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6384" w14:textId="0D836355" w:rsidR="00A50ABF" w:rsidRDefault="00000000">
      <w:r>
        <w:rPr>
          <w:rFonts w:hint="eastAsia"/>
        </w:rPr>
        <w:t>附件</w:t>
      </w:r>
      <w:r w:rsidR="00922A37">
        <w:t>5</w:t>
      </w:r>
    </w:p>
    <w:p w14:paraId="64908502" w14:textId="758516BC" w:rsidR="00A50ABF" w:rsidRDefault="00BE44F0">
      <w:pPr>
        <w:adjustRightInd w:val="0"/>
        <w:spacing w:afterLines="50" w:after="156" w:line="560" w:lineRule="exact"/>
        <w:jc w:val="center"/>
        <w:textAlignment w:val="baseline"/>
        <w:rPr>
          <w:rFonts w:ascii="Times New Roman" w:eastAsia="华文中宋" w:hAnsi="Times New Roman" w:cs="Times New Roman"/>
          <w:b/>
          <w:color w:val="000000"/>
          <w:sz w:val="44"/>
          <w:szCs w:val="44"/>
        </w:rPr>
      </w:pPr>
      <w:r w:rsidRPr="00BE44F0">
        <w:rPr>
          <w:rFonts w:ascii="Times New Roman" w:eastAsia="华文中宋" w:hAnsi="Times New Roman" w:cs="Times New Roman" w:hint="eastAsia"/>
          <w:b/>
          <w:color w:val="000000"/>
          <w:sz w:val="44"/>
          <w:szCs w:val="44"/>
        </w:rPr>
        <w:t>江苏高校一流本科专业建设任务指南</w:t>
      </w:r>
    </w:p>
    <w:tbl>
      <w:tblPr>
        <w:tblW w:w="15304" w:type="dxa"/>
        <w:tblLook w:val="04A0" w:firstRow="1" w:lastRow="0" w:firstColumn="1" w:lastColumn="0" w:noHBand="0" w:noVBand="1"/>
      </w:tblPr>
      <w:tblGrid>
        <w:gridCol w:w="988"/>
        <w:gridCol w:w="1842"/>
        <w:gridCol w:w="12474"/>
      </w:tblGrid>
      <w:tr w:rsidR="00072F87" w:rsidRPr="00072F87" w14:paraId="18DCA004" w14:textId="77777777">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74B9790"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专业建设任务</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023020"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子任务</w:t>
            </w:r>
          </w:p>
        </w:tc>
        <w:tc>
          <w:tcPr>
            <w:tcW w:w="12474" w:type="dxa"/>
            <w:tcBorders>
              <w:top w:val="single" w:sz="4" w:space="0" w:color="auto"/>
              <w:left w:val="nil"/>
              <w:bottom w:val="single" w:sz="4" w:space="0" w:color="auto"/>
              <w:right w:val="single" w:sz="4" w:space="0" w:color="auto"/>
            </w:tcBorders>
            <w:shd w:val="clear" w:color="auto" w:fill="auto"/>
            <w:vAlign w:val="center"/>
          </w:tcPr>
          <w:p w14:paraId="50FD1A09"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具体要求</w:t>
            </w:r>
          </w:p>
        </w:tc>
      </w:tr>
      <w:tr w:rsidR="00072F87" w:rsidRPr="00072F87" w14:paraId="41AC2977" w14:textId="77777777">
        <w:trPr>
          <w:trHeight w:val="1154"/>
        </w:trPr>
        <w:tc>
          <w:tcPr>
            <w:tcW w:w="988" w:type="dxa"/>
            <w:vMerge w:val="restart"/>
            <w:tcBorders>
              <w:top w:val="nil"/>
              <w:left w:val="single" w:sz="4" w:space="0" w:color="auto"/>
              <w:bottom w:val="single" w:sz="4" w:space="0" w:color="000000"/>
              <w:right w:val="single" w:sz="4" w:space="0" w:color="auto"/>
            </w:tcBorders>
            <w:shd w:val="clear" w:color="auto" w:fill="auto"/>
            <w:vAlign w:val="center"/>
          </w:tcPr>
          <w:p w14:paraId="62F37DA3"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1强化立德树人根本宗旨</w:t>
            </w:r>
          </w:p>
        </w:tc>
        <w:tc>
          <w:tcPr>
            <w:tcW w:w="1842" w:type="dxa"/>
            <w:tcBorders>
              <w:top w:val="nil"/>
              <w:left w:val="nil"/>
              <w:bottom w:val="single" w:sz="4" w:space="0" w:color="auto"/>
              <w:right w:val="single" w:sz="4" w:space="0" w:color="auto"/>
            </w:tcBorders>
            <w:shd w:val="clear" w:color="auto" w:fill="auto"/>
            <w:vAlign w:val="center"/>
          </w:tcPr>
          <w:p w14:paraId="3227BB4B"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1.1理想信念教育、道德教育和社会责任教育</w:t>
            </w:r>
          </w:p>
        </w:tc>
        <w:tc>
          <w:tcPr>
            <w:tcW w:w="12474" w:type="dxa"/>
            <w:tcBorders>
              <w:top w:val="nil"/>
              <w:left w:val="nil"/>
              <w:bottom w:val="single" w:sz="4" w:space="0" w:color="auto"/>
              <w:right w:val="single" w:sz="4" w:space="0" w:color="auto"/>
            </w:tcBorders>
            <w:shd w:val="clear" w:color="auto" w:fill="auto"/>
            <w:vAlign w:val="center"/>
          </w:tcPr>
          <w:p w14:paraId="3949075C" w14:textId="52FA50E9" w:rsidR="00A50ABF" w:rsidRPr="00072F87" w:rsidRDefault="002056B4">
            <w:pPr>
              <w:widowControl/>
              <w:jc w:val="left"/>
              <w:rPr>
                <w:rFonts w:ascii="等线" w:eastAsia="等线" w:hAnsi="等线" w:cs="宋体"/>
                <w:kern w:val="0"/>
                <w:sz w:val="22"/>
              </w:rPr>
            </w:pPr>
            <w:r w:rsidRPr="002056B4">
              <w:rPr>
                <w:rFonts w:ascii="等线" w:eastAsia="等线" w:hAnsi="等线" w:cs="宋体" w:hint="eastAsia"/>
                <w:kern w:val="0"/>
                <w:sz w:val="22"/>
              </w:rPr>
              <w:t>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tc>
      </w:tr>
      <w:tr w:rsidR="00072F87" w:rsidRPr="00072F87" w14:paraId="0E2D30C9" w14:textId="77777777">
        <w:trPr>
          <w:trHeight w:val="1142"/>
        </w:trPr>
        <w:tc>
          <w:tcPr>
            <w:tcW w:w="988" w:type="dxa"/>
            <w:vMerge/>
            <w:tcBorders>
              <w:top w:val="nil"/>
              <w:left w:val="single" w:sz="4" w:space="0" w:color="auto"/>
              <w:bottom w:val="single" w:sz="4" w:space="0" w:color="000000"/>
              <w:right w:val="single" w:sz="4" w:space="0" w:color="auto"/>
            </w:tcBorders>
            <w:vAlign w:val="center"/>
          </w:tcPr>
          <w:p w14:paraId="04BF9A4B"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458EDD7A"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1.2课程思政和专业思政</w:t>
            </w:r>
          </w:p>
        </w:tc>
        <w:tc>
          <w:tcPr>
            <w:tcW w:w="12474" w:type="dxa"/>
            <w:tcBorders>
              <w:top w:val="nil"/>
              <w:left w:val="nil"/>
              <w:bottom w:val="single" w:sz="4" w:space="0" w:color="auto"/>
              <w:right w:val="single" w:sz="4" w:space="0" w:color="auto"/>
            </w:tcBorders>
            <w:shd w:val="clear" w:color="auto" w:fill="auto"/>
            <w:vAlign w:val="center"/>
          </w:tcPr>
          <w:p w14:paraId="14D36DEF" w14:textId="4CAC5D30" w:rsidR="00A50ABF" w:rsidRPr="00072F87" w:rsidRDefault="002056B4">
            <w:pPr>
              <w:widowControl/>
              <w:jc w:val="left"/>
              <w:rPr>
                <w:rFonts w:ascii="等线" w:eastAsia="等线" w:hAnsi="等线" w:cs="宋体"/>
                <w:kern w:val="0"/>
                <w:sz w:val="22"/>
              </w:rPr>
            </w:pPr>
            <w:r w:rsidRPr="002056B4">
              <w:rPr>
                <w:rFonts w:ascii="等线" w:eastAsia="等线" w:hAnsi="等线" w:cs="宋体" w:hint="eastAsia"/>
                <w:kern w:val="0"/>
                <w:sz w:val="22"/>
              </w:rPr>
              <w:t>根据专业人才培养特点和能力素质要求，围绕“思想引领、知识传授、能力提升”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tc>
      </w:tr>
      <w:tr w:rsidR="00072F87" w:rsidRPr="00072F87" w14:paraId="1D70D160" w14:textId="77777777">
        <w:trPr>
          <w:trHeight w:val="847"/>
        </w:trPr>
        <w:tc>
          <w:tcPr>
            <w:tcW w:w="988" w:type="dxa"/>
            <w:vMerge/>
            <w:tcBorders>
              <w:top w:val="nil"/>
              <w:left w:val="single" w:sz="4" w:space="0" w:color="auto"/>
              <w:bottom w:val="single" w:sz="4" w:space="0" w:color="000000"/>
              <w:right w:val="single" w:sz="4" w:space="0" w:color="auto"/>
            </w:tcBorders>
            <w:vAlign w:val="center"/>
          </w:tcPr>
          <w:p w14:paraId="76B54304"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22D8F2E8"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1.3人才培养目标</w:t>
            </w:r>
          </w:p>
        </w:tc>
        <w:tc>
          <w:tcPr>
            <w:tcW w:w="12474" w:type="dxa"/>
            <w:tcBorders>
              <w:top w:val="nil"/>
              <w:left w:val="nil"/>
              <w:bottom w:val="single" w:sz="4" w:space="0" w:color="auto"/>
              <w:right w:val="single" w:sz="4" w:space="0" w:color="auto"/>
            </w:tcBorders>
            <w:shd w:val="clear" w:color="auto" w:fill="auto"/>
            <w:vAlign w:val="center"/>
          </w:tcPr>
          <w:p w14:paraId="77EB6AE5" w14:textId="469A96DE" w:rsidR="00A50ABF" w:rsidRPr="00072F87" w:rsidRDefault="002056B4">
            <w:pPr>
              <w:widowControl/>
              <w:jc w:val="left"/>
              <w:rPr>
                <w:rFonts w:ascii="等线" w:eastAsia="等线" w:hAnsi="等线" w:cs="宋体"/>
                <w:kern w:val="0"/>
                <w:sz w:val="22"/>
              </w:rPr>
            </w:pPr>
            <w:r w:rsidRPr="002056B4">
              <w:rPr>
                <w:rFonts w:ascii="等线" w:eastAsia="等线" w:hAnsi="等线" w:cs="宋体" w:hint="eastAsia"/>
                <w:kern w:val="0"/>
                <w:sz w:val="22"/>
              </w:rPr>
              <w:t>把学以致用、崇尚劳动、热爱创造作为人才培养的重要着眼点，培养德智体美劳全面发展的社会主义建设者和接班人。其中高水平大学的一流专业应立足培养能够解决中国难题，具有国际竞争力的战略储备人才。应用型本科高校的一流专业应瞄准区域经济社会发展需要培养高素质应用型人才。</w:t>
            </w:r>
          </w:p>
        </w:tc>
      </w:tr>
      <w:tr w:rsidR="00072F87" w:rsidRPr="00072F87" w14:paraId="72A7D030" w14:textId="77777777">
        <w:trPr>
          <w:trHeight w:val="1115"/>
        </w:trPr>
        <w:tc>
          <w:tcPr>
            <w:tcW w:w="988" w:type="dxa"/>
            <w:vMerge w:val="restart"/>
            <w:tcBorders>
              <w:top w:val="nil"/>
              <w:left w:val="single" w:sz="4" w:space="0" w:color="auto"/>
              <w:bottom w:val="single" w:sz="4" w:space="0" w:color="000000"/>
              <w:right w:val="single" w:sz="4" w:space="0" w:color="auto"/>
            </w:tcBorders>
            <w:shd w:val="clear" w:color="auto" w:fill="auto"/>
            <w:vAlign w:val="center"/>
          </w:tcPr>
          <w:p w14:paraId="0C1CFEDC"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2教师发展与教学团队建设</w:t>
            </w:r>
          </w:p>
        </w:tc>
        <w:tc>
          <w:tcPr>
            <w:tcW w:w="1842" w:type="dxa"/>
            <w:tcBorders>
              <w:top w:val="nil"/>
              <w:left w:val="nil"/>
              <w:bottom w:val="single" w:sz="4" w:space="0" w:color="auto"/>
              <w:right w:val="single" w:sz="4" w:space="0" w:color="auto"/>
            </w:tcBorders>
            <w:shd w:val="clear" w:color="auto" w:fill="auto"/>
            <w:vAlign w:val="center"/>
          </w:tcPr>
          <w:p w14:paraId="4F69ED20"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2.1专业带头人</w:t>
            </w:r>
          </w:p>
        </w:tc>
        <w:tc>
          <w:tcPr>
            <w:tcW w:w="12474" w:type="dxa"/>
            <w:tcBorders>
              <w:top w:val="nil"/>
              <w:left w:val="nil"/>
              <w:bottom w:val="single" w:sz="4" w:space="0" w:color="auto"/>
              <w:right w:val="single" w:sz="4" w:space="0" w:color="auto"/>
            </w:tcBorders>
            <w:shd w:val="clear" w:color="auto" w:fill="auto"/>
            <w:vAlign w:val="center"/>
          </w:tcPr>
          <w:p w14:paraId="2DBACF19" w14:textId="5BB585B5" w:rsidR="00A50ABF" w:rsidRPr="00072F87" w:rsidRDefault="001854DC">
            <w:pPr>
              <w:widowControl/>
              <w:jc w:val="left"/>
              <w:rPr>
                <w:rFonts w:ascii="等线" w:eastAsia="等线" w:hAnsi="等线" w:cs="宋体"/>
                <w:kern w:val="0"/>
                <w:sz w:val="22"/>
              </w:rPr>
            </w:pPr>
            <w:r w:rsidRPr="001854DC">
              <w:rPr>
                <w:rFonts w:ascii="等线" w:eastAsia="等线" w:hAnsi="等线" w:cs="宋体" w:hint="eastAsia"/>
                <w:kern w:val="0"/>
                <w:sz w:val="22"/>
              </w:rPr>
              <w:t>承担专业建设的主体责任，主讲专业基础课或专业主干课程，能够引领课程体系、教材建设、教学内容、教学方法和手段的改革创新，在全国同类型高校的相关学科专业领域中具有较大影响力；校领导一般不得担任一流专业带头人。着力培养或引进在国际上或国内有较大影响力的名师、教学带头人和教育管理专家。</w:t>
            </w:r>
          </w:p>
        </w:tc>
      </w:tr>
      <w:tr w:rsidR="00072F87" w:rsidRPr="00072F87" w14:paraId="39F41C4B" w14:textId="77777777">
        <w:trPr>
          <w:trHeight w:val="848"/>
        </w:trPr>
        <w:tc>
          <w:tcPr>
            <w:tcW w:w="988" w:type="dxa"/>
            <w:vMerge/>
            <w:tcBorders>
              <w:top w:val="nil"/>
              <w:left w:val="single" w:sz="4" w:space="0" w:color="auto"/>
              <w:bottom w:val="single" w:sz="4" w:space="0" w:color="000000"/>
              <w:right w:val="single" w:sz="4" w:space="0" w:color="auto"/>
            </w:tcBorders>
            <w:vAlign w:val="center"/>
          </w:tcPr>
          <w:p w14:paraId="2AEAC709"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0BE27904"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2.2教学团队</w:t>
            </w:r>
          </w:p>
        </w:tc>
        <w:tc>
          <w:tcPr>
            <w:tcW w:w="12474" w:type="dxa"/>
            <w:tcBorders>
              <w:top w:val="nil"/>
              <w:left w:val="nil"/>
              <w:bottom w:val="single" w:sz="4" w:space="0" w:color="auto"/>
              <w:right w:val="single" w:sz="4" w:space="0" w:color="auto"/>
            </w:tcBorders>
            <w:shd w:val="clear" w:color="auto" w:fill="auto"/>
            <w:vAlign w:val="center"/>
          </w:tcPr>
          <w:p w14:paraId="0A4952A4" w14:textId="72791127" w:rsidR="00A50ABF" w:rsidRPr="00072F87" w:rsidRDefault="001854DC">
            <w:pPr>
              <w:widowControl/>
              <w:jc w:val="left"/>
              <w:rPr>
                <w:rFonts w:ascii="等线" w:eastAsia="等线" w:hAnsi="等线" w:cs="宋体"/>
                <w:kern w:val="0"/>
                <w:sz w:val="22"/>
              </w:rPr>
            </w:pPr>
            <w:r w:rsidRPr="001854DC">
              <w:rPr>
                <w:rFonts w:ascii="等线" w:eastAsia="等线" w:hAnsi="等线" w:cs="宋体" w:hint="eastAsia"/>
                <w:kern w:val="0"/>
                <w:sz w:val="22"/>
              </w:rPr>
              <w:t>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tc>
      </w:tr>
      <w:tr w:rsidR="00072F87" w:rsidRPr="00072F87" w14:paraId="7E710E79" w14:textId="77777777">
        <w:trPr>
          <w:trHeight w:val="1140"/>
        </w:trPr>
        <w:tc>
          <w:tcPr>
            <w:tcW w:w="988" w:type="dxa"/>
            <w:vMerge/>
            <w:tcBorders>
              <w:top w:val="nil"/>
              <w:left w:val="single" w:sz="4" w:space="0" w:color="auto"/>
              <w:bottom w:val="single" w:sz="4" w:space="0" w:color="000000"/>
              <w:right w:val="single" w:sz="4" w:space="0" w:color="auto"/>
            </w:tcBorders>
            <w:vAlign w:val="center"/>
          </w:tcPr>
          <w:p w14:paraId="64EE445B"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23C15278"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2.3教学能力</w:t>
            </w:r>
          </w:p>
        </w:tc>
        <w:tc>
          <w:tcPr>
            <w:tcW w:w="12474" w:type="dxa"/>
            <w:tcBorders>
              <w:top w:val="nil"/>
              <w:left w:val="nil"/>
              <w:bottom w:val="single" w:sz="4" w:space="0" w:color="auto"/>
              <w:right w:val="single" w:sz="4" w:space="0" w:color="auto"/>
            </w:tcBorders>
            <w:shd w:val="clear" w:color="auto" w:fill="auto"/>
            <w:vAlign w:val="center"/>
          </w:tcPr>
          <w:p w14:paraId="4A857F4A" w14:textId="019DEEC8" w:rsidR="00A50ABF" w:rsidRPr="00072F87" w:rsidRDefault="0021635A">
            <w:pPr>
              <w:widowControl/>
              <w:jc w:val="left"/>
              <w:rPr>
                <w:rFonts w:ascii="等线" w:eastAsia="等线" w:hAnsi="等线" w:cs="宋体"/>
                <w:kern w:val="0"/>
                <w:sz w:val="22"/>
              </w:rPr>
            </w:pPr>
            <w:r w:rsidRPr="0021635A">
              <w:rPr>
                <w:rFonts w:ascii="等线" w:eastAsia="等线" w:hAnsi="等线" w:cs="宋体" w:hint="eastAsia"/>
                <w:kern w:val="0"/>
                <w:sz w:val="22"/>
              </w:rPr>
              <w:t>教师的教书育人积极性、主动性和创造性高，能够广泛开展教育教学研究活动。教师国际交流或具有国际教育背景比例显著提升，创新创业教育能力与信息化教学能力显著提高。</w:t>
            </w:r>
          </w:p>
        </w:tc>
      </w:tr>
      <w:tr w:rsidR="00072F87" w:rsidRPr="00072F87" w14:paraId="3539F3E7" w14:textId="77777777">
        <w:trPr>
          <w:trHeight w:val="2124"/>
        </w:trPr>
        <w:tc>
          <w:tcPr>
            <w:tcW w:w="988" w:type="dxa"/>
            <w:tcBorders>
              <w:top w:val="nil"/>
              <w:left w:val="single" w:sz="4" w:space="0" w:color="auto"/>
              <w:bottom w:val="single" w:sz="4" w:space="0" w:color="auto"/>
              <w:right w:val="single" w:sz="4" w:space="0" w:color="auto"/>
            </w:tcBorders>
            <w:shd w:val="clear" w:color="auto" w:fill="auto"/>
            <w:vAlign w:val="center"/>
          </w:tcPr>
          <w:p w14:paraId="52453AEE"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3课程教材资源开发</w:t>
            </w:r>
          </w:p>
        </w:tc>
        <w:tc>
          <w:tcPr>
            <w:tcW w:w="1842" w:type="dxa"/>
            <w:tcBorders>
              <w:top w:val="nil"/>
              <w:left w:val="nil"/>
              <w:bottom w:val="single" w:sz="4" w:space="0" w:color="auto"/>
              <w:right w:val="single" w:sz="4" w:space="0" w:color="auto"/>
            </w:tcBorders>
            <w:shd w:val="clear" w:color="auto" w:fill="auto"/>
            <w:vAlign w:val="center"/>
          </w:tcPr>
          <w:p w14:paraId="44F2A9C8"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3.1课程建设</w:t>
            </w:r>
          </w:p>
        </w:tc>
        <w:tc>
          <w:tcPr>
            <w:tcW w:w="12474" w:type="dxa"/>
            <w:tcBorders>
              <w:top w:val="nil"/>
              <w:left w:val="nil"/>
              <w:bottom w:val="single" w:sz="4" w:space="0" w:color="auto"/>
              <w:right w:val="single" w:sz="4" w:space="0" w:color="auto"/>
            </w:tcBorders>
            <w:shd w:val="clear" w:color="auto" w:fill="auto"/>
            <w:vAlign w:val="center"/>
          </w:tcPr>
          <w:p w14:paraId="2C683805" w14:textId="5763CFC2" w:rsidR="00A50ABF" w:rsidRPr="00072F87" w:rsidRDefault="0036516F">
            <w:pPr>
              <w:widowControl/>
              <w:jc w:val="left"/>
              <w:rPr>
                <w:rFonts w:ascii="等线" w:eastAsia="等线" w:hAnsi="等线" w:cs="宋体"/>
                <w:kern w:val="0"/>
                <w:sz w:val="22"/>
              </w:rPr>
            </w:pPr>
            <w:r w:rsidRPr="0036516F">
              <w:rPr>
                <w:rFonts w:ascii="等线" w:eastAsia="等线" w:hAnsi="等线" w:cs="宋体" w:hint="eastAsia"/>
                <w:kern w:val="0"/>
                <w:sz w:val="22"/>
              </w:rPr>
              <w:t>课程内容的及时更新机制完善，能够将科学研究新进展、实践发展新经验、社会需求新变化纳入到课程教学中。“有深度、有难度、有挑战度”的“金课”多，“教学内容浅、考勤不严格、结课方式简单、给分高”的“水课”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tc>
      </w:tr>
      <w:tr w:rsidR="00072F87" w:rsidRPr="00072F87" w14:paraId="74B66DEC" w14:textId="77777777">
        <w:trPr>
          <w:trHeight w:val="1415"/>
        </w:trPr>
        <w:tc>
          <w:tcPr>
            <w:tcW w:w="988" w:type="dxa"/>
            <w:vMerge w:val="restart"/>
            <w:tcBorders>
              <w:top w:val="single" w:sz="4" w:space="0" w:color="auto"/>
              <w:left w:val="single" w:sz="4" w:space="0" w:color="auto"/>
              <w:right w:val="single" w:sz="4" w:space="0" w:color="auto"/>
            </w:tcBorders>
            <w:shd w:val="clear" w:color="auto" w:fill="auto"/>
            <w:vAlign w:val="center"/>
          </w:tcPr>
          <w:p w14:paraId="0B4EC7D4" w14:textId="77777777" w:rsidR="00A50ABF" w:rsidRPr="00072F87" w:rsidRDefault="00A50ABF">
            <w:pPr>
              <w:widowControl/>
              <w:jc w:val="left"/>
              <w:rPr>
                <w:rFonts w:ascii="等线" w:eastAsia="等线" w:hAnsi="等线" w:cs="宋体"/>
                <w:kern w:val="0"/>
                <w:sz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854BA7F"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3.2教材建设与选用</w:t>
            </w:r>
          </w:p>
        </w:tc>
        <w:tc>
          <w:tcPr>
            <w:tcW w:w="12474" w:type="dxa"/>
            <w:tcBorders>
              <w:top w:val="single" w:sz="4" w:space="0" w:color="auto"/>
              <w:left w:val="nil"/>
              <w:bottom w:val="single" w:sz="4" w:space="0" w:color="auto"/>
              <w:right w:val="single" w:sz="4" w:space="0" w:color="auto"/>
            </w:tcBorders>
            <w:shd w:val="clear" w:color="auto" w:fill="auto"/>
            <w:vAlign w:val="center"/>
          </w:tcPr>
          <w:p w14:paraId="158399F8" w14:textId="3230778A" w:rsidR="00A50ABF" w:rsidRPr="00072F87" w:rsidRDefault="00ED405E">
            <w:pPr>
              <w:widowControl/>
              <w:jc w:val="left"/>
              <w:rPr>
                <w:rFonts w:ascii="等线" w:eastAsia="等线" w:hAnsi="等线" w:cs="宋体"/>
                <w:kern w:val="0"/>
                <w:sz w:val="22"/>
              </w:rPr>
            </w:pPr>
            <w:r w:rsidRPr="00ED405E">
              <w:rPr>
                <w:rFonts w:ascii="等线" w:eastAsia="等线" w:hAnsi="等线" w:cs="宋体" w:hint="eastAsia"/>
                <w:kern w:val="0"/>
                <w:sz w:val="22"/>
              </w:rPr>
              <w:t>建设一批品牌主干基础课程教材、专业核心课程教材、实验实践类教材和双语教材；创新教材讲义呈现方式和话语体系，实现理论体系向教材体系转化、教材体系向教学体系转化、教学体系向学生的知识体系和价值体系转化。正确选用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w:t>
            </w:r>
            <w:r w:rsidRPr="00ED405E">
              <w:rPr>
                <w:rFonts w:ascii="等线" w:eastAsia="等线" w:hAnsi="等线" w:cs="宋体"/>
                <w:kern w:val="0"/>
                <w:sz w:val="22"/>
              </w:rPr>
              <w:t>100%。</w:t>
            </w:r>
          </w:p>
        </w:tc>
      </w:tr>
      <w:tr w:rsidR="00072F87" w:rsidRPr="00072F87" w14:paraId="01AC6D05" w14:textId="77777777">
        <w:trPr>
          <w:trHeight w:val="1137"/>
        </w:trPr>
        <w:tc>
          <w:tcPr>
            <w:tcW w:w="988" w:type="dxa"/>
            <w:vMerge/>
            <w:tcBorders>
              <w:left w:val="single" w:sz="4" w:space="0" w:color="auto"/>
              <w:bottom w:val="single" w:sz="4" w:space="0" w:color="000000"/>
              <w:right w:val="single" w:sz="4" w:space="0" w:color="auto"/>
            </w:tcBorders>
            <w:shd w:val="clear" w:color="auto" w:fill="auto"/>
            <w:vAlign w:val="center"/>
          </w:tcPr>
          <w:p w14:paraId="15A3E4BB"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4B8AA649"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3.3数字化教学资源建设</w:t>
            </w:r>
          </w:p>
        </w:tc>
        <w:tc>
          <w:tcPr>
            <w:tcW w:w="12474" w:type="dxa"/>
            <w:tcBorders>
              <w:top w:val="nil"/>
              <w:left w:val="nil"/>
              <w:bottom w:val="single" w:sz="4" w:space="0" w:color="auto"/>
              <w:right w:val="single" w:sz="4" w:space="0" w:color="auto"/>
            </w:tcBorders>
            <w:shd w:val="clear" w:color="auto" w:fill="auto"/>
            <w:vAlign w:val="center"/>
          </w:tcPr>
          <w:p w14:paraId="211A1BE2" w14:textId="4498E389" w:rsidR="00A50ABF" w:rsidRPr="00072F87" w:rsidRDefault="00ED405E">
            <w:pPr>
              <w:widowControl/>
              <w:jc w:val="left"/>
              <w:rPr>
                <w:rFonts w:ascii="等线" w:eastAsia="等线" w:hAnsi="等线" w:cs="宋体"/>
                <w:kern w:val="0"/>
                <w:sz w:val="22"/>
              </w:rPr>
            </w:pPr>
            <w:r w:rsidRPr="00ED405E">
              <w:rPr>
                <w:rFonts w:ascii="等线" w:eastAsia="等线" w:hAnsi="等线" w:cs="宋体" w:hint="eastAsia"/>
                <w:kern w:val="0"/>
                <w:sz w:val="22"/>
              </w:rPr>
              <w:t>适应学生自主学习和泛在化学习的需要，全面推进在线开放课程、虚拟仿真实验项目建设，大力推动互联网、大数据、人工智能、虚拟现实等现代技术在教学、实践和管理中的应用。建立基本覆盖专业核心、主干课程的数字化教学资源，实现校内开放、校外共享。实质性开展在线开放课程学分认定。</w:t>
            </w:r>
          </w:p>
        </w:tc>
      </w:tr>
      <w:tr w:rsidR="00072F87" w:rsidRPr="00072F87" w14:paraId="6528D313" w14:textId="77777777">
        <w:trPr>
          <w:trHeight w:val="855"/>
        </w:trPr>
        <w:tc>
          <w:tcPr>
            <w:tcW w:w="988" w:type="dxa"/>
            <w:vMerge w:val="restart"/>
            <w:tcBorders>
              <w:top w:val="nil"/>
              <w:left w:val="single" w:sz="4" w:space="0" w:color="auto"/>
              <w:bottom w:val="single" w:sz="4" w:space="0" w:color="000000"/>
              <w:right w:val="single" w:sz="4" w:space="0" w:color="auto"/>
            </w:tcBorders>
            <w:shd w:val="clear" w:color="auto" w:fill="auto"/>
            <w:vAlign w:val="center"/>
          </w:tcPr>
          <w:p w14:paraId="4EDF09F8"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4实验实训条件建设</w:t>
            </w:r>
          </w:p>
        </w:tc>
        <w:tc>
          <w:tcPr>
            <w:tcW w:w="1842" w:type="dxa"/>
            <w:tcBorders>
              <w:top w:val="nil"/>
              <w:left w:val="nil"/>
              <w:bottom w:val="single" w:sz="4" w:space="0" w:color="auto"/>
              <w:right w:val="single" w:sz="4" w:space="0" w:color="auto"/>
            </w:tcBorders>
            <w:shd w:val="clear" w:color="auto" w:fill="auto"/>
            <w:vAlign w:val="center"/>
          </w:tcPr>
          <w:p w14:paraId="5D8E4EEE"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4.1实践教学平台建设</w:t>
            </w:r>
          </w:p>
        </w:tc>
        <w:tc>
          <w:tcPr>
            <w:tcW w:w="12474" w:type="dxa"/>
            <w:tcBorders>
              <w:top w:val="nil"/>
              <w:left w:val="nil"/>
              <w:bottom w:val="single" w:sz="4" w:space="0" w:color="auto"/>
              <w:right w:val="single" w:sz="4" w:space="0" w:color="auto"/>
            </w:tcBorders>
            <w:shd w:val="clear" w:color="auto" w:fill="auto"/>
            <w:vAlign w:val="center"/>
          </w:tcPr>
          <w:p w14:paraId="3776D727" w14:textId="4550E088" w:rsidR="00A50ABF" w:rsidRPr="00072F87" w:rsidRDefault="00124281">
            <w:pPr>
              <w:widowControl/>
              <w:jc w:val="left"/>
              <w:rPr>
                <w:rFonts w:ascii="等线" w:eastAsia="等线" w:hAnsi="等线" w:cs="宋体"/>
                <w:kern w:val="0"/>
                <w:sz w:val="22"/>
              </w:rPr>
            </w:pPr>
            <w:r w:rsidRPr="00124281">
              <w:rPr>
                <w:rFonts w:ascii="等线" w:eastAsia="等线" w:hAnsi="等线" w:cs="宋体" w:hint="eastAsia"/>
                <w:kern w:val="0"/>
                <w:sz w:val="22"/>
              </w:rPr>
              <w:t>综合运用校内外资源，建设功能集约、资源共享、开放充分、运作高效的专业实验实习实训平台。平台不但能够满足本专业实践教学需要，而且可以辐射校内外相近专业。</w:t>
            </w:r>
          </w:p>
        </w:tc>
      </w:tr>
      <w:tr w:rsidR="00072F87" w:rsidRPr="00072F87" w14:paraId="0B43A039" w14:textId="77777777">
        <w:trPr>
          <w:trHeight w:val="855"/>
        </w:trPr>
        <w:tc>
          <w:tcPr>
            <w:tcW w:w="988" w:type="dxa"/>
            <w:vMerge/>
            <w:tcBorders>
              <w:top w:val="nil"/>
              <w:left w:val="single" w:sz="4" w:space="0" w:color="auto"/>
              <w:bottom w:val="single" w:sz="4" w:space="0" w:color="000000"/>
              <w:right w:val="single" w:sz="4" w:space="0" w:color="auto"/>
            </w:tcBorders>
            <w:vAlign w:val="center"/>
          </w:tcPr>
          <w:p w14:paraId="6A366CEC"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44FD7E96"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4.2校企（地）协同育人平台</w:t>
            </w:r>
          </w:p>
        </w:tc>
        <w:tc>
          <w:tcPr>
            <w:tcW w:w="12474" w:type="dxa"/>
            <w:tcBorders>
              <w:top w:val="nil"/>
              <w:left w:val="nil"/>
              <w:bottom w:val="single" w:sz="4" w:space="0" w:color="auto"/>
              <w:right w:val="single" w:sz="4" w:space="0" w:color="auto"/>
            </w:tcBorders>
            <w:shd w:val="clear" w:color="auto" w:fill="auto"/>
            <w:vAlign w:val="center"/>
          </w:tcPr>
          <w:p w14:paraId="4BEE2D10" w14:textId="52BEAFAE" w:rsidR="00A50ABF" w:rsidRPr="00072F87" w:rsidRDefault="00DF7B55">
            <w:pPr>
              <w:widowControl/>
              <w:jc w:val="left"/>
              <w:rPr>
                <w:rFonts w:ascii="等线" w:eastAsia="等线" w:hAnsi="等线" w:cs="宋体"/>
                <w:kern w:val="0"/>
                <w:sz w:val="22"/>
              </w:rPr>
            </w:pPr>
            <w:r w:rsidRPr="00DF7B55">
              <w:rPr>
                <w:rFonts w:ascii="等线" w:eastAsia="等线" w:hAnsi="等线" w:cs="宋体" w:hint="eastAsia"/>
                <w:kern w:val="0"/>
                <w:sz w:val="22"/>
              </w:rPr>
              <w:t>与地方政府、行业及企事业单位等共同建设实践教育中心，共同打造合作培养实践教学平台，创立联合培养人才的新机制，促进科研与教学融合、培养与需求对接。</w:t>
            </w:r>
          </w:p>
        </w:tc>
      </w:tr>
      <w:tr w:rsidR="00072F87" w:rsidRPr="00072F87" w14:paraId="32C4184F" w14:textId="77777777">
        <w:trPr>
          <w:trHeight w:val="855"/>
        </w:trPr>
        <w:tc>
          <w:tcPr>
            <w:tcW w:w="988" w:type="dxa"/>
            <w:vMerge/>
            <w:tcBorders>
              <w:top w:val="nil"/>
              <w:left w:val="single" w:sz="4" w:space="0" w:color="auto"/>
              <w:bottom w:val="single" w:sz="4" w:space="0" w:color="000000"/>
              <w:right w:val="single" w:sz="4" w:space="0" w:color="auto"/>
            </w:tcBorders>
            <w:vAlign w:val="center"/>
          </w:tcPr>
          <w:p w14:paraId="3C666347"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3EFB79F4"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4.3数字化教学与信息化管理平台</w:t>
            </w:r>
          </w:p>
        </w:tc>
        <w:tc>
          <w:tcPr>
            <w:tcW w:w="12474" w:type="dxa"/>
            <w:tcBorders>
              <w:top w:val="nil"/>
              <w:left w:val="nil"/>
              <w:bottom w:val="single" w:sz="4" w:space="0" w:color="auto"/>
              <w:right w:val="single" w:sz="4" w:space="0" w:color="auto"/>
            </w:tcBorders>
            <w:shd w:val="clear" w:color="auto" w:fill="auto"/>
            <w:vAlign w:val="center"/>
          </w:tcPr>
          <w:p w14:paraId="50825357" w14:textId="58977F53" w:rsidR="00A50ABF" w:rsidRPr="00072F87" w:rsidRDefault="00FE214A">
            <w:pPr>
              <w:widowControl/>
              <w:jc w:val="left"/>
              <w:rPr>
                <w:rFonts w:ascii="等线" w:eastAsia="等线" w:hAnsi="等线" w:cs="宋体"/>
                <w:kern w:val="0"/>
                <w:sz w:val="22"/>
              </w:rPr>
            </w:pPr>
            <w:r w:rsidRPr="00FE214A">
              <w:rPr>
                <w:rFonts w:ascii="等线" w:eastAsia="等线" w:hAnsi="等线" w:cs="宋体" w:hint="eastAsia"/>
                <w:kern w:val="0"/>
                <w:sz w:val="22"/>
              </w:rPr>
              <w:t>建立可满足“互联网</w:t>
            </w:r>
            <w:r w:rsidRPr="00FE214A">
              <w:rPr>
                <w:rFonts w:ascii="等线" w:eastAsia="等线" w:hAnsi="等线" w:cs="宋体"/>
                <w:kern w:val="0"/>
                <w:sz w:val="22"/>
              </w:rPr>
              <w:t>+”时代教育要求的数字化教学与信息化管理平台，平台使用效果显著。</w:t>
            </w:r>
          </w:p>
        </w:tc>
      </w:tr>
      <w:tr w:rsidR="00072F87" w:rsidRPr="00072F87" w14:paraId="74105708" w14:textId="77777777">
        <w:trPr>
          <w:trHeight w:val="855"/>
        </w:trPr>
        <w:tc>
          <w:tcPr>
            <w:tcW w:w="988"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27E5512A"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5学生创新创业训练</w:t>
            </w:r>
          </w:p>
        </w:tc>
        <w:tc>
          <w:tcPr>
            <w:tcW w:w="1842" w:type="dxa"/>
            <w:tcBorders>
              <w:top w:val="nil"/>
              <w:left w:val="nil"/>
              <w:bottom w:val="single" w:sz="4" w:space="0" w:color="auto"/>
              <w:right w:val="single" w:sz="4" w:space="0" w:color="auto"/>
            </w:tcBorders>
            <w:shd w:val="clear" w:color="auto" w:fill="auto"/>
            <w:vAlign w:val="center"/>
          </w:tcPr>
          <w:p w14:paraId="23677028"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5.1学生能力评价</w:t>
            </w:r>
          </w:p>
        </w:tc>
        <w:tc>
          <w:tcPr>
            <w:tcW w:w="12474" w:type="dxa"/>
            <w:tcBorders>
              <w:top w:val="nil"/>
              <w:left w:val="nil"/>
              <w:bottom w:val="single" w:sz="4" w:space="0" w:color="auto"/>
              <w:right w:val="single" w:sz="4" w:space="0" w:color="auto"/>
            </w:tcBorders>
            <w:shd w:val="clear" w:color="auto" w:fill="auto"/>
            <w:vAlign w:val="center"/>
          </w:tcPr>
          <w:p w14:paraId="52467556" w14:textId="0517417A" w:rsidR="00A50ABF" w:rsidRPr="00072F87" w:rsidRDefault="00BE3987">
            <w:pPr>
              <w:widowControl/>
              <w:jc w:val="left"/>
              <w:rPr>
                <w:rFonts w:ascii="等线" w:eastAsia="等线" w:hAnsi="等线" w:cs="宋体"/>
                <w:kern w:val="0"/>
                <w:sz w:val="22"/>
              </w:rPr>
            </w:pPr>
            <w:r w:rsidRPr="00BE3987">
              <w:rPr>
                <w:rFonts w:ascii="等线" w:eastAsia="等线" w:hAnsi="等线" w:cs="宋体" w:hint="eastAsia"/>
                <w:kern w:val="0"/>
                <w:sz w:val="22"/>
              </w:rPr>
              <w:t>实施以能力考核为主的考核方式改革，强化学生学业的“过程考核”和“发展性评价”，建立能够支持学生进行有效评价及学生能力达成评价的相关机制和相应支撑平台。</w:t>
            </w:r>
          </w:p>
        </w:tc>
      </w:tr>
      <w:tr w:rsidR="00072F87" w:rsidRPr="00072F87" w14:paraId="3D30009C" w14:textId="77777777">
        <w:trPr>
          <w:trHeight w:val="1119"/>
        </w:trPr>
        <w:tc>
          <w:tcPr>
            <w:tcW w:w="988" w:type="dxa"/>
            <w:vMerge/>
            <w:tcBorders>
              <w:top w:val="single" w:sz="4" w:space="0" w:color="000000"/>
              <w:left w:val="single" w:sz="4" w:space="0" w:color="auto"/>
              <w:bottom w:val="single" w:sz="4" w:space="0" w:color="auto"/>
              <w:right w:val="single" w:sz="4" w:space="0" w:color="auto"/>
            </w:tcBorders>
            <w:vAlign w:val="center"/>
          </w:tcPr>
          <w:p w14:paraId="31E7B23D"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20AD8A08"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5.2早期科研训练</w:t>
            </w:r>
          </w:p>
        </w:tc>
        <w:tc>
          <w:tcPr>
            <w:tcW w:w="12474" w:type="dxa"/>
            <w:tcBorders>
              <w:top w:val="nil"/>
              <w:left w:val="nil"/>
              <w:bottom w:val="single" w:sz="4" w:space="0" w:color="auto"/>
              <w:right w:val="single" w:sz="4" w:space="0" w:color="auto"/>
            </w:tcBorders>
            <w:shd w:val="clear" w:color="auto" w:fill="auto"/>
            <w:vAlign w:val="center"/>
          </w:tcPr>
          <w:p w14:paraId="3C950D67" w14:textId="31DEE2F8" w:rsidR="00A50ABF" w:rsidRPr="00072F87" w:rsidRDefault="00BE3987">
            <w:pPr>
              <w:widowControl/>
              <w:jc w:val="left"/>
              <w:rPr>
                <w:rFonts w:ascii="等线" w:eastAsia="等线" w:hAnsi="等线" w:cs="宋体"/>
                <w:kern w:val="0"/>
                <w:sz w:val="22"/>
              </w:rPr>
            </w:pPr>
            <w:r w:rsidRPr="00BE3987">
              <w:rPr>
                <w:rFonts w:ascii="等线" w:eastAsia="等线" w:hAnsi="等线" w:cs="宋体" w:hint="eastAsia"/>
                <w:kern w:val="0"/>
                <w:sz w:val="22"/>
              </w:rPr>
              <w:t>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科创实践平台，推动高质量师生共创，增强学生科研能力。</w:t>
            </w:r>
          </w:p>
        </w:tc>
      </w:tr>
      <w:tr w:rsidR="00072F87" w:rsidRPr="00072F87" w14:paraId="6CDF1255" w14:textId="77777777">
        <w:trPr>
          <w:trHeight w:val="837"/>
        </w:trPr>
        <w:tc>
          <w:tcPr>
            <w:tcW w:w="988" w:type="dxa"/>
            <w:vMerge/>
            <w:tcBorders>
              <w:top w:val="single" w:sz="4" w:space="0" w:color="000000"/>
              <w:left w:val="single" w:sz="4" w:space="0" w:color="auto"/>
              <w:bottom w:val="single" w:sz="4" w:space="0" w:color="auto"/>
              <w:right w:val="single" w:sz="4" w:space="0" w:color="auto"/>
            </w:tcBorders>
            <w:vAlign w:val="center"/>
          </w:tcPr>
          <w:p w14:paraId="7594327E"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5161F319"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5.3创新创业与学科竞赛</w:t>
            </w:r>
          </w:p>
        </w:tc>
        <w:tc>
          <w:tcPr>
            <w:tcW w:w="12474" w:type="dxa"/>
            <w:tcBorders>
              <w:top w:val="nil"/>
              <w:left w:val="nil"/>
              <w:bottom w:val="single" w:sz="4" w:space="0" w:color="auto"/>
              <w:right w:val="single" w:sz="4" w:space="0" w:color="auto"/>
            </w:tcBorders>
            <w:shd w:val="clear" w:color="auto" w:fill="auto"/>
            <w:vAlign w:val="center"/>
          </w:tcPr>
          <w:p w14:paraId="35B7F281" w14:textId="2B9D7D01" w:rsidR="00A50ABF" w:rsidRPr="00072F87" w:rsidRDefault="00F108E4">
            <w:pPr>
              <w:widowControl/>
              <w:jc w:val="left"/>
              <w:rPr>
                <w:rFonts w:ascii="等线" w:eastAsia="等线" w:hAnsi="等线" w:cs="宋体"/>
                <w:kern w:val="0"/>
                <w:sz w:val="22"/>
              </w:rPr>
            </w:pPr>
            <w:r w:rsidRPr="00F108E4">
              <w:rPr>
                <w:rFonts w:ascii="等线" w:eastAsia="等线" w:hAnsi="等线" w:cs="宋体" w:hint="eastAsia"/>
                <w:kern w:val="0"/>
                <w:sz w:val="22"/>
              </w:rPr>
              <w:t>创新创业教育与专业教育紧密结合，全方位深层次融入人才培养全过程。学生创新发明成果显著，在影响力较大的国际级、国家级和省级创新创业竞赛、学科竞赛中获得高等级奖项。</w:t>
            </w:r>
          </w:p>
        </w:tc>
      </w:tr>
      <w:tr w:rsidR="00072F87" w:rsidRPr="00072F87" w14:paraId="50C6CD2D" w14:textId="77777777">
        <w:trPr>
          <w:trHeight w:val="1710"/>
        </w:trPr>
        <w:tc>
          <w:tcPr>
            <w:tcW w:w="988" w:type="dxa"/>
            <w:vMerge/>
            <w:tcBorders>
              <w:top w:val="single" w:sz="4" w:space="0" w:color="000000"/>
              <w:left w:val="single" w:sz="4" w:space="0" w:color="auto"/>
              <w:bottom w:val="single" w:sz="4" w:space="0" w:color="auto"/>
              <w:right w:val="single" w:sz="4" w:space="0" w:color="auto"/>
            </w:tcBorders>
            <w:vAlign w:val="center"/>
          </w:tcPr>
          <w:p w14:paraId="44CF2E0E" w14:textId="77777777" w:rsidR="00A50ABF" w:rsidRPr="00072F87" w:rsidRDefault="00A50ABF">
            <w:pPr>
              <w:widowControl/>
              <w:jc w:val="left"/>
              <w:rPr>
                <w:rFonts w:ascii="等线" w:eastAsia="等线" w:hAnsi="等线" w:cs="宋体"/>
                <w:kern w:val="0"/>
                <w:sz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B26AD92"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5.4毕业设计（论文）</w:t>
            </w:r>
          </w:p>
        </w:tc>
        <w:tc>
          <w:tcPr>
            <w:tcW w:w="12474" w:type="dxa"/>
            <w:tcBorders>
              <w:top w:val="single" w:sz="4" w:space="0" w:color="auto"/>
              <w:left w:val="nil"/>
              <w:bottom w:val="single" w:sz="4" w:space="0" w:color="auto"/>
              <w:right w:val="single" w:sz="4" w:space="0" w:color="auto"/>
            </w:tcBorders>
            <w:shd w:val="clear" w:color="auto" w:fill="auto"/>
            <w:vAlign w:val="center"/>
          </w:tcPr>
          <w:p w14:paraId="75DD95C0" w14:textId="0DD4BFF0" w:rsidR="00A50ABF" w:rsidRPr="00072F87" w:rsidRDefault="001D0319">
            <w:pPr>
              <w:widowControl/>
              <w:jc w:val="left"/>
              <w:rPr>
                <w:rFonts w:ascii="等线" w:eastAsia="等线" w:hAnsi="等线" w:cs="宋体"/>
                <w:kern w:val="0"/>
                <w:sz w:val="22"/>
              </w:rPr>
            </w:pPr>
            <w:r w:rsidRPr="001D0319">
              <w:rPr>
                <w:rFonts w:ascii="等线" w:eastAsia="等线" w:hAnsi="等线" w:cs="宋体" w:hint="eastAsia"/>
                <w:kern w:val="0"/>
                <w:sz w:val="22"/>
              </w:rPr>
              <w:t>学生综合应用专业知识的能力强，毕业论文（设计）总体选题科学，能够较好地体现本专业基本知识、基本技能的综合应用，具有一定的创新性或具有一定的学术水平和独到见解。在省毕业设计（论文）抽检中无不合格项目。符合条件的专业，毕业生取得相应职业（执业）资格证书的比例在国内同类型高校中处于领先水平。</w:t>
            </w:r>
          </w:p>
        </w:tc>
      </w:tr>
      <w:tr w:rsidR="00072F87" w:rsidRPr="00072F87" w14:paraId="6D53B0FC" w14:textId="77777777">
        <w:trPr>
          <w:trHeight w:val="1415"/>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BA1CDF"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lastRenderedPageBreak/>
              <w:t>6国内外教学交流合作</w:t>
            </w:r>
          </w:p>
        </w:tc>
        <w:tc>
          <w:tcPr>
            <w:tcW w:w="1842" w:type="dxa"/>
            <w:tcBorders>
              <w:top w:val="single" w:sz="4" w:space="0" w:color="auto"/>
              <w:left w:val="nil"/>
              <w:bottom w:val="single" w:sz="4" w:space="0" w:color="auto"/>
              <w:right w:val="single" w:sz="4" w:space="0" w:color="auto"/>
            </w:tcBorders>
            <w:shd w:val="clear" w:color="auto" w:fill="auto"/>
            <w:vAlign w:val="center"/>
          </w:tcPr>
          <w:p w14:paraId="7FF29BEE"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6.1深化国际合作</w:t>
            </w:r>
          </w:p>
        </w:tc>
        <w:tc>
          <w:tcPr>
            <w:tcW w:w="12474" w:type="dxa"/>
            <w:tcBorders>
              <w:top w:val="single" w:sz="4" w:space="0" w:color="auto"/>
              <w:left w:val="nil"/>
              <w:bottom w:val="single" w:sz="4" w:space="0" w:color="auto"/>
              <w:right w:val="single" w:sz="4" w:space="0" w:color="auto"/>
            </w:tcBorders>
            <w:shd w:val="clear" w:color="auto" w:fill="auto"/>
            <w:vAlign w:val="center"/>
          </w:tcPr>
          <w:p w14:paraId="195502A8" w14:textId="7B1D2815" w:rsidR="00A50ABF" w:rsidRPr="00072F87" w:rsidRDefault="00CE1BB1">
            <w:pPr>
              <w:widowControl/>
              <w:jc w:val="left"/>
              <w:rPr>
                <w:rFonts w:ascii="等线" w:eastAsia="等线" w:hAnsi="等线" w:cs="宋体"/>
                <w:kern w:val="0"/>
                <w:sz w:val="22"/>
              </w:rPr>
            </w:pPr>
            <w:r w:rsidRPr="00CE1BB1">
              <w:rPr>
                <w:rFonts w:ascii="等线" w:eastAsia="等线" w:hAnsi="等线" w:cs="宋体" w:hint="eastAsia"/>
                <w:kern w:val="0"/>
                <w:sz w:val="22"/>
              </w:rPr>
              <w:t>主动服务国家对外开放战略，积极融入“一带一路”建设，加大与境内外高水平大学和大型跨国企业的交流与合作，积极推进教师互派、学生互换、学分互认和学位互授联授，培养具有国际视野、通晓国际规则和较强国际竞争力的新时代人才。自然科学相关专业应引进消化吸收海外先进课程资源，建立与国际水平对接的课程体系，建设国际化教材。推荐优秀学生到国际组织任职、实习，选拔高校学术带头人和骨干教师赴境外高水平大学和研究机构访学交流。</w:t>
            </w:r>
          </w:p>
        </w:tc>
      </w:tr>
      <w:tr w:rsidR="00072F87" w:rsidRPr="00072F87" w14:paraId="6708F775" w14:textId="77777777">
        <w:trPr>
          <w:trHeight w:val="1279"/>
        </w:trPr>
        <w:tc>
          <w:tcPr>
            <w:tcW w:w="988" w:type="dxa"/>
            <w:vMerge/>
            <w:tcBorders>
              <w:top w:val="single" w:sz="4" w:space="0" w:color="000000"/>
              <w:left w:val="single" w:sz="4" w:space="0" w:color="auto"/>
              <w:bottom w:val="single" w:sz="4" w:space="0" w:color="000000"/>
              <w:right w:val="single" w:sz="4" w:space="0" w:color="auto"/>
            </w:tcBorders>
            <w:vAlign w:val="center"/>
          </w:tcPr>
          <w:p w14:paraId="3EB9981A"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710CEE4A"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6.2推进协同育人</w:t>
            </w:r>
          </w:p>
        </w:tc>
        <w:tc>
          <w:tcPr>
            <w:tcW w:w="12474" w:type="dxa"/>
            <w:tcBorders>
              <w:top w:val="nil"/>
              <w:left w:val="nil"/>
              <w:bottom w:val="single" w:sz="4" w:space="0" w:color="auto"/>
              <w:right w:val="single" w:sz="4" w:space="0" w:color="auto"/>
            </w:tcBorders>
            <w:shd w:val="clear" w:color="auto" w:fill="auto"/>
            <w:vAlign w:val="center"/>
          </w:tcPr>
          <w:p w14:paraId="181E8CB7" w14:textId="1F7161D0" w:rsidR="00A50ABF" w:rsidRPr="00072F87" w:rsidRDefault="00CE1BB1">
            <w:pPr>
              <w:widowControl/>
              <w:jc w:val="left"/>
              <w:rPr>
                <w:rFonts w:ascii="等线" w:eastAsia="等线" w:hAnsi="等线" w:cs="宋体"/>
                <w:kern w:val="0"/>
                <w:sz w:val="22"/>
              </w:rPr>
            </w:pPr>
            <w:r w:rsidRPr="00CE1BB1">
              <w:rPr>
                <w:rFonts w:ascii="等线" w:eastAsia="等线" w:hAnsi="等线" w:cs="宋体" w:hint="eastAsia"/>
                <w:kern w:val="0"/>
                <w:sz w:val="22"/>
              </w:rPr>
              <w:t>建立与社会资源（校部、校所、校企、校地等）协同育人机制，推动地方政府、企事业单位与高校合作，搭建对接平台，开展专业共建，对人才培养进行协同管理。扩展专业的社会服务领域和发展空间，建立资源共享机制，将社会优质教育资源转化为教育教学内容。</w:t>
            </w:r>
          </w:p>
        </w:tc>
      </w:tr>
      <w:tr w:rsidR="00072F87" w:rsidRPr="00072F87" w14:paraId="3F771A94" w14:textId="77777777">
        <w:trPr>
          <w:trHeight w:val="1113"/>
        </w:trPr>
        <w:tc>
          <w:tcPr>
            <w:tcW w:w="988" w:type="dxa"/>
            <w:vMerge/>
            <w:tcBorders>
              <w:top w:val="single" w:sz="4" w:space="0" w:color="000000"/>
              <w:left w:val="single" w:sz="4" w:space="0" w:color="auto"/>
              <w:bottom w:val="single" w:sz="4" w:space="0" w:color="000000"/>
              <w:right w:val="single" w:sz="4" w:space="0" w:color="auto"/>
            </w:tcBorders>
            <w:vAlign w:val="center"/>
          </w:tcPr>
          <w:p w14:paraId="5E0A3F6F"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4A306FCC"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6.3扩大校校合作</w:t>
            </w:r>
          </w:p>
        </w:tc>
        <w:tc>
          <w:tcPr>
            <w:tcW w:w="12474" w:type="dxa"/>
            <w:tcBorders>
              <w:top w:val="nil"/>
              <w:left w:val="nil"/>
              <w:bottom w:val="single" w:sz="4" w:space="0" w:color="auto"/>
              <w:right w:val="single" w:sz="4" w:space="0" w:color="auto"/>
            </w:tcBorders>
            <w:shd w:val="clear" w:color="auto" w:fill="auto"/>
            <w:vAlign w:val="center"/>
          </w:tcPr>
          <w:p w14:paraId="3F3DC338" w14:textId="58B32702" w:rsidR="00A50ABF" w:rsidRPr="00072F87" w:rsidRDefault="00CE1BB1">
            <w:pPr>
              <w:widowControl/>
              <w:jc w:val="left"/>
              <w:rPr>
                <w:rFonts w:ascii="等线" w:eastAsia="等线" w:hAnsi="等线" w:cs="宋体"/>
                <w:kern w:val="0"/>
                <w:sz w:val="22"/>
              </w:rPr>
            </w:pPr>
            <w:r w:rsidRPr="00CE1BB1">
              <w:rPr>
                <w:rFonts w:ascii="等线" w:eastAsia="等线" w:hAnsi="等线" w:cs="宋体" w:hint="eastAsia"/>
                <w:kern w:val="0"/>
                <w:sz w:val="22"/>
              </w:rPr>
              <w:t>与国内知名高校建立良好合作关系，互派本科生，实现学生跨区域的培养合作；充分发挥教育部教指委的省内委员优势，积极主办承办全国性教学交流研讨会，为全国专业建设建言献策；积极组织实施“省高等学校大学生万人计划”学术冬（夏）令营项目。</w:t>
            </w:r>
          </w:p>
        </w:tc>
      </w:tr>
      <w:tr w:rsidR="00072F87" w:rsidRPr="00072F87" w14:paraId="5CAF15A3" w14:textId="77777777">
        <w:trPr>
          <w:trHeight w:val="987"/>
        </w:trPr>
        <w:tc>
          <w:tcPr>
            <w:tcW w:w="988" w:type="dxa"/>
            <w:vMerge w:val="restart"/>
            <w:tcBorders>
              <w:top w:val="single" w:sz="4" w:space="0" w:color="000000"/>
              <w:left w:val="single" w:sz="4" w:space="0" w:color="auto"/>
              <w:right w:val="single" w:sz="4" w:space="0" w:color="auto"/>
            </w:tcBorders>
            <w:shd w:val="clear" w:color="auto" w:fill="auto"/>
            <w:vAlign w:val="center"/>
          </w:tcPr>
          <w:p w14:paraId="5743746F" w14:textId="77777777" w:rsidR="00A50ABF" w:rsidRPr="00072F87" w:rsidRDefault="00000000">
            <w:pPr>
              <w:widowControl/>
              <w:jc w:val="center"/>
              <w:rPr>
                <w:rFonts w:ascii="等线" w:eastAsia="等线" w:hAnsi="等线" w:cs="宋体"/>
                <w:kern w:val="0"/>
                <w:sz w:val="22"/>
              </w:rPr>
            </w:pPr>
            <w:r w:rsidRPr="00072F87">
              <w:rPr>
                <w:rFonts w:ascii="等线" w:eastAsia="等线" w:hAnsi="等线" w:cs="宋体" w:hint="eastAsia"/>
                <w:kern w:val="0"/>
                <w:sz w:val="22"/>
              </w:rPr>
              <w:t>7教育教学研究与改革</w:t>
            </w:r>
          </w:p>
        </w:tc>
        <w:tc>
          <w:tcPr>
            <w:tcW w:w="1842" w:type="dxa"/>
            <w:tcBorders>
              <w:top w:val="nil"/>
              <w:left w:val="nil"/>
              <w:bottom w:val="single" w:sz="4" w:space="0" w:color="auto"/>
              <w:right w:val="single" w:sz="4" w:space="0" w:color="auto"/>
            </w:tcBorders>
            <w:shd w:val="clear" w:color="auto" w:fill="auto"/>
            <w:vAlign w:val="center"/>
          </w:tcPr>
          <w:p w14:paraId="51D6A9E7"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7.1通过专业认证或评估</w:t>
            </w:r>
          </w:p>
        </w:tc>
        <w:tc>
          <w:tcPr>
            <w:tcW w:w="12474" w:type="dxa"/>
            <w:tcBorders>
              <w:top w:val="nil"/>
              <w:left w:val="nil"/>
              <w:bottom w:val="single" w:sz="4" w:space="0" w:color="auto"/>
              <w:right w:val="single" w:sz="4" w:space="0" w:color="auto"/>
            </w:tcBorders>
            <w:shd w:val="clear" w:color="auto" w:fill="auto"/>
            <w:vAlign w:val="center"/>
          </w:tcPr>
          <w:p w14:paraId="3340EC1E" w14:textId="5C14A7F7" w:rsidR="00A50ABF" w:rsidRPr="00072F87" w:rsidRDefault="00A76CE8">
            <w:pPr>
              <w:widowControl/>
              <w:jc w:val="left"/>
              <w:rPr>
                <w:rFonts w:ascii="等线" w:eastAsia="等线" w:hAnsi="等线" w:cs="宋体"/>
                <w:kern w:val="0"/>
                <w:sz w:val="22"/>
              </w:rPr>
            </w:pPr>
            <w:r w:rsidRPr="00A76CE8">
              <w:rPr>
                <w:rFonts w:ascii="等线" w:eastAsia="等线" w:hAnsi="等线" w:cs="宋体" w:hint="eastAsia"/>
                <w:kern w:val="0"/>
                <w:sz w:val="22"/>
              </w:rPr>
              <w:t>对于已有认证标准或评估体系的本科专业，力争高标准通过认证或评估，保证专业人才培养质量达到国际等效标准。已参加认证但认证有效期截止或建设期内截止的专业，应再次参加专业认证。</w:t>
            </w:r>
          </w:p>
        </w:tc>
      </w:tr>
      <w:tr w:rsidR="00072F87" w:rsidRPr="00072F87" w14:paraId="3A46606D" w14:textId="77777777">
        <w:trPr>
          <w:trHeight w:val="1129"/>
        </w:trPr>
        <w:tc>
          <w:tcPr>
            <w:tcW w:w="988" w:type="dxa"/>
            <w:vMerge/>
            <w:tcBorders>
              <w:left w:val="single" w:sz="4" w:space="0" w:color="auto"/>
              <w:right w:val="single" w:sz="4" w:space="0" w:color="auto"/>
            </w:tcBorders>
            <w:shd w:val="clear" w:color="auto" w:fill="auto"/>
            <w:vAlign w:val="center"/>
          </w:tcPr>
          <w:p w14:paraId="43DDE6C8"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32EB54F5"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7.2加强教育教学研究</w:t>
            </w:r>
          </w:p>
        </w:tc>
        <w:tc>
          <w:tcPr>
            <w:tcW w:w="12474" w:type="dxa"/>
            <w:tcBorders>
              <w:top w:val="nil"/>
              <w:left w:val="nil"/>
              <w:bottom w:val="single" w:sz="4" w:space="0" w:color="auto"/>
              <w:right w:val="single" w:sz="4" w:space="0" w:color="auto"/>
            </w:tcBorders>
            <w:shd w:val="clear" w:color="auto" w:fill="auto"/>
            <w:vAlign w:val="center"/>
          </w:tcPr>
          <w:p w14:paraId="09270DBA" w14:textId="7D0E1A43" w:rsidR="00A50ABF" w:rsidRPr="00072F87" w:rsidRDefault="00A76CE8">
            <w:pPr>
              <w:widowControl/>
              <w:jc w:val="left"/>
              <w:rPr>
                <w:rFonts w:ascii="等线" w:eastAsia="等线" w:hAnsi="等线" w:cs="宋体"/>
                <w:kern w:val="0"/>
                <w:sz w:val="22"/>
              </w:rPr>
            </w:pPr>
            <w:r w:rsidRPr="00A76CE8">
              <w:rPr>
                <w:rFonts w:ascii="等线" w:eastAsia="等线" w:hAnsi="等线" w:cs="宋体" w:hint="eastAsia"/>
                <w:kern w:val="0"/>
                <w:sz w:val="22"/>
              </w:rPr>
              <w:t>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tc>
      </w:tr>
      <w:tr w:rsidR="00072F87" w:rsidRPr="00072F87" w14:paraId="2EB60CDD" w14:textId="77777777">
        <w:trPr>
          <w:trHeight w:val="1103"/>
        </w:trPr>
        <w:tc>
          <w:tcPr>
            <w:tcW w:w="988" w:type="dxa"/>
            <w:vMerge/>
            <w:tcBorders>
              <w:left w:val="single" w:sz="4" w:space="0" w:color="auto"/>
              <w:right w:val="single" w:sz="4" w:space="0" w:color="auto"/>
            </w:tcBorders>
            <w:shd w:val="clear" w:color="auto" w:fill="auto"/>
            <w:vAlign w:val="center"/>
          </w:tcPr>
          <w:p w14:paraId="38EE16DB"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20EFA08F"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7.3开展教学模式改革</w:t>
            </w:r>
          </w:p>
        </w:tc>
        <w:tc>
          <w:tcPr>
            <w:tcW w:w="12474" w:type="dxa"/>
            <w:tcBorders>
              <w:top w:val="nil"/>
              <w:left w:val="nil"/>
              <w:bottom w:val="single" w:sz="4" w:space="0" w:color="auto"/>
              <w:right w:val="single" w:sz="4" w:space="0" w:color="auto"/>
            </w:tcBorders>
            <w:shd w:val="clear" w:color="auto" w:fill="auto"/>
            <w:vAlign w:val="center"/>
          </w:tcPr>
          <w:p w14:paraId="23EF4EFD" w14:textId="277DCDB1" w:rsidR="00A50ABF" w:rsidRPr="00072F87" w:rsidRDefault="00A76CE8">
            <w:pPr>
              <w:widowControl/>
              <w:jc w:val="left"/>
              <w:rPr>
                <w:rFonts w:ascii="等线" w:eastAsia="等线" w:hAnsi="等线" w:cs="宋体"/>
                <w:kern w:val="0"/>
                <w:sz w:val="22"/>
              </w:rPr>
            </w:pPr>
            <w:r w:rsidRPr="00A76CE8">
              <w:rPr>
                <w:rFonts w:ascii="等线" w:eastAsia="等线" w:hAnsi="等线" w:cs="宋体" w:hint="eastAsia"/>
                <w:kern w:val="0"/>
                <w:sz w:val="22"/>
              </w:rPr>
              <w:t>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tc>
      </w:tr>
      <w:tr w:rsidR="00072F87" w:rsidRPr="00072F87" w14:paraId="2B4AE0FB" w14:textId="77777777">
        <w:trPr>
          <w:trHeight w:val="855"/>
        </w:trPr>
        <w:tc>
          <w:tcPr>
            <w:tcW w:w="988" w:type="dxa"/>
            <w:vMerge/>
            <w:tcBorders>
              <w:left w:val="single" w:sz="4" w:space="0" w:color="auto"/>
              <w:right w:val="single" w:sz="4" w:space="0" w:color="auto"/>
            </w:tcBorders>
            <w:shd w:val="clear" w:color="auto" w:fill="auto"/>
            <w:vAlign w:val="center"/>
          </w:tcPr>
          <w:p w14:paraId="191842AB" w14:textId="77777777" w:rsidR="00A50ABF" w:rsidRPr="00072F87" w:rsidRDefault="00A50ABF">
            <w:pPr>
              <w:widowControl/>
              <w:jc w:val="left"/>
              <w:rPr>
                <w:rFonts w:ascii="等线" w:eastAsia="等线" w:hAnsi="等线" w:cs="宋体"/>
                <w:kern w:val="0"/>
                <w:sz w:val="22"/>
              </w:rPr>
            </w:pPr>
          </w:p>
        </w:tc>
        <w:tc>
          <w:tcPr>
            <w:tcW w:w="1842" w:type="dxa"/>
            <w:tcBorders>
              <w:top w:val="nil"/>
              <w:left w:val="nil"/>
              <w:bottom w:val="single" w:sz="4" w:space="0" w:color="auto"/>
              <w:right w:val="single" w:sz="4" w:space="0" w:color="auto"/>
            </w:tcBorders>
            <w:shd w:val="clear" w:color="auto" w:fill="auto"/>
            <w:vAlign w:val="center"/>
          </w:tcPr>
          <w:p w14:paraId="52C25F6E"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7.4教学改革成果与推广</w:t>
            </w:r>
          </w:p>
        </w:tc>
        <w:tc>
          <w:tcPr>
            <w:tcW w:w="12474" w:type="dxa"/>
            <w:tcBorders>
              <w:top w:val="nil"/>
              <w:left w:val="nil"/>
              <w:bottom w:val="single" w:sz="4" w:space="0" w:color="auto"/>
              <w:right w:val="single" w:sz="4" w:space="0" w:color="auto"/>
            </w:tcBorders>
            <w:shd w:val="clear" w:color="auto" w:fill="auto"/>
            <w:vAlign w:val="center"/>
          </w:tcPr>
          <w:p w14:paraId="05D3D97A" w14:textId="04F92075" w:rsidR="00A50ABF" w:rsidRPr="00072F87" w:rsidRDefault="00A13D06">
            <w:pPr>
              <w:widowControl/>
              <w:jc w:val="left"/>
              <w:rPr>
                <w:rFonts w:ascii="等线" w:eastAsia="等线" w:hAnsi="等线" w:cs="宋体"/>
                <w:kern w:val="0"/>
                <w:sz w:val="22"/>
              </w:rPr>
            </w:pPr>
            <w:r w:rsidRPr="00A13D06">
              <w:rPr>
                <w:rFonts w:ascii="等线" w:eastAsia="等线" w:hAnsi="等线" w:cs="宋体" w:hint="eastAsia"/>
                <w:kern w:val="0"/>
                <w:sz w:val="22"/>
              </w:rPr>
              <w:t>深化教育教学改革，培育重大理论研究成果，发表高水平教学研究论文，做好下一届省和国家级教学成果奖项目的培育工作，充分发挥其引领示范作用。</w:t>
            </w:r>
          </w:p>
        </w:tc>
      </w:tr>
      <w:tr w:rsidR="00072F87" w:rsidRPr="00072F87" w14:paraId="49A370D1" w14:textId="77777777">
        <w:trPr>
          <w:trHeight w:val="2124"/>
        </w:trPr>
        <w:tc>
          <w:tcPr>
            <w:tcW w:w="988" w:type="dxa"/>
            <w:vMerge/>
            <w:tcBorders>
              <w:left w:val="single" w:sz="4" w:space="0" w:color="auto"/>
              <w:bottom w:val="single" w:sz="4" w:space="0" w:color="auto"/>
              <w:right w:val="single" w:sz="4" w:space="0" w:color="auto"/>
            </w:tcBorders>
            <w:shd w:val="clear" w:color="auto" w:fill="auto"/>
            <w:vAlign w:val="center"/>
          </w:tcPr>
          <w:p w14:paraId="72A5D7D8" w14:textId="77777777" w:rsidR="00A50ABF" w:rsidRPr="00072F87" w:rsidRDefault="00A50ABF">
            <w:pPr>
              <w:widowControl/>
              <w:jc w:val="left"/>
              <w:rPr>
                <w:rFonts w:ascii="等线" w:eastAsia="等线" w:hAnsi="等线" w:cs="宋体"/>
                <w:kern w:val="0"/>
                <w:sz w:val="2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F56716D" w14:textId="77777777" w:rsidR="00A50ABF" w:rsidRPr="00072F87" w:rsidRDefault="00000000">
            <w:pPr>
              <w:widowControl/>
              <w:jc w:val="left"/>
              <w:rPr>
                <w:rFonts w:ascii="等线" w:eastAsia="等线" w:hAnsi="等线" w:cs="宋体"/>
                <w:kern w:val="0"/>
                <w:sz w:val="22"/>
              </w:rPr>
            </w:pPr>
            <w:r w:rsidRPr="00072F87">
              <w:rPr>
                <w:rFonts w:ascii="等线" w:eastAsia="等线" w:hAnsi="等线" w:cs="宋体" w:hint="eastAsia"/>
                <w:kern w:val="0"/>
                <w:sz w:val="22"/>
              </w:rPr>
              <w:t>7.5服务江苏经济社会发展</w:t>
            </w:r>
          </w:p>
        </w:tc>
        <w:tc>
          <w:tcPr>
            <w:tcW w:w="12474" w:type="dxa"/>
            <w:tcBorders>
              <w:top w:val="single" w:sz="4" w:space="0" w:color="auto"/>
              <w:left w:val="nil"/>
              <w:bottom w:val="single" w:sz="4" w:space="0" w:color="auto"/>
              <w:right w:val="single" w:sz="4" w:space="0" w:color="auto"/>
            </w:tcBorders>
            <w:shd w:val="clear" w:color="auto" w:fill="auto"/>
            <w:vAlign w:val="center"/>
          </w:tcPr>
          <w:p w14:paraId="124A5B76" w14:textId="1E14825C" w:rsidR="00A50ABF" w:rsidRPr="00072F87" w:rsidRDefault="00A13D06">
            <w:pPr>
              <w:widowControl/>
              <w:jc w:val="left"/>
              <w:rPr>
                <w:rFonts w:ascii="等线" w:eastAsia="等线" w:hAnsi="等线" w:cs="宋体"/>
                <w:kern w:val="0"/>
                <w:sz w:val="22"/>
              </w:rPr>
            </w:pPr>
            <w:r w:rsidRPr="00A13D06">
              <w:rPr>
                <w:rFonts w:ascii="等线" w:eastAsia="等线" w:hAnsi="等线" w:cs="宋体" w:hint="eastAsia"/>
                <w:kern w:val="0"/>
                <w:sz w:val="22"/>
              </w:rPr>
              <w:t>一流专业建设要与国家和区域的发展更加紧密地结合，承担起满足国家战略需求、满足区域经济社会发展需求的双重任务。要树立主动服务意识，直面事关国计民生的重大理论与现实问题、重大战略与政策问题，提出地区经济社会发展的方向性、根本性对策建议，积极为地方各级党委政府的全局性、前瞻性和战略性决策提供咨询服务。应用型本科高校的一流专业要以服务发展为宗旨、以促进就业为导向，积极构建技术技能人才成长立交桥，稳步推进中高职与应用型本科教育分级培养和联合培养试点。</w:t>
            </w:r>
          </w:p>
        </w:tc>
      </w:tr>
    </w:tbl>
    <w:p w14:paraId="446495F5" w14:textId="77777777" w:rsidR="00A50ABF" w:rsidRDefault="00A50ABF"/>
    <w:sectPr w:rsidR="00A50AB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75B8" w14:textId="77777777" w:rsidR="00740843" w:rsidRDefault="00740843" w:rsidP="004503B5">
      <w:r>
        <w:separator/>
      </w:r>
    </w:p>
  </w:endnote>
  <w:endnote w:type="continuationSeparator" w:id="0">
    <w:p w14:paraId="2248BA61" w14:textId="77777777" w:rsidR="00740843" w:rsidRDefault="00740843" w:rsidP="0045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6F2F" w14:textId="77777777" w:rsidR="00740843" w:rsidRDefault="00740843" w:rsidP="004503B5">
      <w:r>
        <w:separator/>
      </w:r>
    </w:p>
  </w:footnote>
  <w:footnote w:type="continuationSeparator" w:id="0">
    <w:p w14:paraId="5748CF15" w14:textId="77777777" w:rsidR="00740843" w:rsidRDefault="00740843" w:rsidP="0045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4NzIyN2MxYTlmMzQ1NGE2MjU5NWRkMjhlOGMxYTAifQ=="/>
  </w:docVars>
  <w:rsids>
    <w:rsidRoot w:val="0086162F"/>
    <w:rsid w:val="00072F87"/>
    <w:rsid w:val="00124281"/>
    <w:rsid w:val="0015001B"/>
    <w:rsid w:val="001854DC"/>
    <w:rsid w:val="001D0319"/>
    <w:rsid w:val="002056B4"/>
    <w:rsid w:val="0021635A"/>
    <w:rsid w:val="00251241"/>
    <w:rsid w:val="00362524"/>
    <w:rsid w:val="0036516F"/>
    <w:rsid w:val="00386AD9"/>
    <w:rsid w:val="004503B5"/>
    <w:rsid w:val="004F605F"/>
    <w:rsid w:val="004F7260"/>
    <w:rsid w:val="00547E2F"/>
    <w:rsid w:val="005B1DCF"/>
    <w:rsid w:val="00740843"/>
    <w:rsid w:val="00827A31"/>
    <w:rsid w:val="0086162F"/>
    <w:rsid w:val="00922A37"/>
    <w:rsid w:val="00932119"/>
    <w:rsid w:val="00A13D06"/>
    <w:rsid w:val="00A50ABF"/>
    <w:rsid w:val="00A76CE8"/>
    <w:rsid w:val="00BE3987"/>
    <w:rsid w:val="00BE44F0"/>
    <w:rsid w:val="00C21354"/>
    <w:rsid w:val="00CE1BB1"/>
    <w:rsid w:val="00D23C1B"/>
    <w:rsid w:val="00D602A5"/>
    <w:rsid w:val="00DD07FD"/>
    <w:rsid w:val="00DF7B55"/>
    <w:rsid w:val="00E22D03"/>
    <w:rsid w:val="00E2326F"/>
    <w:rsid w:val="00E800BB"/>
    <w:rsid w:val="00EB4E8E"/>
    <w:rsid w:val="00ED405E"/>
    <w:rsid w:val="00F108E4"/>
    <w:rsid w:val="00FE214A"/>
    <w:rsid w:val="03351867"/>
    <w:rsid w:val="09094836"/>
    <w:rsid w:val="101F3682"/>
    <w:rsid w:val="130A686C"/>
    <w:rsid w:val="26445799"/>
    <w:rsid w:val="31F938DC"/>
    <w:rsid w:val="32990C1B"/>
    <w:rsid w:val="39EE7A9E"/>
    <w:rsid w:val="3E416D36"/>
    <w:rsid w:val="43D47D05"/>
    <w:rsid w:val="460E39A2"/>
    <w:rsid w:val="51B86EB8"/>
    <w:rsid w:val="53682217"/>
    <w:rsid w:val="57014E5D"/>
    <w:rsid w:val="5D804D2D"/>
    <w:rsid w:val="69B61AD7"/>
    <w:rsid w:val="6D54763D"/>
    <w:rsid w:val="71663DE2"/>
    <w:rsid w:val="77CD6139"/>
    <w:rsid w:val="7B51340D"/>
    <w:rsid w:val="7BC02341"/>
    <w:rsid w:val="7CC3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644CB"/>
  <w15:docId w15:val="{054672BD-A774-4C5D-8661-936CF98D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dong</dc:creator>
  <cp:lastModifiedBy>Janae dong</cp:lastModifiedBy>
  <cp:revision>28</cp:revision>
  <dcterms:created xsi:type="dcterms:W3CDTF">2024-01-10T08:51:00Z</dcterms:created>
  <dcterms:modified xsi:type="dcterms:W3CDTF">2024-01-13T08:42:00Z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74E75CFDEEB340CAADFAFDCF0E377894_12</vt:lpwstr>
  </property>
</Properties>
</file>