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6B" w:rsidRPr="00D00134" w:rsidRDefault="00A4456B" w:rsidP="00A4456B">
      <w:pPr>
        <w:widowControl/>
        <w:jc w:val="left"/>
        <w:rPr>
          <w:rFonts w:eastAsia="黑体"/>
          <w:b/>
          <w:bCs/>
          <w:sz w:val="44"/>
        </w:rPr>
      </w:pPr>
      <w:r w:rsidRPr="00D00134">
        <w:rPr>
          <w:rFonts w:eastAsia="黑体"/>
          <w:bCs/>
          <w:sz w:val="32"/>
          <w:szCs w:val="32"/>
        </w:rPr>
        <w:t>附件</w:t>
      </w:r>
      <w:r w:rsidRPr="00D00134">
        <w:rPr>
          <w:rFonts w:eastAsia="黑体"/>
          <w:bCs/>
          <w:sz w:val="32"/>
          <w:szCs w:val="32"/>
        </w:rPr>
        <w:t>2</w:t>
      </w:r>
    </w:p>
    <w:p w:rsidR="00A4456B" w:rsidRPr="00D00134" w:rsidRDefault="00A4456B" w:rsidP="00A4456B">
      <w:pPr>
        <w:spacing w:line="560" w:lineRule="exact"/>
        <w:jc w:val="center"/>
        <w:rPr>
          <w:rFonts w:eastAsia="黑体"/>
          <w:sz w:val="44"/>
          <w:szCs w:val="44"/>
        </w:rPr>
      </w:pPr>
    </w:p>
    <w:p w:rsidR="00A4456B" w:rsidRPr="00D00134" w:rsidRDefault="00A4456B" w:rsidP="00A4456B">
      <w:pPr>
        <w:spacing w:line="560" w:lineRule="exact"/>
        <w:jc w:val="center"/>
        <w:rPr>
          <w:rFonts w:eastAsia="华文中宋"/>
          <w:b/>
          <w:sz w:val="36"/>
          <w:szCs w:val="36"/>
        </w:rPr>
      </w:pPr>
      <w:r w:rsidRPr="00D00134">
        <w:rPr>
          <w:rFonts w:eastAsia="华文中宋"/>
          <w:b/>
          <w:sz w:val="36"/>
          <w:szCs w:val="36"/>
        </w:rPr>
        <w:t>2018-2019</w:t>
      </w:r>
      <w:r w:rsidRPr="00D00134">
        <w:rPr>
          <w:rFonts w:eastAsia="华文中宋"/>
          <w:b/>
          <w:sz w:val="36"/>
          <w:szCs w:val="36"/>
        </w:rPr>
        <w:t>年江苏省大学生万人计划学术冬令营实施细则</w:t>
      </w:r>
    </w:p>
    <w:p w:rsidR="00A4456B" w:rsidRPr="00D00134" w:rsidRDefault="00A4456B" w:rsidP="00A4456B">
      <w:pPr>
        <w:spacing w:line="540" w:lineRule="exact"/>
        <w:jc w:val="center"/>
        <w:rPr>
          <w:rFonts w:eastAsia="楷体"/>
          <w:sz w:val="30"/>
          <w:szCs w:val="30"/>
        </w:rPr>
      </w:pPr>
    </w:p>
    <w:p w:rsidR="00A4456B" w:rsidRPr="00D00134" w:rsidRDefault="00A4456B" w:rsidP="00A4456B">
      <w:pPr>
        <w:spacing w:line="540" w:lineRule="exact"/>
        <w:ind w:firstLineChars="200" w:firstLine="600"/>
        <w:rPr>
          <w:rFonts w:eastAsia="黑体"/>
          <w:sz w:val="30"/>
          <w:szCs w:val="30"/>
        </w:rPr>
      </w:pPr>
      <w:r w:rsidRPr="00D00134">
        <w:rPr>
          <w:rFonts w:eastAsia="黑体"/>
          <w:sz w:val="30"/>
          <w:szCs w:val="30"/>
        </w:rPr>
        <w:t>一、总体要求</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学术冬令营是江苏省高校品牌专业建设工程造就一流人才、打造一流平台重点任务的具体实施，是江苏省高等学校大学生万人计划的重要组成部分。</w:t>
      </w:r>
      <w:r w:rsidRPr="00D00134">
        <w:rPr>
          <w:rFonts w:eastAsia="仿宋"/>
          <w:sz w:val="30"/>
          <w:szCs w:val="30"/>
        </w:rPr>
        <w:t>2018-2019</w:t>
      </w:r>
      <w:r w:rsidRPr="00D00134">
        <w:rPr>
          <w:rFonts w:eastAsia="仿宋"/>
          <w:sz w:val="30"/>
          <w:szCs w:val="30"/>
        </w:rPr>
        <w:t>年度将面向省内高校、企业公开征集</w:t>
      </w:r>
      <w:r w:rsidRPr="00D00134">
        <w:rPr>
          <w:rFonts w:eastAsia="仿宋"/>
          <w:sz w:val="30"/>
          <w:szCs w:val="30"/>
        </w:rPr>
        <w:t>20</w:t>
      </w:r>
      <w:r w:rsidRPr="00D00134">
        <w:rPr>
          <w:rFonts w:eastAsia="仿宋"/>
          <w:sz w:val="30"/>
          <w:szCs w:val="30"/>
        </w:rPr>
        <w:t>项学术冬令营项目，其中高校学术训练营和企业创新</w:t>
      </w:r>
      <w:proofErr w:type="gramStart"/>
      <w:r w:rsidRPr="00D00134">
        <w:rPr>
          <w:rFonts w:eastAsia="仿宋"/>
          <w:sz w:val="30"/>
          <w:szCs w:val="30"/>
        </w:rPr>
        <w:t>训练营各</w:t>
      </w:r>
      <w:r w:rsidRPr="00D00134">
        <w:rPr>
          <w:rFonts w:eastAsia="仿宋"/>
          <w:sz w:val="30"/>
          <w:szCs w:val="30"/>
        </w:rPr>
        <w:t>10</w:t>
      </w:r>
      <w:r w:rsidRPr="00D00134">
        <w:rPr>
          <w:rFonts w:eastAsia="仿宋"/>
          <w:sz w:val="30"/>
          <w:szCs w:val="30"/>
        </w:rPr>
        <w:t>项</w:t>
      </w:r>
      <w:proofErr w:type="gramEnd"/>
      <w:r w:rsidRPr="00D00134">
        <w:rPr>
          <w:rFonts w:eastAsia="仿宋"/>
          <w:sz w:val="30"/>
          <w:szCs w:val="30"/>
        </w:rPr>
        <w:t>左右，每个项目规模控制在</w:t>
      </w:r>
      <w:r w:rsidRPr="00D00134">
        <w:rPr>
          <w:rFonts w:eastAsia="仿宋"/>
          <w:sz w:val="30"/>
          <w:szCs w:val="30"/>
        </w:rPr>
        <w:t>100</w:t>
      </w:r>
      <w:r w:rsidRPr="00D00134">
        <w:rPr>
          <w:rFonts w:eastAsia="仿宋"/>
          <w:sz w:val="30"/>
          <w:szCs w:val="30"/>
        </w:rPr>
        <w:t>人左右，合计选拔</w:t>
      </w:r>
      <w:r w:rsidRPr="00D00134">
        <w:rPr>
          <w:rFonts w:eastAsia="仿宋"/>
          <w:sz w:val="30"/>
          <w:szCs w:val="30"/>
        </w:rPr>
        <w:t>2000</w:t>
      </w:r>
      <w:r w:rsidRPr="00D00134">
        <w:rPr>
          <w:rFonts w:eastAsia="仿宋"/>
          <w:sz w:val="30"/>
          <w:szCs w:val="30"/>
        </w:rPr>
        <w:t>名首批学术冬令营学员。高校应优先推荐符合条件的</w:t>
      </w:r>
      <w:proofErr w:type="gramStart"/>
      <w:r w:rsidRPr="00D00134">
        <w:rPr>
          <w:rFonts w:eastAsia="仿宋"/>
          <w:sz w:val="30"/>
          <w:szCs w:val="30"/>
        </w:rPr>
        <w:t>省品牌</w:t>
      </w:r>
      <w:proofErr w:type="gramEnd"/>
      <w:r w:rsidRPr="00D00134">
        <w:rPr>
          <w:rFonts w:eastAsia="仿宋"/>
          <w:sz w:val="30"/>
          <w:szCs w:val="30"/>
        </w:rPr>
        <w:t>专业学生参加学术冬令营。</w:t>
      </w:r>
    </w:p>
    <w:p w:rsidR="00A4456B" w:rsidRPr="00D00134" w:rsidRDefault="00A4456B" w:rsidP="00A4456B">
      <w:pPr>
        <w:spacing w:line="540" w:lineRule="exact"/>
        <w:ind w:firstLineChars="200" w:firstLine="600"/>
        <w:rPr>
          <w:rFonts w:eastAsia="仿宋"/>
          <w:b/>
          <w:sz w:val="30"/>
          <w:szCs w:val="30"/>
        </w:rPr>
      </w:pPr>
      <w:r w:rsidRPr="00D00134">
        <w:rPr>
          <w:rFonts w:eastAsia="仿宋"/>
          <w:sz w:val="30"/>
          <w:szCs w:val="30"/>
        </w:rPr>
        <w:t>高校学术训练营侧重目标导向，主题应体现学术前沿理论与研究热点，紧密结合区域经济社会发展需求，重点培养学术科研能力、思辨能力，活动形式以论坛、沙龙、交流会等；企业创新训练营侧重问题导向，主题应面向行业内先进的知识、产品、技术和研发体系，以产业和技术发展的最新需求推动高校人才培养模式改革，重点培养学生创新实践能力，活动形式为集训营、沙龙、工作坊、体验日等。</w:t>
      </w:r>
    </w:p>
    <w:p w:rsidR="00A4456B" w:rsidRPr="00D00134" w:rsidRDefault="00A4456B" w:rsidP="00A4456B">
      <w:pPr>
        <w:spacing w:line="540" w:lineRule="exact"/>
        <w:ind w:firstLineChars="200" w:firstLine="600"/>
        <w:rPr>
          <w:rFonts w:eastAsia="仿宋"/>
          <w:b/>
          <w:sz w:val="30"/>
          <w:szCs w:val="30"/>
        </w:rPr>
      </w:pPr>
      <w:r w:rsidRPr="00D00134">
        <w:rPr>
          <w:rFonts w:eastAsia="仿宋"/>
          <w:sz w:val="30"/>
          <w:szCs w:val="30"/>
        </w:rPr>
        <w:t>2018-2019</w:t>
      </w:r>
      <w:r w:rsidRPr="00D00134">
        <w:rPr>
          <w:rFonts w:eastAsia="仿宋"/>
          <w:sz w:val="30"/>
          <w:szCs w:val="30"/>
        </w:rPr>
        <w:t>年学术冬令营一律安排在</w:t>
      </w:r>
      <w:r w:rsidRPr="00D00134">
        <w:rPr>
          <w:rFonts w:eastAsia="仿宋"/>
          <w:sz w:val="30"/>
          <w:szCs w:val="30"/>
        </w:rPr>
        <w:t>2019</w:t>
      </w:r>
      <w:r w:rsidRPr="00D00134">
        <w:rPr>
          <w:rFonts w:eastAsia="仿宋"/>
          <w:sz w:val="30"/>
          <w:szCs w:val="30"/>
        </w:rPr>
        <w:t>年初的寒假期间举行，具体时间由主办单位自主确定，项目时长根据项目内容、项目性质决定，原则上控制在</w:t>
      </w:r>
      <w:r w:rsidRPr="00D00134">
        <w:rPr>
          <w:rFonts w:eastAsia="仿宋"/>
          <w:sz w:val="30"/>
          <w:szCs w:val="30"/>
        </w:rPr>
        <w:t>7~10</w:t>
      </w:r>
      <w:r w:rsidRPr="00D00134">
        <w:rPr>
          <w:rFonts w:eastAsia="仿宋"/>
          <w:sz w:val="30"/>
          <w:szCs w:val="30"/>
        </w:rPr>
        <w:t>天。</w:t>
      </w:r>
    </w:p>
    <w:p w:rsidR="00A4456B" w:rsidRPr="00D00134" w:rsidRDefault="00A4456B" w:rsidP="00A4456B">
      <w:pPr>
        <w:spacing w:line="540" w:lineRule="exact"/>
        <w:ind w:firstLineChars="200" w:firstLine="600"/>
        <w:rPr>
          <w:rFonts w:eastAsia="黑体"/>
          <w:sz w:val="30"/>
          <w:szCs w:val="30"/>
        </w:rPr>
      </w:pPr>
      <w:r w:rsidRPr="00D00134">
        <w:rPr>
          <w:rFonts w:eastAsia="黑体"/>
          <w:sz w:val="30"/>
          <w:szCs w:val="30"/>
        </w:rPr>
        <w:t>二、申报与实施</w:t>
      </w:r>
    </w:p>
    <w:p w:rsidR="00A4456B" w:rsidRPr="00D00134" w:rsidRDefault="00A4456B" w:rsidP="00A4456B">
      <w:pPr>
        <w:pStyle w:val="ListParagraph"/>
        <w:spacing w:line="540" w:lineRule="exact"/>
        <w:ind w:left="643" w:firstLineChars="0" w:firstLine="0"/>
        <w:rPr>
          <w:rFonts w:ascii="Times New Roman" w:eastAsia="仿宋" w:hAnsi="Times New Roman"/>
          <w:b/>
          <w:sz w:val="30"/>
          <w:szCs w:val="30"/>
        </w:rPr>
      </w:pPr>
      <w:r w:rsidRPr="00D00134">
        <w:rPr>
          <w:rFonts w:ascii="Times New Roman" w:eastAsia="仿宋" w:hAnsi="Times New Roman"/>
          <w:b/>
          <w:sz w:val="30"/>
          <w:szCs w:val="30"/>
        </w:rPr>
        <w:t>（一）申报单位</w:t>
      </w:r>
    </w:p>
    <w:p w:rsidR="00A4456B" w:rsidRPr="00D00134" w:rsidRDefault="00A4456B" w:rsidP="00A4456B">
      <w:pPr>
        <w:spacing w:line="540" w:lineRule="exact"/>
        <w:ind w:firstLineChars="200" w:firstLine="602"/>
        <w:rPr>
          <w:rFonts w:eastAsia="仿宋"/>
          <w:b/>
          <w:sz w:val="30"/>
          <w:szCs w:val="30"/>
        </w:rPr>
      </w:pPr>
      <w:r w:rsidRPr="00D00134">
        <w:rPr>
          <w:rFonts w:eastAsia="仿宋"/>
          <w:b/>
          <w:sz w:val="30"/>
          <w:szCs w:val="30"/>
        </w:rPr>
        <w:lastRenderedPageBreak/>
        <w:t>1</w:t>
      </w:r>
      <w:r w:rsidRPr="00D00134">
        <w:rPr>
          <w:rFonts w:eastAsia="仿宋"/>
          <w:b/>
          <w:sz w:val="30"/>
          <w:szCs w:val="30"/>
        </w:rPr>
        <w:t>．高校学术训练营</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鼓励教育部</w:t>
      </w:r>
      <w:r w:rsidRPr="00D00134">
        <w:rPr>
          <w:rFonts w:eastAsia="仿宋"/>
          <w:sz w:val="30"/>
          <w:szCs w:val="30"/>
        </w:rPr>
        <w:t>“</w:t>
      </w:r>
      <w:r w:rsidRPr="00D00134">
        <w:rPr>
          <w:rFonts w:eastAsia="仿宋"/>
          <w:sz w:val="30"/>
          <w:szCs w:val="30"/>
        </w:rPr>
        <w:t>世界一流大学和一流学科建设高校</w:t>
      </w:r>
      <w:r w:rsidRPr="00D00134">
        <w:rPr>
          <w:rFonts w:eastAsia="仿宋"/>
          <w:sz w:val="30"/>
          <w:szCs w:val="30"/>
        </w:rPr>
        <w:t>”</w:t>
      </w:r>
      <w:r w:rsidRPr="00D00134">
        <w:rPr>
          <w:rFonts w:eastAsia="仿宋"/>
          <w:sz w:val="30"/>
          <w:szCs w:val="30"/>
        </w:rPr>
        <w:t>、江苏高水平大学建设高校积极申报，鼓励高校间整合优质资源联合申报。每校牵头申报不超过</w:t>
      </w:r>
      <w:r w:rsidRPr="00D00134">
        <w:rPr>
          <w:rFonts w:eastAsia="仿宋"/>
          <w:sz w:val="30"/>
          <w:szCs w:val="30"/>
        </w:rPr>
        <w:t>1</w:t>
      </w:r>
      <w:r w:rsidRPr="00D00134">
        <w:rPr>
          <w:rFonts w:eastAsia="仿宋"/>
          <w:sz w:val="30"/>
          <w:szCs w:val="30"/>
        </w:rPr>
        <w:t>项。</w:t>
      </w:r>
    </w:p>
    <w:p w:rsidR="00A4456B" w:rsidRPr="00D00134" w:rsidRDefault="00A4456B" w:rsidP="00A4456B">
      <w:pPr>
        <w:spacing w:line="540" w:lineRule="exact"/>
        <w:ind w:firstLineChars="200" w:firstLine="602"/>
        <w:rPr>
          <w:rFonts w:eastAsia="仿宋"/>
          <w:b/>
          <w:sz w:val="30"/>
          <w:szCs w:val="30"/>
        </w:rPr>
      </w:pPr>
      <w:r w:rsidRPr="00D00134">
        <w:rPr>
          <w:rFonts w:eastAsia="仿宋"/>
          <w:b/>
          <w:sz w:val="30"/>
          <w:szCs w:val="30"/>
        </w:rPr>
        <w:t>2</w:t>
      </w:r>
      <w:r w:rsidRPr="00D00134">
        <w:rPr>
          <w:rFonts w:eastAsia="仿宋"/>
          <w:b/>
          <w:sz w:val="30"/>
          <w:szCs w:val="30"/>
        </w:rPr>
        <w:t>．企业创新训练营</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鼓励高校联系行业龙头企业积极申报，其中企业为牵头单位，高校为合作单位。</w:t>
      </w:r>
      <w:proofErr w:type="gramStart"/>
      <w:r w:rsidRPr="00D00134">
        <w:rPr>
          <w:rFonts w:eastAsia="仿宋"/>
          <w:sz w:val="30"/>
          <w:szCs w:val="30"/>
        </w:rPr>
        <w:t>每企业</w:t>
      </w:r>
      <w:proofErr w:type="gramEnd"/>
      <w:r w:rsidRPr="00D00134">
        <w:rPr>
          <w:rFonts w:eastAsia="仿宋"/>
          <w:sz w:val="30"/>
          <w:szCs w:val="30"/>
        </w:rPr>
        <w:t>牵头申报不超过</w:t>
      </w:r>
      <w:r w:rsidRPr="00D00134">
        <w:rPr>
          <w:rFonts w:eastAsia="仿宋"/>
          <w:sz w:val="30"/>
          <w:szCs w:val="30"/>
        </w:rPr>
        <w:t>1</w:t>
      </w:r>
      <w:r w:rsidRPr="00D00134">
        <w:rPr>
          <w:rFonts w:eastAsia="仿宋"/>
          <w:sz w:val="30"/>
          <w:szCs w:val="30"/>
        </w:rPr>
        <w:t>项。</w:t>
      </w:r>
    </w:p>
    <w:p w:rsidR="00A4456B" w:rsidRPr="00D00134" w:rsidRDefault="00A4456B" w:rsidP="00A4456B">
      <w:pPr>
        <w:pStyle w:val="ListParagraph"/>
        <w:spacing w:line="540" w:lineRule="exact"/>
        <w:ind w:left="643" w:firstLineChars="0" w:firstLine="0"/>
        <w:rPr>
          <w:rFonts w:ascii="Times New Roman" w:eastAsia="仿宋" w:hAnsi="Times New Roman"/>
          <w:b/>
          <w:sz w:val="30"/>
          <w:szCs w:val="30"/>
        </w:rPr>
      </w:pPr>
      <w:r w:rsidRPr="00D00134">
        <w:rPr>
          <w:rFonts w:ascii="Times New Roman" w:eastAsia="仿宋" w:hAnsi="Times New Roman"/>
          <w:b/>
          <w:sz w:val="30"/>
          <w:szCs w:val="30"/>
        </w:rPr>
        <w:t>（二）申报与立项程序</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申报牵头单位请填写《江苏省高等学校大学生万人计划</w:t>
      </w:r>
      <w:r w:rsidRPr="00D00134">
        <w:rPr>
          <w:rFonts w:eastAsia="仿宋"/>
          <w:sz w:val="30"/>
          <w:szCs w:val="30"/>
        </w:rPr>
        <w:t>2018-2019</w:t>
      </w:r>
      <w:r w:rsidRPr="00D00134">
        <w:rPr>
          <w:rFonts w:eastAsia="仿宋"/>
          <w:sz w:val="30"/>
          <w:szCs w:val="30"/>
        </w:rPr>
        <w:t>年学术冬令营项目申报书》。其中以高校为申报牵头单位的项目，请于</w:t>
      </w:r>
      <w:r w:rsidRPr="00D00134">
        <w:rPr>
          <w:rFonts w:eastAsia="仿宋"/>
          <w:sz w:val="30"/>
          <w:szCs w:val="30"/>
        </w:rPr>
        <w:t>2018</w:t>
      </w:r>
      <w:r w:rsidRPr="00D00134">
        <w:rPr>
          <w:rFonts w:eastAsia="仿宋"/>
          <w:sz w:val="30"/>
          <w:szCs w:val="30"/>
        </w:rPr>
        <w:t>年</w:t>
      </w:r>
      <w:r w:rsidRPr="00D00134">
        <w:rPr>
          <w:rFonts w:eastAsia="仿宋"/>
          <w:sz w:val="30"/>
          <w:szCs w:val="30"/>
        </w:rPr>
        <w:t>10</w:t>
      </w:r>
      <w:r w:rsidRPr="00D00134">
        <w:rPr>
          <w:rFonts w:eastAsia="仿宋"/>
          <w:sz w:val="30"/>
          <w:szCs w:val="30"/>
        </w:rPr>
        <w:t>月</w:t>
      </w:r>
      <w:r w:rsidRPr="00D00134">
        <w:rPr>
          <w:rFonts w:eastAsia="仿宋"/>
          <w:sz w:val="30"/>
          <w:szCs w:val="30"/>
        </w:rPr>
        <w:t>31</w:t>
      </w:r>
      <w:r w:rsidRPr="00D00134">
        <w:rPr>
          <w:rFonts w:eastAsia="仿宋"/>
          <w:sz w:val="30"/>
          <w:szCs w:val="30"/>
        </w:rPr>
        <w:t>日前将申报书一式两份和必要的附件材料报送或寄送至省教育厅高教处（南京市北京西路</w:t>
      </w:r>
      <w:r w:rsidRPr="00D00134">
        <w:rPr>
          <w:rFonts w:eastAsia="仿宋"/>
          <w:sz w:val="30"/>
          <w:szCs w:val="30"/>
        </w:rPr>
        <w:t>15</w:t>
      </w:r>
      <w:r w:rsidRPr="00D00134">
        <w:rPr>
          <w:rFonts w:eastAsia="仿宋"/>
          <w:sz w:val="30"/>
          <w:szCs w:val="30"/>
        </w:rPr>
        <w:t>号教育大厦</w:t>
      </w:r>
      <w:r w:rsidRPr="00D00134">
        <w:rPr>
          <w:rFonts w:eastAsia="仿宋"/>
          <w:sz w:val="30"/>
          <w:szCs w:val="30"/>
        </w:rPr>
        <w:t>1519</w:t>
      </w:r>
      <w:r w:rsidRPr="00D00134">
        <w:rPr>
          <w:rFonts w:eastAsia="仿宋"/>
          <w:sz w:val="30"/>
          <w:szCs w:val="30"/>
        </w:rPr>
        <w:t>室），电子文件同时发至邮箱：</w:t>
      </w:r>
      <w:r w:rsidRPr="00D00134">
        <w:rPr>
          <w:rFonts w:eastAsia="仿宋"/>
          <w:sz w:val="30"/>
          <w:szCs w:val="30"/>
        </w:rPr>
        <w:t>jsgaojiao@126.com</w:t>
      </w:r>
      <w:r w:rsidRPr="00D00134">
        <w:rPr>
          <w:rFonts w:eastAsia="仿宋"/>
          <w:sz w:val="30"/>
          <w:szCs w:val="30"/>
        </w:rPr>
        <w:t>。</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在申报的基础上，省教育厅将组织专家论证、网上公示，经省教育厅审定后公布</w:t>
      </w:r>
      <w:r w:rsidRPr="00D00134">
        <w:rPr>
          <w:rFonts w:eastAsia="仿宋"/>
          <w:sz w:val="30"/>
          <w:szCs w:val="30"/>
        </w:rPr>
        <w:t>2018-2019</w:t>
      </w:r>
      <w:r w:rsidRPr="00D00134">
        <w:rPr>
          <w:rFonts w:eastAsia="仿宋"/>
          <w:sz w:val="30"/>
          <w:szCs w:val="30"/>
        </w:rPr>
        <w:t>年学术冬令营立项名单。立项的学术冬令营统一命名为</w:t>
      </w:r>
      <w:r w:rsidRPr="00D00134">
        <w:rPr>
          <w:rFonts w:eastAsia="仿宋"/>
          <w:sz w:val="30"/>
          <w:szCs w:val="30"/>
        </w:rPr>
        <w:t>“2018-2019</w:t>
      </w:r>
      <w:r w:rsidRPr="00D00134">
        <w:rPr>
          <w:rFonts w:eastAsia="仿宋"/>
          <w:sz w:val="30"/>
          <w:szCs w:val="30"/>
        </w:rPr>
        <w:t>年江苏省高等学校</w:t>
      </w:r>
      <w:r w:rsidRPr="00D00134">
        <w:rPr>
          <w:rFonts w:eastAsia="仿宋"/>
          <w:sz w:val="30"/>
          <w:szCs w:val="30"/>
        </w:rPr>
        <w:t>××</w:t>
      </w:r>
      <w:r w:rsidRPr="00D00134">
        <w:rPr>
          <w:rFonts w:eastAsia="仿宋"/>
          <w:sz w:val="30"/>
          <w:szCs w:val="30"/>
        </w:rPr>
        <w:t>（学科、领域或主题名称）大学生万人计划学术冬令营</w:t>
      </w:r>
      <w:r w:rsidRPr="00D00134">
        <w:rPr>
          <w:rFonts w:eastAsia="仿宋"/>
          <w:sz w:val="30"/>
          <w:szCs w:val="30"/>
        </w:rPr>
        <w:t>”</w:t>
      </w:r>
      <w:r w:rsidRPr="00D00134">
        <w:rPr>
          <w:rFonts w:eastAsia="仿宋"/>
          <w:sz w:val="30"/>
          <w:szCs w:val="30"/>
        </w:rPr>
        <w:t>。</w:t>
      </w:r>
    </w:p>
    <w:p w:rsidR="00A4456B" w:rsidRPr="00D00134" w:rsidRDefault="00A4456B" w:rsidP="00A4456B">
      <w:pPr>
        <w:spacing w:line="540" w:lineRule="exact"/>
        <w:ind w:firstLineChars="200" w:firstLine="602"/>
        <w:rPr>
          <w:rFonts w:eastAsia="仿宋"/>
          <w:b/>
          <w:sz w:val="30"/>
          <w:szCs w:val="30"/>
        </w:rPr>
      </w:pPr>
      <w:r w:rsidRPr="00D00134">
        <w:rPr>
          <w:rFonts w:eastAsia="仿宋"/>
          <w:b/>
          <w:sz w:val="30"/>
          <w:szCs w:val="30"/>
        </w:rPr>
        <w:t>（三）项目实施</w:t>
      </w:r>
    </w:p>
    <w:p w:rsidR="00A4456B" w:rsidRPr="00D00134" w:rsidRDefault="00A4456B" w:rsidP="00A4456B">
      <w:pPr>
        <w:spacing w:line="540" w:lineRule="exact"/>
        <w:ind w:firstLineChars="200" w:firstLine="602"/>
        <w:rPr>
          <w:rFonts w:eastAsia="仿宋"/>
          <w:b/>
          <w:sz w:val="30"/>
          <w:szCs w:val="30"/>
        </w:rPr>
      </w:pPr>
      <w:r w:rsidRPr="00D00134">
        <w:rPr>
          <w:rFonts w:eastAsia="仿宋"/>
          <w:b/>
          <w:sz w:val="30"/>
          <w:szCs w:val="30"/>
        </w:rPr>
        <w:t>1.</w:t>
      </w:r>
      <w:r w:rsidRPr="00D00134">
        <w:rPr>
          <w:rFonts w:eastAsia="仿宋"/>
          <w:b/>
          <w:sz w:val="30"/>
          <w:szCs w:val="30"/>
        </w:rPr>
        <w:t>学生选拔</w:t>
      </w:r>
    </w:p>
    <w:p w:rsidR="00A4456B" w:rsidRPr="00D00134" w:rsidRDefault="00A4456B" w:rsidP="00A4456B">
      <w:pPr>
        <w:spacing w:line="540" w:lineRule="exact"/>
        <w:ind w:firstLineChars="200" w:firstLine="600"/>
        <w:rPr>
          <w:rFonts w:eastAsia="仿宋"/>
          <w:b/>
          <w:sz w:val="30"/>
          <w:szCs w:val="30"/>
        </w:rPr>
      </w:pPr>
      <w:r w:rsidRPr="00D00134">
        <w:rPr>
          <w:rFonts w:eastAsia="仿宋"/>
          <w:sz w:val="30"/>
          <w:szCs w:val="30"/>
        </w:rPr>
        <w:t>主办单位应在</w:t>
      </w:r>
      <w:r w:rsidRPr="00D00134">
        <w:rPr>
          <w:rFonts w:eastAsia="仿宋"/>
          <w:sz w:val="30"/>
          <w:szCs w:val="30"/>
        </w:rPr>
        <w:t>2018</w:t>
      </w:r>
      <w:r w:rsidRPr="00D00134">
        <w:rPr>
          <w:rFonts w:eastAsia="仿宋"/>
          <w:sz w:val="30"/>
          <w:szCs w:val="30"/>
        </w:rPr>
        <w:t>年</w:t>
      </w:r>
      <w:r w:rsidRPr="00D00134">
        <w:rPr>
          <w:rFonts w:eastAsia="仿宋"/>
          <w:sz w:val="30"/>
          <w:szCs w:val="30"/>
        </w:rPr>
        <w:t>12</w:t>
      </w:r>
      <w:r w:rsidRPr="00D00134">
        <w:rPr>
          <w:rFonts w:eastAsia="仿宋"/>
          <w:sz w:val="30"/>
          <w:szCs w:val="30"/>
        </w:rPr>
        <w:t>月</w:t>
      </w:r>
      <w:r w:rsidRPr="00D00134">
        <w:rPr>
          <w:rFonts w:eastAsia="仿宋"/>
          <w:sz w:val="30"/>
          <w:szCs w:val="30"/>
        </w:rPr>
        <w:t>10</w:t>
      </w:r>
      <w:r w:rsidRPr="00D00134">
        <w:rPr>
          <w:rFonts w:eastAsia="仿宋"/>
          <w:sz w:val="30"/>
          <w:szCs w:val="30"/>
        </w:rPr>
        <w:t>日前面向省内高校公布项目招生简章，并积极做好项目宣传工作和组织工作。省内各高校根据主办单位的项目要求进行选拔，积极推荐具有浓厚科学兴趣、创新思维、批判精神、动手能力和学习主动性的学生参加。</w:t>
      </w:r>
    </w:p>
    <w:p w:rsidR="00A4456B" w:rsidRPr="00D00134" w:rsidRDefault="00A4456B" w:rsidP="00A4456B">
      <w:pPr>
        <w:spacing w:line="540" w:lineRule="exact"/>
        <w:ind w:firstLineChars="200" w:firstLine="602"/>
        <w:rPr>
          <w:rFonts w:eastAsia="仿宋"/>
          <w:b/>
          <w:sz w:val="30"/>
          <w:szCs w:val="30"/>
        </w:rPr>
      </w:pPr>
      <w:r w:rsidRPr="00D00134">
        <w:rPr>
          <w:rFonts w:eastAsia="仿宋"/>
          <w:b/>
          <w:sz w:val="30"/>
          <w:szCs w:val="30"/>
        </w:rPr>
        <w:t>2.</w:t>
      </w:r>
      <w:r w:rsidRPr="00D00134">
        <w:rPr>
          <w:rFonts w:eastAsia="仿宋"/>
          <w:b/>
          <w:sz w:val="30"/>
          <w:szCs w:val="30"/>
        </w:rPr>
        <w:t>项目管理</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lastRenderedPageBreak/>
        <w:t>（</w:t>
      </w:r>
      <w:r w:rsidRPr="00D00134">
        <w:rPr>
          <w:rFonts w:eastAsia="仿宋"/>
          <w:sz w:val="30"/>
          <w:szCs w:val="30"/>
        </w:rPr>
        <w:t>1</w:t>
      </w:r>
      <w:r w:rsidRPr="00D00134">
        <w:rPr>
          <w:rFonts w:eastAsia="仿宋"/>
          <w:sz w:val="30"/>
          <w:szCs w:val="30"/>
        </w:rPr>
        <w:t>）组织实施：学术冬令营由主办单位具体组织实施。主办单位应成立专门的组织机构，切实加强领导，做好组织协调工作，为冬令营的开展创造便利条件，调动营员的学习实践热情和积极性，发挥有关专家学者、企业领军人才的知识传授、学术指导、实践训练的积极性，保证冬令营的质量与效益。</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w:t>
      </w:r>
      <w:r w:rsidRPr="00D00134">
        <w:rPr>
          <w:rFonts w:eastAsia="仿宋"/>
          <w:sz w:val="30"/>
          <w:szCs w:val="30"/>
        </w:rPr>
        <w:t>2</w:t>
      </w:r>
      <w:r w:rsidRPr="00D00134">
        <w:rPr>
          <w:rFonts w:eastAsia="仿宋"/>
          <w:sz w:val="30"/>
          <w:szCs w:val="30"/>
        </w:rPr>
        <w:t>）学生考核：学习结束，经考核合格的营员由主办单位颁发冬令营结业证书。合格营员具备入选</w:t>
      </w:r>
      <w:r w:rsidRPr="00D00134">
        <w:rPr>
          <w:rFonts w:eastAsia="仿宋"/>
          <w:sz w:val="30"/>
          <w:szCs w:val="30"/>
        </w:rPr>
        <w:t>“</w:t>
      </w:r>
      <w:r w:rsidRPr="00D00134">
        <w:rPr>
          <w:rFonts w:eastAsia="仿宋"/>
          <w:sz w:val="30"/>
          <w:szCs w:val="30"/>
        </w:rPr>
        <w:t>大学生万人计划</w:t>
      </w:r>
      <w:r w:rsidRPr="00D00134">
        <w:rPr>
          <w:rFonts w:eastAsia="仿宋"/>
          <w:sz w:val="30"/>
          <w:szCs w:val="30"/>
        </w:rPr>
        <w:t>”</w:t>
      </w:r>
      <w:r w:rsidRPr="00D00134">
        <w:rPr>
          <w:rFonts w:eastAsia="仿宋"/>
          <w:sz w:val="30"/>
          <w:szCs w:val="30"/>
        </w:rPr>
        <w:t>的资格。各高校可对参与冬令营并结业的学生给予学分认定或评奖评优政策倾斜。</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w:t>
      </w:r>
      <w:r w:rsidRPr="00D00134">
        <w:rPr>
          <w:rFonts w:eastAsia="仿宋"/>
          <w:sz w:val="30"/>
          <w:szCs w:val="30"/>
        </w:rPr>
        <w:t>3</w:t>
      </w:r>
      <w:r w:rsidRPr="00D00134">
        <w:rPr>
          <w:rFonts w:eastAsia="仿宋"/>
          <w:sz w:val="30"/>
          <w:szCs w:val="30"/>
        </w:rPr>
        <w:t>）条件保障：主办单位为全体营员免费提供教材、讲义、实践器材、耗材等必要的学习条件，免费提供食宿。</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w:t>
      </w:r>
      <w:r w:rsidRPr="00D00134">
        <w:rPr>
          <w:rFonts w:eastAsia="仿宋"/>
          <w:sz w:val="30"/>
          <w:szCs w:val="30"/>
        </w:rPr>
        <w:t>4</w:t>
      </w:r>
      <w:r w:rsidRPr="00D00134">
        <w:rPr>
          <w:rFonts w:eastAsia="仿宋"/>
          <w:sz w:val="30"/>
          <w:szCs w:val="30"/>
        </w:rPr>
        <w:t>）绩效评价。省教育厅对冬令营实施情况及成效进行评价，对优秀组织单位认定为</w:t>
      </w:r>
      <w:r w:rsidRPr="00D00134">
        <w:rPr>
          <w:rFonts w:eastAsia="仿宋"/>
          <w:sz w:val="30"/>
          <w:szCs w:val="30"/>
        </w:rPr>
        <w:t>“</w:t>
      </w:r>
      <w:r w:rsidRPr="00D00134">
        <w:rPr>
          <w:rFonts w:eastAsia="仿宋"/>
          <w:sz w:val="30"/>
          <w:szCs w:val="30"/>
        </w:rPr>
        <w:t>江苏省大学生万人计划实践基地</w:t>
      </w:r>
      <w:r w:rsidRPr="00D00134">
        <w:rPr>
          <w:rFonts w:eastAsia="仿宋"/>
          <w:sz w:val="30"/>
          <w:szCs w:val="30"/>
        </w:rPr>
        <w:t>”</w:t>
      </w:r>
      <w:r w:rsidRPr="00D00134">
        <w:rPr>
          <w:rFonts w:eastAsia="仿宋"/>
          <w:sz w:val="30"/>
          <w:szCs w:val="30"/>
        </w:rPr>
        <w:t>，对优秀管理工作者予以表扬。每年度评选百位优秀营员、十大品牌项目，评价结果作为下一年度学术夏（冬）</w:t>
      </w:r>
      <w:proofErr w:type="gramStart"/>
      <w:r w:rsidRPr="00D00134">
        <w:rPr>
          <w:rFonts w:eastAsia="仿宋"/>
          <w:sz w:val="30"/>
          <w:szCs w:val="30"/>
        </w:rPr>
        <w:t>令营立项</w:t>
      </w:r>
      <w:proofErr w:type="gramEnd"/>
      <w:r w:rsidRPr="00D00134">
        <w:rPr>
          <w:rFonts w:eastAsia="仿宋"/>
          <w:sz w:val="30"/>
          <w:szCs w:val="30"/>
        </w:rPr>
        <w:t>的重要依据。学术冬令营主办单位须在活动结束</w:t>
      </w:r>
      <w:r w:rsidRPr="00D00134">
        <w:rPr>
          <w:rFonts w:eastAsia="仿宋"/>
          <w:sz w:val="30"/>
          <w:szCs w:val="30"/>
        </w:rPr>
        <w:t>3</w:t>
      </w:r>
      <w:r w:rsidRPr="00D00134">
        <w:rPr>
          <w:rFonts w:eastAsia="仿宋"/>
          <w:sz w:val="30"/>
          <w:szCs w:val="30"/>
        </w:rPr>
        <w:t>个月内，向省教育厅提供书面总结材料，内容包括冬令营总结（含冬令营总体情况、取得成效、各方反馈、意见建议等，并</w:t>
      </w:r>
      <w:proofErr w:type="gramStart"/>
      <w:r w:rsidRPr="00D00134">
        <w:rPr>
          <w:rFonts w:eastAsia="仿宋"/>
          <w:sz w:val="30"/>
          <w:szCs w:val="30"/>
        </w:rPr>
        <w:t>附管理</w:t>
      </w:r>
      <w:proofErr w:type="gramEnd"/>
      <w:r w:rsidRPr="00D00134">
        <w:rPr>
          <w:rFonts w:eastAsia="仿宋"/>
          <w:sz w:val="30"/>
          <w:szCs w:val="30"/>
        </w:rPr>
        <w:t>文件、招生简章、营员信息、教学或实践活动安排及简介等）以及冬令营活动相关图片、会议资料、视频剪辑、学生作品、师生心得体会等有关资料。</w:t>
      </w:r>
    </w:p>
    <w:p w:rsidR="00A4456B" w:rsidRPr="00D00134" w:rsidRDefault="00A4456B" w:rsidP="00A4456B">
      <w:pPr>
        <w:spacing w:line="540" w:lineRule="exact"/>
        <w:ind w:firstLineChars="200" w:firstLine="600"/>
        <w:rPr>
          <w:rFonts w:eastAsia="仿宋"/>
          <w:b/>
          <w:sz w:val="30"/>
          <w:szCs w:val="30"/>
        </w:rPr>
      </w:pPr>
      <w:r w:rsidRPr="00D00134">
        <w:rPr>
          <w:rFonts w:eastAsia="仿宋"/>
          <w:sz w:val="30"/>
          <w:szCs w:val="30"/>
        </w:rPr>
        <w:t>（</w:t>
      </w:r>
      <w:r w:rsidRPr="00D00134">
        <w:rPr>
          <w:rFonts w:eastAsia="仿宋"/>
          <w:sz w:val="30"/>
          <w:szCs w:val="30"/>
        </w:rPr>
        <w:t>5</w:t>
      </w:r>
      <w:r w:rsidRPr="00D00134">
        <w:rPr>
          <w:rFonts w:eastAsia="仿宋"/>
          <w:sz w:val="30"/>
          <w:szCs w:val="30"/>
        </w:rPr>
        <w:t>）成果共享。主办单位应积极做好相关宣传活动，授课课件、讲座资料、学生成果等电子材料经专家、学生本人同意后，应上</w:t>
      </w:r>
      <w:proofErr w:type="gramStart"/>
      <w:r w:rsidRPr="00D00134">
        <w:rPr>
          <w:rFonts w:eastAsia="仿宋"/>
          <w:sz w:val="30"/>
          <w:szCs w:val="30"/>
        </w:rPr>
        <w:t>传主办</w:t>
      </w:r>
      <w:proofErr w:type="gramEnd"/>
      <w:r w:rsidRPr="00D00134">
        <w:rPr>
          <w:rFonts w:eastAsia="仿宋"/>
          <w:sz w:val="30"/>
          <w:szCs w:val="30"/>
        </w:rPr>
        <w:t>单位主页供学员共享。</w:t>
      </w:r>
    </w:p>
    <w:p w:rsidR="00A4456B" w:rsidRPr="00D00134" w:rsidRDefault="00A4456B" w:rsidP="00A4456B">
      <w:pPr>
        <w:spacing w:line="540" w:lineRule="exact"/>
        <w:ind w:firstLineChars="200" w:firstLine="600"/>
        <w:rPr>
          <w:rFonts w:eastAsia="黑体"/>
          <w:sz w:val="30"/>
          <w:szCs w:val="30"/>
        </w:rPr>
      </w:pPr>
      <w:r w:rsidRPr="00D00134">
        <w:rPr>
          <w:rFonts w:eastAsia="黑体"/>
          <w:sz w:val="30"/>
          <w:szCs w:val="30"/>
        </w:rPr>
        <w:t>三、其他</w:t>
      </w:r>
    </w:p>
    <w:p w:rsidR="00A4456B" w:rsidRPr="00D00134" w:rsidRDefault="00A4456B" w:rsidP="00A4456B">
      <w:pPr>
        <w:spacing w:line="540" w:lineRule="exact"/>
        <w:ind w:firstLineChars="200" w:firstLine="600"/>
        <w:rPr>
          <w:rFonts w:eastAsia="仿宋"/>
          <w:sz w:val="30"/>
          <w:szCs w:val="30"/>
        </w:rPr>
      </w:pPr>
      <w:r w:rsidRPr="00D00134">
        <w:rPr>
          <w:rFonts w:eastAsia="仿宋"/>
          <w:sz w:val="30"/>
          <w:szCs w:val="30"/>
        </w:rPr>
        <w:t>1</w:t>
      </w:r>
      <w:r w:rsidRPr="00D00134">
        <w:rPr>
          <w:rFonts w:eastAsia="仿宋"/>
          <w:sz w:val="30"/>
          <w:szCs w:val="30"/>
        </w:rPr>
        <w:t>．省财政将对</w:t>
      </w:r>
      <w:r w:rsidRPr="00D00134">
        <w:rPr>
          <w:rFonts w:eastAsia="仿宋"/>
          <w:sz w:val="30"/>
          <w:szCs w:val="30"/>
        </w:rPr>
        <w:t>2018-2019</w:t>
      </w:r>
      <w:r w:rsidRPr="00D00134">
        <w:rPr>
          <w:rFonts w:eastAsia="仿宋"/>
          <w:sz w:val="30"/>
          <w:szCs w:val="30"/>
        </w:rPr>
        <w:t>年学术冬令营每个项目予以</w:t>
      </w:r>
      <w:r w:rsidRPr="00D00134">
        <w:rPr>
          <w:rFonts w:eastAsia="仿宋"/>
          <w:sz w:val="30"/>
          <w:szCs w:val="30"/>
        </w:rPr>
        <w:t>35</w:t>
      </w:r>
      <w:r w:rsidRPr="00D00134">
        <w:rPr>
          <w:rFonts w:eastAsia="仿宋"/>
          <w:sz w:val="30"/>
          <w:szCs w:val="30"/>
        </w:rPr>
        <w:t>万</w:t>
      </w:r>
      <w:r w:rsidRPr="00D00134">
        <w:rPr>
          <w:rFonts w:eastAsia="仿宋"/>
          <w:sz w:val="30"/>
          <w:szCs w:val="30"/>
        </w:rPr>
        <w:lastRenderedPageBreak/>
        <w:t>元左右的资助，主办单位应根据实际情况予以配套。项目经费使用采取预决算制，使用范围包括：资料费、营员及专家食宿及差旅费用、营员人身安全保险费、专职管理人员劳务费、课时费、讲座费、活动指导费、学生活动奖励等。</w:t>
      </w:r>
    </w:p>
    <w:p w:rsidR="00A4456B" w:rsidRPr="00D00134" w:rsidRDefault="00A4456B" w:rsidP="00A4456B">
      <w:pPr>
        <w:spacing w:line="540" w:lineRule="exact"/>
        <w:ind w:firstLine="645"/>
        <w:rPr>
          <w:rFonts w:eastAsia="仿宋"/>
          <w:sz w:val="30"/>
          <w:szCs w:val="30"/>
        </w:rPr>
      </w:pPr>
      <w:r w:rsidRPr="00D00134">
        <w:rPr>
          <w:rFonts w:eastAsia="仿宋"/>
          <w:sz w:val="30"/>
          <w:szCs w:val="30"/>
        </w:rPr>
        <w:t>2</w:t>
      </w:r>
      <w:r w:rsidRPr="00D00134">
        <w:rPr>
          <w:rFonts w:eastAsia="仿宋"/>
          <w:sz w:val="30"/>
          <w:szCs w:val="30"/>
        </w:rPr>
        <w:t>．省教育厅联系人：徐冰，联系电话：</w:t>
      </w:r>
      <w:r w:rsidRPr="00D00134">
        <w:rPr>
          <w:rFonts w:eastAsia="仿宋"/>
          <w:sz w:val="30"/>
          <w:szCs w:val="30"/>
        </w:rPr>
        <w:t>025-83335558</w:t>
      </w:r>
      <w:r w:rsidRPr="00D00134">
        <w:rPr>
          <w:rFonts w:eastAsia="仿宋"/>
          <w:sz w:val="30"/>
          <w:szCs w:val="30"/>
        </w:rPr>
        <w:t>，电子邮箱：</w:t>
      </w:r>
      <w:r w:rsidRPr="00D00134">
        <w:rPr>
          <w:sz w:val="30"/>
          <w:szCs w:val="30"/>
        </w:rPr>
        <w:t>jsgaojiao@126.com</w:t>
      </w:r>
      <w:r w:rsidRPr="00D00134">
        <w:rPr>
          <w:rFonts w:eastAsia="仿宋"/>
          <w:sz w:val="30"/>
          <w:szCs w:val="30"/>
        </w:rPr>
        <w:t>。</w:t>
      </w:r>
    </w:p>
    <w:p w:rsidR="00A4456B" w:rsidRPr="00D00134" w:rsidRDefault="00A4456B" w:rsidP="00A4456B">
      <w:pPr>
        <w:spacing w:line="540" w:lineRule="exact"/>
        <w:ind w:firstLine="645"/>
        <w:rPr>
          <w:rFonts w:eastAsia="仿宋"/>
          <w:sz w:val="30"/>
          <w:szCs w:val="30"/>
        </w:rPr>
      </w:pPr>
    </w:p>
    <w:p w:rsidR="00A4456B" w:rsidRPr="00D00134" w:rsidRDefault="00A4456B" w:rsidP="00A4456B">
      <w:pPr>
        <w:spacing w:line="540" w:lineRule="exact"/>
        <w:ind w:leftChars="299" w:left="1273" w:hangingChars="215" w:hanging="645"/>
        <w:rPr>
          <w:rFonts w:eastAsia="仿宋"/>
          <w:sz w:val="30"/>
          <w:szCs w:val="30"/>
        </w:rPr>
      </w:pPr>
      <w:r w:rsidRPr="00D00134">
        <w:rPr>
          <w:rFonts w:eastAsia="仿宋"/>
          <w:sz w:val="30"/>
          <w:szCs w:val="30"/>
        </w:rPr>
        <w:t>附件：江苏省高等学校大学生万人计划</w:t>
      </w:r>
      <w:r w:rsidRPr="00D00134">
        <w:rPr>
          <w:rFonts w:eastAsia="仿宋"/>
          <w:sz w:val="30"/>
          <w:szCs w:val="30"/>
        </w:rPr>
        <w:t>2018-2019</w:t>
      </w:r>
      <w:r w:rsidRPr="00D00134">
        <w:rPr>
          <w:rFonts w:eastAsia="仿宋"/>
          <w:sz w:val="30"/>
          <w:szCs w:val="30"/>
        </w:rPr>
        <w:t>年学术冬令营项目申报书</w:t>
      </w:r>
    </w:p>
    <w:p w:rsidR="00A4456B" w:rsidRPr="00D00134" w:rsidRDefault="00A4456B" w:rsidP="00A4456B">
      <w:pPr>
        <w:ind w:leftChars="300" w:left="2070" w:hangingChars="450" w:hanging="1440"/>
        <w:rPr>
          <w:rFonts w:eastAsia="仿宋"/>
          <w:sz w:val="32"/>
          <w:szCs w:val="32"/>
        </w:rPr>
      </w:pPr>
    </w:p>
    <w:p w:rsidR="00A4456B" w:rsidRPr="00D00134" w:rsidRDefault="00A4456B" w:rsidP="00A4456B">
      <w:pPr>
        <w:ind w:leftChars="300" w:left="2070" w:hangingChars="450" w:hanging="1440"/>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仿宋"/>
          <w:sz w:val="32"/>
          <w:szCs w:val="32"/>
        </w:rPr>
      </w:pPr>
    </w:p>
    <w:p w:rsidR="00A4456B" w:rsidRPr="00D00134" w:rsidRDefault="00A4456B" w:rsidP="00A4456B">
      <w:pPr>
        <w:snapToGrid w:val="0"/>
        <w:spacing w:line="300" w:lineRule="auto"/>
        <w:rPr>
          <w:rFonts w:eastAsia="黑体"/>
          <w:b/>
          <w:bCs/>
          <w:sz w:val="44"/>
        </w:rPr>
      </w:pPr>
      <w:r w:rsidRPr="00D00134">
        <w:rPr>
          <w:rFonts w:eastAsia="黑体"/>
          <w:bCs/>
          <w:sz w:val="32"/>
          <w:szCs w:val="32"/>
        </w:rPr>
        <w:t>附件</w:t>
      </w:r>
    </w:p>
    <w:p w:rsidR="00A4456B" w:rsidRPr="00D00134" w:rsidRDefault="00A4456B" w:rsidP="00A4456B">
      <w:pPr>
        <w:snapToGrid w:val="0"/>
        <w:spacing w:line="300" w:lineRule="auto"/>
        <w:jc w:val="center"/>
        <w:rPr>
          <w:rFonts w:eastAsia="黑体"/>
          <w:b/>
          <w:bCs/>
          <w:sz w:val="44"/>
        </w:rPr>
      </w:pPr>
    </w:p>
    <w:p w:rsidR="00A4456B" w:rsidRPr="00D00134" w:rsidRDefault="00A4456B" w:rsidP="00A4456B">
      <w:pPr>
        <w:snapToGrid w:val="0"/>
        <w:spacing w:line="300" w:lineRule="auto"/>
        <w:jc w:val="center"/>
        <w:rPr>
          <w:rFonts w:eastAsia="黑体"/>
          <w:bCs/>
          <w:sz w:val="44"/>
          <w:szCs w:val="44"/>
        </w:rPr>
      </w:pPr>
      <w:r w:rsidRPr="00D00134">
        <w:rPr>
          <w:rFonts w:eastAsia="黑体"/>
          <w:bCs/>
          <w:sz w:val="44"/>
          <w:szCs w:val="44"/>
        </w:rPr>
        <w:t>江苏省高等学校大学生万人计划</w:t>
      </w:r>
    </w:p>
    <w:p w:rsidR="00A4456B" w:rsidRPr="00D00134" w:rsidRDefault="00A4456B" w:rsidP="00A4456B">
      <w:pPr>
        <w:snapToGrid w:val="0"/>
        <w:spacing w:line="300" w:lineRule="auto"/>
        <w:jc w:val="center"/>
        <w:rPr>
          <w:rFonts w:eastAsia="黑体"/>
          <w:bCs/>
          <w:sz w:val="44"/>
          <w:szCs w:val="44"/>
        </w:rPr>
      </w:pPr>
      <w:r w:rsidRPr="00D00134">
        <w:rPr>
          <w:rFonts w:eastAsia="黑体"/>
          <w:bCs/>
          <w:sz w:val="44"/>
          <w:szCs w:val="44"/>
        </w:rPr>
        <w:t>学术冬令营项目申报书</w:t>
      </w:r>
    </w:p>
    <w:p w:rsidR="00A4456B" w:rsidRPr="00D00134" w:rsidRDefault="00A4456B" w:rsidP="00A4456B"/>
    <w:p w:rsidR="00A4456B" w:rsidRPr="00D00134" w:rsidRDefault="00A4456B" w:rsidP="00A4456B"/>
    <w:p w:rsidR="00A4456B" w:rsidRPr="00D00134" w:rsidRDefault="00A4456B" w:rsidP="00A4456B"/>
    <w:p w:rsidR="00A4456B" w:rsidRPr="00D00134" w:rsidRDefault="00A4456B" w:rsidP="00A4456B"/>
    <w:p w:rsidR="00A4456B" w:rsidRPr="00D00134" w:rsidRDefault="00A4456B" w:rsidP="00A4456B"/>
    <w:tbl>
      <w:tblPr>
        <w:tblW w:w="8820" w:type="dxa"/>
        <w:tblLayout w:type="fixed"/>
        <w:tblLook w:val="0000" w:firstRow="0" w:lastRow="0" w:firstColumn="0" w:lastColumn="0" w:noHBand="0" w:noVBand="0"/>
      </w:tblPr>
      <w:tblGrid>
        <w:gridCol w:w="2246"/>
        <w:gridCol w:w="6574"/>
      </w:tblGrid>
      <w:tr w:rsidR="00A4456B" w:rsidRPr="00D00134" w:rsidTr="00177CC4">
        <w:trPr>
          <w:trHeight w:val="794"/>
        </w:trPr>
        <w:tc>
          <w:tcPr>
            <w:tcW w:w="2246" w:type="dxa"/>
            <w:vAlign w:val="center"/>
          </w:tcPr>
          <w:p w:rsidR="00A4456B" w:rsidRPr="00D00134" w:rsidRDefault="00A4456B" w:rsidP="00A4456B">
            <w:pPr>
              <w:adjustRightInd w:val="0"/>
              <w:snapToGrid w:val="0"/>
              <w:spacing w:beforeLines="50" w:before="156"/>
              <w:jc w:val="distribute"/>
              <w:rPr>
                <w:rFonts w:eastAsia="黑体"/>
                <w:sz w:val="30"/>
                <w:szCs w:val="30"/>
              </w:rPr>
            </w:pPr>
            <w:r w:rsidRPr="00D00134">
              <w:rPr>
                <w:rFonts w:eastAsia="黑体"/>
                <w:sz w:val="30"/>
                <w:szCs w:val="30"/>
              </w:rPr>
              <w:t>冬令营类型：</w:t>
            </w:r>
          </w:p>
        </w:tc>
        <w:tc>
          <w:tcPr>
            <w:tcW w:w="6574" w:type="dxa"/>
            <w:tcBorders>
              <w:bottom w:val="single" w:sz="4" w:space="0" w:color="auto"/>
            </w:tcBorders>
            <w:vAlign w:val="bottom"/>
          </w:tcPr>
          <w:p w:rsidR="00A4456B" w:rsidRPr="00D00134" w:rsidRDefault="00A4456B" w:rsidP="00A4456B">
            <w:pPr>
              <w:adjustRightInd w:val="0"/>
              <w:snapToGrid w:val="0"/>
              <w:spacing w:beforeLines="50" w:before="156"/>
              <w:ind w:firstLineChars="100" w:firstLine="300"/>
              <w:rPr>
                <w:rFonts w:eastAsia="黑体"/>
                <w:sz w:val="30"/>
                <w:szCs w:val="30"/>
              </w:rPr>
            </w:pPr>
            <w:r w:rsidRPr="00D00134">
              <w:rPr>
                <w:rFonts w:eastAsia="Times New Roman"/>
                <w:sz w:val="30"/>
                <w:szCs w:val="30"/>
              </w:rPr>
              <w:t>□</w:t>
            </w:r>
            <w:r w:rsidRPr="00D00134">
              <w:rPr>
                <w:rFonts w:eastAsia="黑体"/>
                <w:sz w:val="30"/>
                <w:szCs w:val="30"/>
              </w:rPr>
              <w:t>高校学术训练营</w:t>
            </w:r>
            <w:r w:rsidRPr="00D00134">
              <w:rPr>
                <w:rFonts w:eastAsia="Times New Roman"/>
                <w:sz w:val="30"/>
                <w:szCs w:val="30"/>
              </w:rPr>
              <w:t>□</w:t>
            </w:r>
            <w:r w:rsidRPr="00D00134">
              <w:rPr>
                <w:rFonts w:eastAsia="黑体"/>
                <w:sz w:val="30"/>
                <w:szCs w:val="30"/>
              </w:rPr>
              <w:t>企业创新训练营</w:t>
            </w:r>
          </w:p>
        </w:tc>
      </w:tr>
      <w:tr w:rsidR="00A4456B" w:rsidRPr="00D00134" w:rsidTr="00177CC4">
        <w:trPr>
          <w:trHeight w:val="794"/>
        </w:trPr>
        <w:tc>
          <w:tcPr>
            <w:tcW w:w="2246" w:type="dxa"/>
            <w:vAlign w:val="center"/>
          </w:tcPr>
          <w:p w:rsidR="00A4456B" w:rsidRPr="00D00134" w:rsidRDefault="00A4456B" w:rsidP="00A4456B">
            <w:pPr>
              <w:adjustRightInd w:val="0"/>
              <w:snapToGrid w:val="0"/>
              <w:spacing w:beforeLines="50" w:before="156"/>
              <w:jc w:val="distribute"/>
              <w:rPr>
                <w:rFonts w:eastAsia="黑体"/>
                <w:sz w:val="30"/>
                <w:szCs w:val="30"/>
              </w:rPr>
            </w:pPr>
            <w:r w:rsidRPr="00D00134">
              <w:rPr>
                <w:rFonts w:eastAsia="黑体"/>
                <w:sz w:val="30"/>
                <w:szCs w:val="30"/>
              </w:rPr>
              <w:t>冬令营名称：</w:t>
            </w:r>
          </w:p>
        </w:tc>
        <w:tc>
          <w:tcPr>
            <w:tcW w:w="6574" w:type="dxa"/>
            <w:tcBorders>
              <w:top w:val="single" w:sz="4" w:space="0" w:color="auto"/>
              <w:bottom w:val="single" w:sz="4" w:space="0" w:color="auto"/>
            </w:tcBorders>
            <w:vAlign w:val="bottom"/>
          </w:tcPr>
          <w:p w:rsidR="00A4456B" w:rsidRPr="00D00134" w:rsidRDefault="00A4456B" w:rsidP="00A4456B">
            <w:pPr>
              <w:adjustRightInd w:val="0"/>
              <w:snapToGrid w:val="0"/>
              <w:spacing w:beforeLines="50" w:before="156"/>
              <w:rPr>
                <w:rFonts w:eastAsia="黑体"/>
                <w:sz w:val="30"/>
                <w:szCs w:val="30"/>
              </w:rPr>
            </w:pPr>
            <w:r w:rsidRPr="00D00134">
              <w:rPr>
                <w:rFonts w:eastAsia="黑体"/>
                <w:sz w:val="30"/>
                <w:szCs w:val="30"/>
              </w:rPr>
              <w:t>2018-2019</w:t>
            </w:r>
            <w:r w:rsidRPr="00D00134">
              <w:rPr>
                <w:rFonts w:eastAsia="黑体"/>
                <w:sz w:val="30"/>
                <w:szCs w:val="30"/>
              </w:rPr>
              <w:t>年江苏省高等学校</w:t>
            </w:r>
            <w:r w:rsidRPr="00D00134">
              <w:rPr>
                <w:rFonts w:eastAsia="黑体"/>
                <w:sz w:val="30"/>
                <w:szCs w:val="30"/>
              </w:rPr>
              <w:t>××</w:t>
            </w:r>
            <w:r w:rsidRPr="00D00134">
              <w:rPr>
                <w:rFonts w:eastAsia="黑体"/>
                <w:sz w:val="30"/>
                <w:szCs w:val="30"/>
              </w:rPr>
              <w:t>（学科、领域或主题名称）大学生万人计划学术冬令营</w:t>
            </w:r>
          </w:p>
        </w:tc>
      </w:tr>
      <w:tr w:rsidR="00A4456B" w:rsidRPr="00D00134" w:rsidTr="00177CC4">
        <w:trPr>
          <w:trHeight w:val="794"/>
        </w:trPr>
        <w:tc>
          <w:tcPr>
            <w:tcW w:w="2246" w:type="dxa"/>
            <w:vAlign w:val="center"/>
          </w:tcPr>
          <w:p w:rsidR="00A4456B" w:rsidRPr="00D00134" w:rsidRDefault="00A4456B" w:rsidP="00A4456B">
            <w:pPr>
              <w:adjustRightInd w:val="0"/>
              <w:snapToGrid w:val="0"/>
              <w:spacing w:beforeLines="50" w:before="156"/>
              <w:jc w:val="distribute"/>
              <w:rPr>
                <w:rFonts w:eastAsia="黑体"/>
                <w:sz w:val="30"/>
                <w:szCs w:val="30"/>
              </w:rPr>
            </w:pPr>
            <w:r w:rsidRPr="00D00134">
              <w:rPr>
                <w:rFonts w:eastAsia="黑体"/>
                <w:sz w:val="30"/>
                <w:szCs w:val="30"/>
              </w:rPr>
              <w:t>申报单位：</w:t>
            </w:r>
          </w:p>
        </w:tc>
        <w:tc>
          <w:tcPr>
            <w:tcW w:w="6574" w:type="dxa"/>
            <w:tcBorders>
              <w:top w:val="single" w:sz="4" w:space="0" w:color="auto"/>
              <w:bottom w:val="single" w:sz="4" w:space="0" w:color="auto"/>
            </w:tcBorders>
            <w:vAlign w:val="bottom"/>
          </w:tcPr>
          <w:p w:rsidR="00A4456B" w:rsidRPr="00D00134" w:rsidRDefault="00A4456B" w:rsidP="00A4456B">
            <w:pPr>
              <w:adjustRightInd w:val="0"/>
              <w:snapToGrid w:val="0"/>
              <w:spacing w:beforeLines="50" w:before="156"/>
              <w:jc w:val="right"/>
              <w:rPr>
                <w:rFonts w:eastAsia="黑体"/>
                <w:sz w:val="30"/>
                <w:szCs w:val="30"/>
              </w:rPr>
            </w:pPr>
            <w:r w:rsidRPr="00D00134">
              <w:rPr>
                <w:rFonts w:eastAsia="黑体"/>
                <w:sz w:val="30"/>
                <w:szCs w:val="30"/>
              </w:rPr>
              <w:t>（盖章）</w:t>
            </w:r>
          </w:p>
        </w:tc>
      </w:tr>
      <w:tr w:rsidR="00A4456B" w:rsidRPr="00D00134" w:rsidTr="00177CC4">
        <w:trPr>
          <w:trHeight w:val="794"/>
        </w:trPr>
        <w:tc>
          <w:tcPr>
            <w:tcW w:w="2246" w:type="dxa"/>
            <w:vAlign w:val="center"/>
          </w:tcPr>
          <w:p w:rsidR="00A4456B" w:rsidRPr="00D00134" w:rsidRDefault="00A4456B" w:rsidP="00A4456B">
            <w:pPr>
              <w:adjustRightInd w:val="0"/>
              <w:snapToGrid w:val="0"/>
              <w:spacing w:beforeLines="50" w:before="156"/>
              <w:jc w:val="distribute"/>
              <w:rPr>
                <w:rFonts w:eastAsia="黑体"/>
                <w:sz w:val="30"/>
                <w:szCs w:val="30"/>
              </w:rPr>
            </w:pPr>
            <w:r w:rsidRPr="00D00134">
              <w:rPr>
                <w:rFonts w:eastAsia="黑体"/>
                <w:sz w:val="30"/>
                <w:szCs w:val="30"/>
              </w:rPr>
              <w:t>负责人：</w:t>
            </w:r>
          </w:p>
        </w:tc>
        <w:tc>
          <w:tcPr>
            <w:tcW w:w="6574" w:type="dxa"/>
            <w:tcBorders>
              <w:top w:val="single" w:sz="4" w:space="0" w:color="auto"/>
              <w:bottom w:val="single" w:sz="4" w:space="0" w:color="auto"/>
            </w:tcBorders>
            <w:vAlign w:val="bottom"/>
          </w:tcPr>
          <w:p w:rsidR="00A4456B" w:rsidRPr="00D00134" w:rsidRDefault="00A4456B" w:rsidP="00A4456B">
            <w:pPr>
              <w:adjustRightInd w:val="0"/>
              <w:snapToGrid w:val="0"/>
              <w:spacing w:beforeLines="50" w:before="156"/>
              <w:rPr>
                <w:rFonts w:eastAsia="黑体"/>
                <w:sz w:val="30"/>
                <w:szCs w:val="30"/>
              </w:rPr>
            </w:pPr>
          </w:p>
        </w:tc>
      </w:tr>
      <w:tr w:rsidR="00A4456B" w:rsidRPr="00D00134" w:rsidTr="00177CC4">
        <w:trPr>
          <w:trHeight w:val="794"/>
        </w:trPr>
        <w:tc>
          <w:tcPr>
            <w:tcW w:w="2246" w:type="dxa"/>
            <w:vAlign w:val="center"/>
          </w:tcPr>
          <w:p w:rsidR="00A4456B" w:rsidRPr="00D00134" w:rsidRDefault="00A4456B" w:rsidP="00A4456B">
            <w:pPr>
              <w:adjustRightInd w:val="0"/>
              <w:snapToGrid w:val="0"/>
              <w:spacing w:beforeLines="50" w:before="156"/>
              <w:jc w:val="distribute"/>
              <w:rPr>
                <w:rFonts w:eastAsia="黑体"/>
                <w:sz w:val="30"/>
                <w:szCs w:val="30"/>
              </w:rPr>
            </w:pPr>
            <w:r w:rsidRPr="00D00134">
              <w:rPr>
                <w:rFonts w:eastAsia="黑体"/>
                <w:sz w:val="30"/>
                <w:szCs w:val="30"/>
              </w:rPr>
              <w:t>填报日期：</w:t>
            </w:r>
          </w:p>
        </w:tc>
        <w:tc>
          <w:tcPr>
            <w:tcW w:w="6574" w:type="dxa"/>
            <w:tcBorders>
              <w:top w:val="single" w:sz="4" w:space="0" w:color="auto"/>
              <w:bottom w:val="single" w:sz="4" w:space="0" w:color="auto"/>
            </w:tcBorders>
            <w:vAlign w:val="bottom"/>
          </w:tcPr>
          <w:p w:rsidR="00A4456B" w:rsidRPr="00D00134" w:rsidRDefault="00A4456B" w:rsidP="00A4456B">
            <w:pPr>
              <w:spacing w:beforeLines="50" w:before="156"/>
              <w:jc w:val="center"/>
              <w:rPr>
                <w:rFonts w:eastAsia="黑体"/>
                <w:sz w:val="30"/>
                <w:szCs w:val="30"/>
              </w:rPr>
            </w:pPr>
            <w:r w:rsidRPr="00D00134">
              <w:rPr>
                <w:rFonts w:eastAsia="黑体"/>
                <w:sz w:val="30"/>
                <w:szCs w:val="30"/>
              </w:rPr>
              <w:t>年</w:t>
            </w:r>
            <w:r w:rsidRPr="00D00134">
              <w:rPr>
                <w:rFonts w:eastAsia="黑体"/>
                <w:sz w:val="30"/>
                <w:szCs w:val="30"/>
              </w:rPr>
              <w:t xml:space="preserve">  </w:t>
            </w:r>
            <w:r w:rsidRPr="00D00134">
              <w:rPr>
                <w:rFonts w:eastAsia="黑体"/>
                <w:sz w:val="30"/>
                <w:szCs w:val="30"/>
              </w:rPr>
              <w:t>月</w:t>
            </w:r>
            <w:r w:rsidRPr="00D00134">
              <w:rPr>
                <w:rFonts w:eastAsia="黑体"/>
                <w:sz w:val="30"/>
                <w:szCs w:val="30"/>
              </w:rPr>
              <w:t xml:space="preserve">  </w:t>
            </w:r>
            <w:r w:rsidRPr="00D00134">
              <w:rPr>
                <w:rFonts w:eastAsia="黑体"/>
                <w:sz w:val="30"/>
                <w:szCs w:val="30"/>
              </w:rPr>
              <w:t>日</w:t>
            </w:r>
          </w:p>
        </w:tc>
      </w:tr>
    </w:tbl>
    <w:p w:rsidR="00A4456B" w:rsidRPr="00D00134" w:rsidRDefault="00A4456B" w:rsidP="00A4456B"/>
    <w:p w:rsidR="00A4456B" w:rsidRPr="00D00134" w:rsidRDefault="00A4456B" w:rsidP="00A4456B"/>
    <w:p w:rsidR="00A4456B" w:rsidRPr="00D00134" w:rsidRDefault="00A4456B" w:rsidP="00A4456B">
      <w:pPr>
        <w:spacing w:line="360" w:lineRule="auto"/>
        <w:jc w:val="center"/>
        <w:rPr>
          <w:rFonts w:eastAsia="黑体"/>
          <w:b/>
          <w:sz w:val="30"/>
          <w:szCs w:val="30"/>
        </w:rPr>
      </w:pPr>
    </w:p>
    <w:p w:rsidR="00A4456B" w:rsidRPr="00D00134" w:rsidRDefault="00A4456B" w:rsidP="00A4456B">
      <w:pPr>
        <w:spacing w:line="360" w:lineRule="auto"/>
        <w:jc w:val="center"/>
        <w:rPr>
          <w:rFonts w:eastAsia="黑体"/>
          <w:b/>
          <w:sz w:val="30"/>
          <w:szCs w:val="30"/>
        </w:rPr>
      </w:pPr>
    </w:p>
    <w:p w:rsidR="00A4456B" w:rsidRPr="00D00134" w:rsidRDefault="00A4456B" w:rsidP="00A4456B">
      <w:pPr>
        <w:spacing w:line="360" w:lineRule="auto"/>
        <w:jc w:val="center"/>
        <w:rPr>
          <w:rFonts w:eastAsia="黑体"/>
          <w:b/>
          <w:sz w:val="30"/>
          <w:szCs w:val="30"/>
        </w:rPr>
      </w:pPr>
    </w:p>
    <w:p w:rsidR="00A4456B" w:rsidRPr="00D00134" w:rsidRDefault="00A4456B" w:rsidP="00A4456B">
      <w:pPr>
        <w:spacing w:line="360" w:lineRule="auto"/>
        <w:jc w:val="center"/>
        <w:rPr>
          <w:rFonts w:eastAsia="黑体"/>
          <w:b/>
          <w:sz w:val="30"/>
          <w:szCs w:val="30"/>
        </w:rPr>
      </w:pPr>
      <w:r w:rsidRPr="00D00134">
        <w:rPr>
          <w:rFonts w:eastAsia="黑体"/>
          <w:b/>
          <w:sz w:val="30"/>
          <w:szCs w:val="30"/>
        </w:rPr>
        <w:t>江苏省教育厅制</w:t>
      </w:r>
    </w:p>
    <w:p w:rsidR="00A4456B" w:rsidRPr="00D00134" w:rsidRDefault="00A4456B" w:rsidP="00A4456B">
      <w:pPr>
        <w:widowControl/>
        <w:ind w:firstLine="602"/>
        <w:jc w:val="left"/>
        <w:rPr>
          <w:rFonts w:eastAsia="黑体"/>
          <w:sz w:val="28"/>
        </w:rPr>
      </w:pPr>
      <w:r w:rsidRPr="00D00134">
        <w:rPr>
          <w:rFonts w:eastAsia="黑体"/>
          <w:b/>
          <w:sz w:val="30"/>
          <w:szCs w:val="30"/>
        </w:rPr>
        <w:br w:type="page"/>
      </w:r>
      <w:r w:rsidRPr="00D00134">
        <w:rPr>
          <w:rFonts w:eastAsia="黑体"/>
          <w:sz w:val="28"/>
        </w:rPr>
        <w:lastRenderedPageBreak/>
        <w:t>一、项目基本信息</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31"/>
        <w:gridCol w:w="1232"/>
        <w:gridCol w:w="2347"/>
        <w:gridCol w:w="1628"/>
        <w:gridCol w:w="1116"/>
        <w:gridCol w:w="26"/>
        <w:gridCol w:w="1142"/>
      </w:tblGrid>
      <w:tr w:rsidR="00A4456B" w:rsidRPr="00D00134" w:rsidTr="00177CC4">
        <w:trPr>
          <w:cantSplit/>
          <w:trHeight w:val="497"/>
          <w:jc w:val="center"/>
        </w:trPr>
        <w:tc>
          <w:tcPr>
            <w:tcW w:w="1328"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r w:rsidRPr="00D00134">
              <w:rPr>
                <w:rFonts w:eastAsia="仿宋_GB2312"/>
                <w:position w:val="6"/>
              </w:rPr>
              <w:t>项目名称</w:t>
            </w:r>
          </w:p>
        </w:tc>
        <w:tc>
          <w:tcPr>
            <w:tcW w:w="3672" w:type="pct"/>
            <w:gridSpan w:val="5"/>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97"/>
          <w:jc w:val="center"/>
        </w:trPr>
        <w:tc>
          <w:tcPr>
            <w:tcW w:w="1328"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项目类型</w:t>
            </w:r>
          </w:p>
        </w:tc>
        <w:tc>
          <w:tcPr>
            <w:tcW w:w="3672" w:type="pct"/>
            <w:gridSpan w:val="5"/>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w:t>
            </w:r>
            <w:r w:rsidRPr="00D00134">
              <w:rPr>
                <w:rFonts w:eastAsia="仿宋_GB2312"/>
                <w:position w:val="6"/>
              </w:rPr>
              <w:t>高校学术训练营</w:t>
            </w:r>
            <w:r w:rsidRPr="00D00134">
              <w:rPr>
                <w:rFonts w:eastAsia="仿宋_GB2312"/>
                <w:position w:val="6"/>
              </w:rPr>
              <w:t>□</w:t>
            </w:r>
            <w:r w:rsidRPr="00D00134">
              <w:rPr>
                <w:rFonts w:eastAsia="仿宋_GB2312"/>
                <w:position w:val="6"/>
              </w:rPr>
              <w:t>企业创新训练营</w:t>
            </w:r>
          </w:p>
        </w:tc>
      </w:tr>
      <w:tr w:rsidR="00A4456B" w:rsidRPr="00D00134" w:rsidTr="00177CC4">
        <w:trPr>
          <w:cantSplit/>
          <w:trHeight w:val="462"/>
          <w:jc w:val="center"/>
        </w:trPr>
        <w:tc>
          <w:tcPr>
            <w:tcW w:w="605" w:type="pct"/>
            <w:vMerge w:val="restar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r w:rsidRPr="00D00134">
              <w:rPr>
                <w:rFonts w:eastAsia="黑体"/>
                <w:position w:val="6"/>
              </w:rPr>
              <w:t>项目牵头</w:t>
            </w:r>
          </w:p>
          <w:p w:rsidR="00A4456B" w:rsidRPr="00D00134" w:rsidRDefault="00A4456B" w:rsidP="00177CC4">
            <w:pPr>
              <w:spacing w:line="320" w:lineRule="exact"/>
              <w:rPr>
                <w:rFonts w:eastAsia="黑体"/>
                <w:position w:val="6"/>
              </w:rPr>
            </w:pPr>
            <w:r w:rsidRPr="00D00134">
              <w:rPr>
                <w:rFonts w:eastAsia="黑体"/>
                <w:position w:val="6"/>
              </w:rPr>
              <w:t>单位信息</w:t>
            </w: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单位名称</w:t>
            </w:r>
          </w:p>
        </w:tc>
        <w:tc>
          <w:tcPr>
            <w:tcW w:w="3672" w:type="pct"/>
            <w:gridSpan w:val="5"/>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通讯地址</w:t>
            </w:r>
          </w:p>
        </w:tc>
        <w:tc>
          <w:tcPr>
            <w:tcW w:w="2332"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6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邮政编码</w:t>
            </w:r>
          </w:p>
        </w:tc>
        <w:tc>
          <w:tcPr>
            <w:tcW w:w="685"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联系电话</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电子信箱</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val="restar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黑体"/>
                <w:position w:val="6"/>
              </w:rPr>
              <w:t>项目负责人信息</w:t>
            </w: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姓名</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性别</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出生年月</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职称</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现任职务</w:t>
            </w:r>
          </w:p>
        </w:tc>
        <w:tc>
          <w:tcPr>
            <w:tcW w:w="3672" w:type="pct"/>
            <w:gridSpan w:val="5"/>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联系电话</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电子信箱</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val="restar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黑体"/>
                <w:position w:val="6"/>
              </w:rPr>
              <w:t>联系人信息</w:t>
            </w: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姓名</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现任职务</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联系电话</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电子信箱</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通讯地址</w:t>
            </w:r>
          </w:p>
        </w:tc>
        <w:tc>
          <w:tcPr>
            <w:tcW w:w="2332"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670"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邮政编码</w:t>
            </w:r>
          </w:p>
        </w:tc>
        <w:tc>
          <w:tcPr>
            <w:tcW w:w="670"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3344"/>
          <w:jc w:val="center"/>
        </w:trPr>
        <w:tc>
          <w:tcPr>
            <w:tcW w:w="1328"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r w:rsidRPr="00D00134">
              <w:rPr>
                <w:rFonts w:eastAsia="仿宋_GB2312"/>
                <w:position w:val="6"/>
              </w:rPr>
              <w:t>牵头单位情况简介</w:t>
            </w:r>
          </w:p>
        </w:tc>
        <w:tc>
          <w:tcPr>
            <w:tcW w:w="3672" w:type="pct"/>
            <w:gridSpan w:val="5"/>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val="restar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r w:rsidRPr="00D00134">
              <w:rPr>
                <w:rFonts w:eastAsia="黑体"/>
                <w:position w:val="6"/>
              </w:rPr>
              <w:t>项目合作</w:t>
            </w:r>
          </w:p>
          <w:p w:rsidR="00A4456B" w:rsidRPr="00D00134" w:rsidRDefault="00A4456B" w:rsidP="00177CC4">
            <w:pPr>
              <w:spacing w:line="320" w:lineRule="exact"/>
              <w:rPr>
                <w:rFonts w:eastAsia="黑体"/>
                <w:position w:val="6"/>
              </w:rPr>
            </w:pPr>
            <w:r w:rsidRPr="00D00134">
              <w:rPr>
                <w:rFonts w:eastAsia="黑体"/>
                <w:position w:val="6"/>
              </w:rPr>
              <w:t>单位信息</w:t>
            </w: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单位名称</w:t>
            </w:r>
          </w:p>
        </w:tc>
        <w:tc>
          <w:tcPr>
            <w:tcW w:w="3672" w:type="pct"/>
            <w:gridSpan w:val="5"/>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通讯地址</w:t>
            </w:r>
          </w:p>
        </w:tc>
        <w:tc>
          <w:tcPr>
            <w:tcW w:w="2332"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6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邮政编码</w:t>
            </w:r>
          </w:p>
        </w:tc>
        <w:tc>
          <w:tcPr>
            <w:tcW w:w="685"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联系电话</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电子信箱</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val="restar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黑体"/>
                <w:position w:val="6"/>
              </w:rPr>
              <w:t>联系人信息</w:t>
            </w: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姓名</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现任职务</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联系电话</w:t>
            </w:r>
          </w:p>
        </w:tc>
        <w:tc>
          <w:tcPr>
            <w:tcW w:w="1377"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955"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电子信箱</w:t>
            </w:r>
          </w:p>
        </w:tc>
        <w:tc>
          <w:tcPr>
            <w:tcW w:w="1340" w:type="pct"/>
            <w:gridSpan w:val="3"/>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r w:rsidR="00A4456B" w:rsidRPr="00D00134" w:rsidTr="00177CC4">
        <w:trPr>
          <w:cantSplit/>
          <w:trHeight w:val="462"/>
          <w:jc w:val="center"/>
        </w:trPr>
        <w:tc>
          <w:tcPr>
            <w:tcW w:w="605" w:type="pct"/>
            <w:vMerge/>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黑体"/>
                <w:position w:val="6"/>
              </w:rPr>
            </w:pPr>
          </w:p>
        </w:tc>
        <w:tc>
          <w:tcPr>
            <w:tcW w:w="723"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通讯地址</w:t>
            </w:r>
          </w:p>
        </w:tc>
        <w:tc>
          <w:tcPr>
            <w:tcW w:w="2332"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c>
          <w:tcPr>
            <w:tcW w:w="670" w:type="pct"/>
            <w:gridSpan w:val="2"/>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r w:rsidRPr="00D00134">
              <w:rPr>
                <w:rFonts w:eastAsia="仿宋_GB2312"/>
                <w:position w:val="6"/>
              </w:rPr>
              <w:t>邮政编码</w:t>
            </w:r>
          </w:p>
        </w:tc>
        <w:tc>
          <w:tcPr>
            <w:tcW w:w="670" w:type="pct"/>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bl>
    <w:p w:rsidR="00A4456B" w:rsidRPr="00D00134" w:rsidRDefault="00A4456B" w:rsidP="00A4456B">
      <w:pPr>
        <w:widowControl/>
        <w:jc w:val="left"/>
        <w:rPr>
          <w:rFonts w:eastAsia="黑体"/>
          <w:sz w:val="28"/>
        </w:rPr>
      </w:pPr>
      <w:r w:rsidRPr="00D00134">
        <w:rPr>
          <w:rFonts w:eastAsia="黑体"/>
          <w:sz w:val="28"/>
        </w:rPr>
        <w:br w:type="page"/>
      </w:r>
      <w:r w:rsidRPr="00D00134">
        <w:rPr>
          <w:rFonts w:eastAsia="黑体"/>
          <w:sz w:val="28"/>
        </w:rPr>
        <w:lastRenderedPageBreak/>
        <w:t>二、申报理由</w:t>
      </w:r>
    </w:p>
    <w:tbl>
      <w:tblPr>
        <w:tblW w:w="9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90"/>
      </w:tblGrid>
      <w:tr w:rsidR="00A4456B" w:rsidRPr="00D00134" w:rsidTr="00177CC4">
        <w:trPr>
          <w:cantSplit/>
          <w:trHeight w:val="11902"/>
          <w:jc w:val="center"/>
        </w:trPr>
        <w:tc>
          <w:tcPr>
            <w:tcW w:w="9390" w:type="dxa"/>
            <w:tcBorders>
              <w:top w:val="single" w:sz="2" w:space="0" w:color="auto"/>
              <w:left w:val="single" w:sz="2" w:space="0" w:color="auto"/>
              <w:bottom w:val="single" w:sz="2" w:space="0" w:color="auto"/>
              <w:right w:val="single" w:sz="2" w:space="0" w:color="auto"/>
            </w:tcBorders>
          </w:tcPr>
          <w:p w:rsidR="00A4456B" w:rsidRPr="00D00134" w:rsidRDefault="00A4456B" w:rsidP="00177CC4">
            <w:pPr>
              <w:spacing w:line="320" w:lineRule="exact"/>
              <w:rPr>
                <w:rFonts w:eastAsia="仿宋_GB2312"/>
                <w:position w:val="6"/>
                <w:sz w:val="24"/>
              </w:rPr>
            </w:pPr>
            <w:r w:rsidRPr="00D00134">
              <w:rPr>
                <w:rFonts w:eastAsia="仿宋_GB2312"/>
                <w:position w:val="6"/>
                <w:sz w:val="24"/>
              </w:rPr>
              <w:t>请详细陈述申报理由，主要包括：</w:t>
            </w:r>
          </w:p>
          <w:p w:rsidR="00A4456B" w:rsidRPr="00D00134" w:rsidRDefault="00A4456B" w:rsidP="00177CC4">
            <w:pPr>
              <w:spacing w:line="320" w:lineRule="exact"/>
              <w:rPr>
                <w:rFonts w:eastAsia="仿宋_GB2312"/>
                <w:position w:val="6"/>
                <w:sz w:val="24"/>
              </w:rPr>
            </w:pPr>
            <w:r w:rsidRPr="00D00134">
              <w:rPr>
                <w:rFonts w:eastAsia="仿宋_GB2312"/>
                <w:position w:val="6"/>
                <w:sz w:val="24"/>
              </w:rPr>
              <w:t xml:space="preserve">1. </w:t>
            </w:r>
            <w:r w:rsidRPr="00D00134">
              <w:rPr>
                <w:rFonts w:eastAsia="仿宋_GB2312"/>
                <w:position w:val="6"/>
                <w:sz w:val="24"/>
              </w:rPr>
              <w:t>冬令营的主题、目的、意义、创新之处；</w:t>
            </w:r>
          </w:p>
          <w:p w:rsidR="00A4456B" w:rsidRPr="00D00134" w:rsidRDefault="00A4456B" w:rsidP="00177CC4">
            <w:pPr>
              <w:spacing w:line="320" w:lineRule="exact"/>
              <w:rPr>
                <w:rFonts w:eastAsia="仿宋_GB2312"/>
                <w:position w:val="6"/>
                <w:sz w:val="24"/>
              </w:rPr>
            </w:pPr>
            <w:r w:rsidRPr="00D00134">
              <w:rPr>
                <w:rFonts w:eastAsia="仿宋_GB2312"/>
                <w:position w:val="6"/>
                <w:sz w:val="24"/>
              </w:rPr>
              <w:t xml:space="preserve">2. </w:t>
            </w:r>
            <w:r w:rsidRPr="00D00134">
              <w:rPr>
                <w:rFonts w:eastAsia="仿宋_GB2312"/>
                <w:position w:val="6"/>
                <w:sz w:val="24"/>
              </w:rPr>
              <w:t>冬令营的前期工作基础；</w:t>
            </w:r>
          </w:p>
          <w:p w:rsidR="00A4456B" w:rsidRPr="00D00134" w:rsidRDefault="00A4456B" w:rsidP="00177CC4">
            <w:pPr>
              <w:spacing w:line="320" w:lineRule="exact"/>
              <w:rPr>
                <w:rFonts w:eastAsia="仿宋_GB2312"/>
                <w:position w:val="6"/>
                <w:sz w:val="24"/>
              </w:rPr>
            </w:pPr>
            <w:r w:rsidRPr="00D00134">
              <w:rPr>
                <w:rFonts w:eastAsia="仿宋_GB2312"/>
                <w:position w:val="6"/>
                <w:sz w:val="24"/>
              </w:rPr>
              <w:t xml:space="preserve">3. </w:t>
            </w:r>
            <w:r w:rsidRPr="00D00134">
              <w:rPr>
                <w:rFonts w:eastAsia="仿宋_GB2312"/>
                <w:position w:val="6"/>
                <w:sz w:val="24"/>
              </w:rPr>
              <w:t>预期形成的标志性成果，产生的社会影响，对</w:t>
            </w:r>
            <w:r w:rsidRPr="00D00134">
              <w:rPr>
                <w:rFonts w:eastAsia="仿宋_GB2312"/>
                <w:position w:val="6"/>
                <w:sz w:val="24"/>
              </w:rPr>
              <w:t>“</w:t>
            </w:r>
            <w:r w:rsidRPr="00D00134">
              <w:rPr>
                <w:rFonts w:eastAsia="仿宋_GB2312"/>
                <w:position w:val="6"/>
                <w:sz w:val="24"/>
              </w:rPr>
              <w:t>大学生万人计划</w:t>
            </w:r>
            <w:r w:rsidRPr="00D00134">
              <w:rPr>
                <w:rFonts w:eastAsia="仿宋_GB2312"/>
                <w:position w:val="6"/>
                <w:sz w:val="24"/>
              </w:rPr>
              <w:t>”</w:t>
            </w:r>
            <w:r w:rsidRPr="00D00134">
              <w:rPr>
                <w:rFonts w:eastAsia="仿宋_GB2312"/>
                <w:position w:val="6"/>
                <w:sz w:val="24"/>
              </w:rPr>
              <w:t>的推动作用等</w:t>
            </w:r>
          </w:p>
          <w:p w:rsidR="00A4456B" w:rsidRPr="00D00134" w:rsidRDefault="00A4456B" w:rsidP="00177CC4">
            <w:pPr>
              <w:spacing w:line="320" w:lineRule="exact"/>
              <w:rPr>
                <w:rFonts w:eastAsia="仿宋_GB2312"/>
                <w:position w:val="6"/>
              </w:rPr>
            </w:pPr>
            <w:r w:rsidRPr="00D00134">
              <w:rPr>
                <w:rFonts w:eastAsia="仿宋_GB2312"/>
                <w:position w:val="6"/>
                <w:sz w:val="24"/>
              </w:rPr>
              <w:t>4.</w:t>
            </w:r>
            <w:r w:rsidRPr="00D00134">
              <w:rPr>
                <w:rFonts w:eastAsia="仿宋_GB2312"/>
                <w:position w:val="6"/>
                <w:sz w:val="24"/>
              </w:rPr>
              <w:t>制度保障、可持续发展机制等。</w:t>
            </w:r>
          </w:p>
        </w:tc>
      </w:tr>
    </w:tbl>
    <w:p w:rsidR="00A4456B" w:rsidRPr="00D00134" w:rsidRDefault="00A4456B" w:rsidP="00A4456B">
      <w:pPr>
        <w:spacing w:line="360" w:lineRule="auto"/>
        <w:jc w:val="left"/>
        <w:rPr>
          <w:rFonts w:eastAsia="黑体"/>
          <w:sz w:val="28"/>
        </w:rPr>
      </w:pPr>
      <w:r w:rsidRPr="00D00134">
        <w:rPr>
          <w:rFonts w:eastAsia="黑体"/>
          <w:sz w:val="28"/>
        </w:rPr>
        <w:t>三、项目实施方案</w:t>
      </w:r>
    </w:p>
    <w:tbl>
      <w:tblPr>
        <w:tblW w:w="9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90"/>
      </w:tblGrid>
      <w:tr w:rsidR="00A4456B" w:rsidRPr="00D00134" w:rsidTr="00177CC4">
        <w:trPr>
          <w:cantSplit/>
          <w:trHeight w:val="11901"/>
          <w:jc w:val="center"/>
        </w:trPr>
        <w:tc>
          <w:tcPr>
            <w:tcW w:w="9390" w:type="dxa"/>
            <w:tcBorders>
              <w:top w:val="single" w:sz="2" w:space="0" w:color="auto"/>
              <w:left w:val="single" w:sz="2" w:space="0" w:color="auto"/>
              <w:bottom w:val="single" w:sz="2" w:space="0" w:color="auto"/>
              <w:right w:val="single" w:sz="2" w:space="0" w:color="auto"/>
            </w:tcBorders>
          </w:tcPr>
          <w:p w:rsidR="00A4456B" w:rsidRPr="00D00134" w:rsidRDefault="00A4456B" w:rsidP="00177CC4">
            <w:pPr>
              <w:spacing w:line="320" w:lineRule="exact"/>
              <w:rPr>
                <w:rFonts w:eastAsia="仿宋_GB2312"/>
                <w:position w:val="6"/>
                <w:sz w:val="24"/>
              </w:rPr>
            </w:pPr>
            <w:r w:rsidRPr="00D00134">
              <w:rPr>
                <w:rFonts w:eastAsia="仿宋_GB2312"/>
                <w:position w:val="6"/>
                <w:sz w:val="24"/>
              </w:rPr>
              <w:lastRenderedPageBreak/>
              <w:t>主要包括：</w:t>
            </w:r>
          </w:p>
          <w:p w:rsidR="00A4456B" w:rsidRPr="00D00134" w:rsidRDefault="00A4456B" w:rsidP="00177CC4">
            <w:pPr>
              <w:spacing w:line="320" w:lineRule="exact"/>
              <w:rPr>
                <w:rFonts w:eastAsia="仿宋_GB2312"/>
                <w:position w:val="6"/>
                <w:sz w:val="24"/>
              </w:rPr>
            </w:pPr>
            <w:r w:rsidRPr="00D00134">
              <w:rPr>
                <w:rFonts w:eastAsia="仿宋_GB2312"/>
                <w:position w:val="6"/>
                <w:sz w:val="24"/>
              </w:rPr>
              <w:t xml:space="preserve">1. </w:t>
            </w:r>
            <w:r w:rsidRPr="00D00134">
              <w:rPr>
                <w:rFonts w:eastAsia="仿宋_GB2312"/>
                <w:position w:val="6"/>
                <w:sz w:val="24"/>
              </w:rPr>
              <w:t>项目分工（如有多个单位联合申报，须填写各单位分工情况）；</w:t>
            </w:r>
          </w:p>
          <w:p w:rsidR="00A4456B" w:rsidRPr="00D00134" w:rsidRDefault="00A4456B" w:rsidP="00177CC4">
            <w:pPr>
              <w:spacing w:line="320" w:lineRule="exact"/>
              <w:rPr>
                <w:rFonts w:eastAsia="仿宋_GB2312"/>
                <w:position w:val="6"/>
                <w:sz w:val="24"/>
              </w:rPr>
            </w:pPr>
            <w:r w:rsidRPr="00D00134">
              <w:rPr>
                <w:rFonts w:eastAsia="仿宋_GB2312"/>
                <w:position w:val="6"/>
                <w:sz w:val="24"/>
              </w:rPr>
              <w:t xml:space="preserve">2. </w:t>
            </w:r>
            <w:r w:rsidRPr="00D00134">
              <w:rPr>
                <w:rFonts w:eastAsia="仿宋_GB2312"/>
                <w:position w:val="6"/>
                <w:sz w:val="24"/>
              </w:rPr>
              <w:t>拟开展的课程、活动的简介、时间安排、师资队伍；</w:t>
            </w:r>
          </w:p>
          <w:p w:rsidR="00A4456B" w:rsidRPr="00D00134" w:rsidRDefault="00A4456B" w:rsidP="00177CC4">
            <w:pPr>
              <w:spacing w:line="320" w:lineRule="exact"/>
              <w:rPr>
                <w:rFonts w:eastAsia="仿宋_GB2312"/>
                <w:position w:val="6"/>
              </w:rPr>
            </w:pPr>
            <w:r w:rsidRPr="00D00134">
              <w:rPr>
                <w:rFonts w:eastAsia="仿宋_GB2312"/>
                <w:position w:val="6"/>
                <w:sz w:val="24"/>
              </w:rPr>
              <w:t xml:space="preserve">3. </w:t>
            </w:r>
            <w:r w:rsidRPr="00D00134">
              <w:rPr>
                <w:rFonts w:eastAsia="仿宋_GB2312"/>
                <w:position w:val="6"/>
                <w:sz w:val="24"/>
              </w:rPr>
              <w:t>学生选拔、考核方案。</w:t>
            </w:r>
          </w:p>
        </w:tc>
      </w:tr>
    </w:tbl>
    <w:p w:rsidR="00A4456B" w:rsidRPr="00D00134" w:rsidRDefault="00A4456B" w:rsidP="00A4456B">
      <w:pPr>
        <w:spacing w:line="360" w:lineRule="auto"/>
        <w:jc w:val="left"/>
        <w:rPr>
          <w:rFonts w:eastAsia="黑体"/>
          <w:sz w:val="28"/>
        </w:rPr>
      </w:pPr>
      <w:r w:rsidRPr="00D00134">
        <w:rPr>
          <w:rFonts w:eastAsia="黑体"/>
          <w:sz w:val="28"/>
        </w:rPr>
        <w:t>四、项目管理</w:t>
      </w:r>
    </w:p>
    <w:tbl>
      <w:tblPr>
        <w:tblW w:w="9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90"/>
      </w:tblGrid>
      <w:tr w:rsidR="00A4456B" w:rsidRPr="00D00134" w:rsidTr="00177CC4">
        <w:trPr>
          <w:cantSplit/>
          <w:trHeight w:val="497"/>
          <w:jc w:val="center"/>
        </w:trPr>
        <w:tc>
          <w:tcPr>
            <w:tcW w:w="9390" w:type="dxa"/>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sz w:val="24"/>
              </w:rPr>
            </w:pPr>
            <w:r w:rsidRPr="00D00134">
              <w:rPr>
                <w:rFonts w:eastAsia="仿宋_GB2312"/>
                <w:position w:val="6"/>
                <w:sz w:val="24"/>
              </w:rPr>
              <w:t>主要包括项目的组织管理机制、条件保障、学生管理等。</w:t>
            </w:r>
          </w:p>
        </w:tc>
      </w:tr>
      <w:tr w:rsidR="00A4456B" w:rsidRPr="00D00134" w:rsidTr="00177CC4">
        <w:trPr>
          <w:cantSplit/>
          <w:trHeight w:val="4561"/>
          <w:jc w:val="center"/>
        </w:trPr>
        <w:tc>
          <w:tcPr>
            <w:tcW w:w="9390" w:type="dxa"/>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rPr>
                <w:rFonts w:eastAsia="仿宋_GB2312"/>
                <w:position w:val="6"/>
              </w:rPr>
            </w:pPr>
          </w:p>
        </w:tc>
      </w:tr>
    </w:tbl>
    <w:p w:rsidR="00A4456B" w:rsidRPr="00D00134" w:rsidRDefault="00A4456B" w:rsidP="00A4456B">
      <w:pPr>
        <w:spacing w:line="360" w:lineRule="auto"/>
        <w:jc w:val="left"/>
        <w:rPr>
          <w:rFonts w:eastAsia="黑体"/>
          <w:sz w:val="28"/>
        </w:rPr>
      </w:pPr>
      <w:r w:rsidRPr="00D00134">
        <w:rPr>
          <w:rFonts w:eastAsia="黑体"/>
          <w:sz w:val="28"/>
        </w:rPr>
        <w:t>五、单位初审及推荐意见</w:t>
      </w:r>
    </w:p>
    <w:tbl>
      <w:tblPr>
        <w:tblW w:w="9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90"/>
      </w:tblGrid>
      <w:tr w:rsidR="00A4456B" w:rsidRPr="00D00134" w:rsidTr="00177CC4">
        <w:trPr>
          <w:cantSplit/>
          <w:trHeight w:val="5976"/>
          <w:jc w:val="center"/>
        </w:trPr>
        <w:tc>
          <w:tcPr>
            <w:tcW w:w="9390" w:type="dxa"/>
            <w:tcBorders>
              <w:top w:val="single" w:sz="2" w:space="0" w:color="auto"/>
              <w:left w:val="single" w:sz="2" w:space="0" w:color="auto"/>
              <w:bottom w:val="single" w:sz="2" w:space="0" w:color="auto"/>
              <w:right w:val="single" w:sz="2" w:space="0" w:color="auto"/>
            </w:tcBorders>
            <w:vAlign w:val="center"/>
          </w:tcPr>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spacing w:line="320" w:lineRule="exact"/>
              <w:jc w:val="right"/>
              <w:rPr>
                <w:rFonts w:eastAsia="仿宋_GB2312"/>
                <w:position w:val="6"/>
              </w:rPr>
            </w:pPr>
          </w:p>
          <w:p w:rsidR="00A4456B" w:rsidRPr="00D00134" w:rsidRDefault="00A4456B" w:rsidP="00177CC4">
            <w:pPr>
              <w:wordWrap w:val="0"/>
              <w:spacing w:line="320" w:lineRule="exact"/>
              <w:jc w:val="right"/>
              <w:rPr>
                <w:rFonts w:eastAsia="仿宋_GB2312"/>
                <w:position w:val="6"/>
              </w:rPr>
            </w:pPr>
            <w:r w:rsidRPr="00D00134">
              <w:rPr>
                <w:rFonts w:eastAsia="仿宋_GB2312"/>
                <w:position w:val="6"/>
              </w:rPr>
              <w:t>单位公章：</w:t>
            </w:r>
          </w:p>
          <w:p w:rsidR="00A4456B" w:rsidRPr="00D00134" w:rsidRDefault="00A4456B" w:rsidP="00177CC4">
            <w:pPr>
              <w:spacing w:line="320" w:lineRule="exact"/>
              <w:jc w:val="right"/>
              <w:rPr>
                <w:rFonts w:eastAsia="仿宋_GB2312"/>
                <w:position w:val="6"/>
              </w:rPr>
            </w:pPr>
          </w:p>
          <w:p w:rsidR="00A4456B" w:rsidRPr="00D00134" w:rsidRDefault="00A4456B" w:rsidP="00177CC4">
            <w:pPr>
              <w:wordWrap w:val="0"/>
              <w:spacing w:line="320" w:lineRule="exact"/>
              <w:jc w:val="right"/>
              <w:rPr>
                <w:rFonts w:eastAsia="仿宋_GB2312"/>
                <w:position w:val="6"/>
              </w:rPr>
            </w:pPr>
            <w:r w:rsidRPr="00D00134">
              <w:rPr>
                <w:rFonts w:eastAsia="仿宋_GB2312"/>
                <w:position w:val="6"/>
              </w:rPr>
              <w:t>负责人签字：</w:t>
            </w:r>
          </w:p>
          <w:p w:rsidR="00A4456B" w:rsidRPr="00D00134" w:rsidRDefault="00A4456B" w:rsidP="00177CC4">
            <w:pPr>
              <w:spacing w:line="320" w:lineRule="exact"/>
              <w:jc w:val="right"/>
              <w:rPr>
                <w:rFonts w:eastAsia="仿宋_GB2312"/>
                <w:position w:val="6"/>
              </w:rPr>
            </w:pPr>
          </w:p>
          <w:p w:rsidR="00A4456B" w:rsidRPr="00D00134" w:rsidRDefault="00A4456B" w:rsidP="00177CC4">
            <w:pPr>
              <w:wordWrap w:val="0"/>
              <w:spacing w:line="320" w:lineRule="exact"/>
              <w:jc w:val="right"/>
              <w:rPr>
                <w:rFonts w:eastAsia="仿宋_GB2312"/>
                <w:position w:val="6"/>
              </w:rPr>
            </w:pPr>
            <w:r w:rsidRPr="00D00134">
              <w:rPr>
                <w:rFonts w:eastAsia="仿宋_GB2312"/>
                <w:position w:val="6"/>
              </w:rPr>
              <w:t>年月日</w:t>
            </w:r>
          </w:p>
        </w:tc>
      </w:tr>
    </w:tbl>
    <w:p w:rsidR="00A4456B" w:rsidRPr="00D00134" w:rsidRDefault="00A4456B" w:rsidP="00A4456B">
      <w:pPr>
        <w:spacing w:line="560" w:lineRule="exact"/>
        <w:rPr>
          <w:rFonts w:eastAsia="仿宋"/>
          <w:sz w:val="28"/>
          <w:szCs w:val="28"/>
        </w:rPr>
      </w:pPr>
    </w:p>
    <w:p w:rsidR="00A4456B" w:rsidRPr="00D00134" w:rsidRDefault="00A4456B" w:rsidP="00A4456B"/>
    <w:p w:rsidR="00A4456B" w:rsidRPr="00D00134" w:rsidRDefault="00A4456B" w:rsidP="00A4456B">
      <w:pPr>
        <w:spacing w:line="560" w:lineRule="exact"/>
        <w:rPr>
          <w:rFonts w:eastAsia="仿宋_GB2312"/>
          <w:sz w:val="32"/>
          <w:szCs w:val="32"/>
        </w:rPr>
      </w:pPr>
    </w:p>
    <w:p w:rsidR="00A4456B" w:rsidRPr="00D00134" w:rsidRDefault="00A4456B" w:rsidP="00A4456B">
      <w:pPr>
        <w:spacing w:line="560" w:lineRule="exact"/>
        <w:ind w:firstLine="645"/>
        <w:rPr>
          <w:rFonts w:eastAsia="仿宋_GB2312"/>
          <w:sz w:val="32"/>
          <w:szCs w:val="32"/>
        </w:rPr>
      </w:pPr>
    </w:p>
    <w:p w:rsidR="007E21DC" w:rsidRDefault="007E21DC">
      <w:bookmarkStart w:id="0" w:name="_GoBack"/>
      <w:bookmarkEnd w:id="0"/>
    </w:p>
    <w:sectPr w:rsidR="007E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方正舒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6B"/>
    <w:rsid w:val="007E21DC"/>
    <w:rsid w:val="00A4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4456B"/>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4456B"/>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Words>
  <Characters>2237</Characters>
  <Application>Microsoft Office Word</Application>
  <DocSecurity>0</DocSecurity>
  <Lines>18</Lines>
  <Paragraphs>5</Paragraphs>
  <ScaleCrop>false</ScaleCrop>
  <Company>JSJYT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2018-10-11T05:48:00Z</dcterms:created>
  <dcterms:modified xsi:type="dcterms:W3CDTF">2018-10-11T05:48:00Z</dcterms:modified>
</cp:coreProperties>
</file>