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34D8" w14:textId="77777777" w:rsidR="00924BFD" w:rsidRDefault="00924BFD" w:rsidP="00F81F37">
      <w:pPr>
        <w:pStyle w:val="a8"/>
      </w:pPr>
      <w:r>
        <w:rPr>
          <w:rFonts w:hint="eastAsia"/>
        </w:rPr>
        <w:t>南京审计大学金审学院课程重修管理办法</w:t>
      </w:r>
    </w:p>
    <w:p w14:paraId="05AA6E28" w14:textId="7DF5E7F1" w:rsidR="009F73B3" w:rsidRPr="00EC4003" w:rsidRDefault="009F73B3" w:rsidP="009F73B3">
      <w:pPr>
        <w:pStyle w:val="ab"/>
        <w:rPr>
          <w:shd w:val="clear" w:color="auto" w:fill="FFFFFF"/>
          <w:lang w:bidi="ar"/>
        </w:rPr>
      </w:pPr>
      <w:r w:rsidRPr="00D32F33">
        <w:rPr>
          <w:rFonts w:hint="eastAsia"/>
          <w:shd w:val="clear" w:color="auto" w:fill="FFFFFF"/>
          <w:lang w:bidi="ar"/>
        </w:rPr>
        <w:t>教务﹝2024﹞1</w:t>
      </w:r>
      <w:r>
        <w:rPr>
          <w:rFonts w:hint="eastAsia"/>
          <w:shd w:val="clear" w:color="auto" w:fill="FFFFFF"/>
          <w:lang w:bidi="ar"/>
        </w:rPr>
        <w:t>2</w:t>
      </w:r>
      <w:r>
        <w:rPr>
          <w:rFonts w:hint="eastAsia"/>
          <w:shd w:val="clear" w:color="auto" w:fill="FFFFFF"/>
          <w:lang w:bidi="ar"/>
        </w:rPr>
        <w:t>3</w:t>
      </w:r>
      <w:r w:rsidRPr="00D32F33">
        <w:rPr>
          <w:rFonts w:hint="eastAsia"/>
          <w:shd w:val="clear" w:color="auto" w:fill="FFFFFF"/>
          <w:lang w:bidi="ar"/>
        </w:rPr>
        <w:t>号</w:t>
      </w:r>
    </w:p>
    <w:p w14:paraId="28ED102C" w14:textId="77777777" w:rsidR="00924BFD" w:rsidRDefault="00924BFD" w:rsidP="00924BFD">
      <w:pPr>
        <w:jc w:val="center"/>
        <w:rPr>
          <w:rFonts w:ascii="宋体" w:hAnsi="宋体"/>
          <w:b/>
          <w:bCs/>
          <w:kern w:val="0"/>
          <w:sz w:val="44"/>
          <w:szCs w:val="44"/>
        </w:rPr>
      </w:pPr>
    </w:p>
    <w:p w14:paraId="29922953" w14:textId="77777777" w:rsidR="00924BFD" w:rsidRPr="00924BFD" w:rsidRDefault="00924BFD" w:rsidP="00F81F37">
      <w:pPr>
        <w:pStyle w:val="ab"/>
        <w:rPr>
          <w:rFonts w:ascii="宋体" w:hAnsi="宋体"/>
          <w:bCs/>
          <w:kern w:val="0"/>
          <w:sz w:val="44"/>
          <w:szCs w:val="44"/>
        </w:rPr>
      </w:pPr>
      <w:r w:rsidRPr="00924BFD">
        <w:rPr>
          <w:rFonts w:hint="eastAsia"/>
        </w:rPr>
        <w:t>第一章  总则</w:t>
      </w:r>
    </w:p>
    <w:p w14:paraId="6748179D" w14:textId="77777777" w:rsidR="00924BFD" w:rsidRDefault="00924BFD" w:rsidP="00F81F37">
      <w:pPr>
        <w:pStyle w:val="ac"/>
        <w:ind w:firstLine="562"/>
      </w:pPr>
      <w:r>
        <w:rPr>
          <w:rFonts w:hint="eastAsia"/>
          <w:b/>
        </w:rPr>
        <w:t>第一条</w:t>
      </w:r>
      <w:r>
        <w:rPr>
          <w:rFonts w:hint="eastAsia"/>
        </w:rPr>
        <w:t xml:space="preserve"> 为规范课程重修教学管理，提高课程重修学习质量，根据《南京审计大学金审学院本科学生学籍管理规定》精神有关规定，特制订本管理办法</w:t>
      </w:r>
      <w:r>
        <w:rPr>
          <w:rFonts w:cs="仿宋"/>
          <w:spacing w:val="-15"/>
        </w:rPr>
        <w:t>。</w:t>
      </w:r>
    </w:p>
    <w:p w14:paraId="53BEC04B" w14:textId="77777777" w:rsidR="00924BFD" w:rsidRPr="00F77AB3" w:rsidRDefault="00924BFD" w:rsidP="00F81F37">
      <w:pPr>
        <w:pStyle w:val="ac"/>
        <w:ind w:firstLine="562"/>
        <w:rPr>
          <w:color w:val="FF0000"/>
        </w:rPr>
      </w:pPr>
      <w:r>
        <w:rPr>
          <w:rFonts w:hint="eastAsia"/>
          <w:b/>
        </w:rPr>
        <w:t>第二条</w:t>
      </w:r>
      <w:r>
        <w:rPr>
          <w:rFonts w:hint="eastAsia"/>
        </w:rPr>
        <w:t xml:space="preserve"> </w:t>
      </w:r>
      <w:r w:rsidRPr="003A7333">
        <w:rPr>
          <w:rFonts w:hint="eastAsia"/>
        </w:rPr>
        <w:t>课程重修适用对象</w:t>
      </w:r>
    </w:p>
    <w:p w14:paraId="57E3EA6A" w14:textId="77777777" w:rsidR="00924BFD" w:rsidRDefault="00924BFD" w:rsidP="00F81F37">
      <w:pPr>
        <w:pStyle w:val="ac"/>
        <w:ind w:firstLine="560"/>
      </w:pPr>
      <w:r w:rsidRPr="003A7333">
        <w:rPr>
          <w:rFonts w:hint="eastAsia"/>
        </w:rPr>
        <w:t>(一)</w:t>
      </w:r>
      <w:r w:rsidR="00E74488">
        <w:rPr>
          <w:rFonts w:hint="eastAsia"/>
        </w:rPr>
        <w:t>学生有下列情形之一的，只能通过重修获得学分：</w:t>
      </w:r>
    </w:p>
    <w:p w14:paraId="5DA4D74C" w14:textId="77777777" w:rsidR="00924BFD" w:rsidRDefault="00924BFD" w:rsidP="00F81F37">
      <w:pPr>
        <w:pStyle w:val="ac"/>
        <w:ind w:firstLine="560"/>
      </w:pPr>
      <w:r>
        <w:rPr>
          <w:rFonts w:hint="eastAsia"/>
        </w:rPr>
        <w:t>1.</w:t>
      </w:r>
      <w:r w:rsidR="001C7924">
        <w:rPr>
          <w:rFonts w:hint="eastAsia"/>
        </w:rPr>
        <w:t>补考不合格或补考缺考者。</w:t>
      </w:r>
    </w:p>
    <w:p w14:paraId="17E462F1" w14:textId="77777777" w:rsidR="00924BFD" w:rsidRDefault="00924BFD" w:rsidP="00F81F37">
      <w:pPr>
        <w:pStyle w:val="ac"/>
        <w:ind w:firstLine="560"/>
      </w:pPr>
      <w:r>
        <w:rPr>
          <w:rFonts w:hint="eastAsia"/>
        </w:rPr>
        <w:t>2.</w:t>
      </w:r>
      <w:r w:rsidR="001C7924">
        <w:rPr>
          <w:rFonts w:hint="eastAsia"/>
        </w:rPr>
        <w:t>缓考不合格者。</w:t>
      </w:r>
    </w:p>
    <w:p w14:paraId="2FB47358" w14:textId="77777777" w:rsidR="00924BFD" w:rsidRDefault="00924BFD" w:rsidP="00F81F37">
      <w:pPr>
        <w:pStyle w:val="ac"/>
        <w:ind w:firstLine="560"/>
      </w:pPr>
      <w:r>
        <w:rPr>
          <w:rFonts w:hint="eastAsia"/>
        </w:rPr>
        <w:t>3.</w:t>
      </w:r>
      <w:r w:rsidR="001C7924">
        <w:rPr>
          <w:rFonts w:hint="eastAsia"/>
        </w:rPr>
        <w:t>旷考或考核违纪者。</w:t>
      </w:r>
    </w:p>
    <w:p w14:paraId="38B9CEDC" w14:textId="77777777" w:rsidR="00924BFD" w:rsidRDefault="00924BFD" w:rsidP="00F81F37">
      <w:pPr>
        <w:pStyle w:val="ac"/>
        <w:ind w:firstLine="560"/>
      </w:pPr>
      <w:r>
        <w:rPr>
          <w:rFonts w:hint="eastAsia"/>
        </w:rPr>
        <w:t>4.</w:t>
      </w:r>
      <w:r w:rsidR="001C7924">
        <w:rPr>
          <w:rFonts w:hint="eastAsia"/>
        </w:rPr>
        <w:t>经任课教师认定，不得参加课程期末考核者。</w:t>
      </w:r>
    </w:p>
    <w:p w14:paraId="4B41AA3C" w14:textId="77777777" w:rsidR="00924BFD" w:rsidRDefault="00924BFD" w:rsidP="00F81F37">
      <w:pPr>
        <w:pStyle w:val="ac"/>
        <w:ind w:firstLine="560"/>
      </w:pPr>
      <w:r>
        <w:rPr>
          <w:rFonts w:hint="eastAsia"/>
        </w:rPr>
        <w:t>5.实践教学环节课程不合格者。</w:t>
      </w:r>
    </w:p>
    <w:p w14:paraId="312C913F" w14:textId="77777777" w:rsidR="00924BFD" w:rsidRPr="00101A35" w:rsidRDefault="00924BFD" w:rsidP="00F81F37">
      <w:pPr>
        <w:pStyle w:val="ac"/>
        <w:ind w:firstLine="560"/>
      </w:pPr>
      <w:r w:rsidRPr="003A7333">
        <w:rPr>
          <w:rFonts w:hint="eastAsia"/>
        </w:rPr>
        <w:t>(二)</w:t>
      </w:r>
      <w:r>
        <w:rPr>
          <w:rFonts w:hint="eastAsia"/>
        </w:rPr>
        <w:t>通识教育选修课程和美育类课程正常考核不合格者，可通过申请重新选修其他通识教育选修</w:t>
      </w:r>
      <w:r w:rsidRPr="00101A35">
        <w:rPr>
          <w:rFonts w:hint="eastAsia"/>
        </w:rPr>
        <w:t>课程和美育类课程获得学分，原通识教育选修课程和美育类课程成绩不记入学生学籍档案。</w:t>
      </w:r>
    </w:p>
    <w:p w14:paraId="15CCE260" w14:textId="77777777" w:rsidR="00924BFD" w:rsidRPr="00101A35" w:rsidRDefault="00924BFD" w:rsidP="00F81F37">
      <w:pPr>
        <w:pStyle w:val="ac"/>
        <w:ind w:firstLine="560"/>
      </w:pPr>
      <w:r w:rsidRPr="003A7333">
        <w:rPr>
          <w:rFonts w:hint="eastAsia"/>
        </w:rPr>
        <w:t>(三)</w:t>
      </w:r>
      <w:r w:rsidRPr="00101A35">
        <w:rPr>
          <w:rFonts w:hint="eastAsia"/>
        </w:rPr>
        <w:t>学生对已修读课程的成绩不满意（通识教育选修和美育类课程，以及实践教学环节的课程除外）可申请注销重修。一门课程多次重修的，成绩以最高分记入学籍档案。</w:t>
      </w:r>
    </w:p>
    <w:p w14:paraId="70153119" w14:textId="77777777" w:rsidR="00924BFD" w:rsidRDefault="00924BFD" w:rsidP="00F81F37">
      <w:pPr>
        <w:pStyle w:val="ac"/>
        <w:ind w:firstLine="562"/>
      </w:pPr>
      <w:r w:rsidRPr="00101A35">
        <w:rPr>
          <w:rFonts w:hint="eastAsia"/>
          <w:b/>
        </w:rPr>
        <w:t xml:space="preserve">第三条 </w:t>
      </w:r>
      <w:r w:rsidRPr="00101A35">
        <w:rPr>
          <w:rFonts w:hint="eastAsia"/>
          <w:bCs/>
        </w:rPr>
        <w:t>上个学期期末</w:t>
      </w:r>
      <w:r w:rsidRPr="00101A35">
        <w:rPr>
          <w:rFonts w:hint="eastAsia"/>
        </w:rPr>
        <w:t>课程</w:t>
      </w:r>
      <w:r w:rsidRPr="00101A35">
        <w:rPr>
          <w:rFonts w:hint="eastAsia"/>
          <w:bCs/>
        </w:rPr>
        <w:t>考试</w:t>
      </w:r>
      <w:r w:rsidRPr="00101A35">
        <w:rPr>
          <w:rFonts w:hint="eastAsia"/>
        </w:rPr>
        <w:t>不合格或申请缓考的学生，在参加当学期期初的补、缓考后，成绩仍不合格者，当学期不再安排重修，</w:t>
      </w:r>
      <w:r>
        <w:rPr>
          <w:rFonts w:hint="eastAsia"/>
        </w:rPr>
        <w:lastRenderedPageBreak/>
        <w:t>下个学期开始安排重修。</w:t>
      </w:r>
    </w:p>
    <w:p w14:paraId="78097D12" w14:textId="77777777" w:rsidR="00924BFD" w:rsidRDefault="00924BFD" w:rsidP="00F81F37">
      <w:pPr>
        <w:pStyle w:val="ac"/>
        <w:ind w:firstLine="562"/>
      </w:pPr>
      <w:r>
        <w:rPr>
          <w:rFonts w:hint="eastAsia"/>
          <w:b/>
        </w:rPr>
        <w:t>第四条</w:t>
      </w:r>
      <w:r>
        <w:rPr>
          <w:rFonts w:hint="eastAsia"/>
        </w:rPr>
        <w:t xml:space="preserve"> 申请课程重修的学生必须办理选课手续和缴费手续，方能参加考核，否则成绩无效。</w:t>
      </w:r>
    </w:p>
    <w:p w14:paraId="1F101872" w14:textId="77777777" w:rsidR="00924BFD" w:rsidRPr="00924BFD" w:rsidRDefault="00924BFD" w:rsidP="00F81F37">
      <w:pPr>
        <w:pStyle w:val="ab"/>
      </w:pPr>
      <w:r w:rsidRPr="00924BFD">
        <w:rPr>
          <w:rFonts w:hint="eastAsia"/>
        </w:rPr>
        <w:t xml:space="preserve">第二章  </w:t>
      </w:r>
      <w:r w:rsidRPr="003A7333">
        <w:rPr>
          <w:rFonts w:hint="eastAsia"/>
        </w:rPr>
        <w:t>重修方式</w:t>
      </w:r>
    </w:p>
    <w:p w14:paraId="47869F76" w14:textId="77777777" w:rsidR="00924BFD" w:rsidRDefault="00924BFD" w:rsidP="00F81F37">
      <w:pPr>
        <w:pStyle w:val="ac"/>
        <w:ind w:firstLine="562"/>
      </w:pPr>
      <w:r>
        <w:rPr>
          <w:rFonts w:hint="eastAsia"/>
          <w:b/>
        </w:rPr>
        <w:t>第五条</w:t>
      </w:r>
      <w:r>
        <w:rPr>
          <w:rFonts w:hint="eastAsia"/>
        </w:rPr>
        <w:t xml:space="preserve"> 在弹性学制规定的年限内，为保证学习质量，学生每一学期重修的学分数应有所限制，原则上以当学期所修学分数总数（当学期课程学分与重修课程学分之和）不超过37学分为限。学校对于重修课程设置跟班重修、组班重修、教师指导重修和自学重修四种方式：</w:t>
      </w:r>
    </w:p>
    <w:p w14:paraId="12A047BD" w14:textId="717C10E5" w:rsidR="00924BFD" w:rsidRPr="00F81F37" w:rsidRDefault="00F81F37" w:rsidP="00F81F37">
      <w:pPr>
        <w:pStyle w:val="ac"/>
        <w:ind w:firstLine="560"/>
      </w:pPr>
      <w:r>
        <w:rPr>
          <w:rFonts w:hint="eastAsia"/>
        </w:rPr>
        <w:t>（一）</w:t>
      </w:r>
      <w:r w:rsidR="00924BFD" w:rsidRPr="00F81F37">
        <w:rPr>
          <w:rFonts w:hint="eastAsia"/>
        </w:rPr>
        <w:t>跟班重修</w:t>
      </w:r>
    </w:p>
    <w:p w14:paraId="29ECD748" w14:textId="77777777" w:rsidR="00924BFD" w:rsidRPr="00F918AD" w:rsidRDefault="00924BFD" w:rsidP="00F81F37">
      <w:pPr>
        <w:pStyle w:val="ac"/>
        <w:ind w:firstLine="560"/>
      </w:pPr>
      <w:r>
        <w:rPr>
          <w:rFonts w:hint="eastAsia"/>
        </w:rPr>
        <w:t>1.</w:t>
      </w:r>
      <w:r w:rsidRPr="00F918AD">
        <w:rPr>
          <w:rFonts w:hint="eastAsia"/>
        </w:rPr>
        <w:t>跟班重修是指将申请重修的学生编入该门课程</w:t>
      </w:r>
      <w:r w:rsidR="00D41149" w:rsidRPr="00D50AF0">
        <w:rPr>
          <w:rFonts w:hint="eastAsia"/>
        </w:rPr>
        <w:t>当学期</w:t>
      </w:r>
      <w:r w:rsidRPr="00D50AF0">
        <w:rPr>
          <w:rFonts w:hint="eastAsia"/>
        </w:rPr>
        <w:t>正</w:t>
      </w:r>
      <w:r w:rsidRPr="00F918AD">
        <w:rPr>
          <w:rFonts w:hint="eastAsia"/>
        </w:rPr>
        <w:t>常教学</w:t>
      </w:r>
      <w:r w:rsidRPr="00D50AF0">
        <w:rPr>
          <w:rFonts w:hint="eastAsia"/>
        </w:rPr>
        <w:t>班级</w:t>
      </w:r>
      <w:r w:rsidR="00D41149" w:rsidRPr="00D50AF0">
        <w:rPr>
          <w:rFonts w:hint="eastAsia"/>
        </w:rPr>
        <w:t>，</w:t>
      </w:r>
      <w:r w:rsidRPr="00D50AF0">
        <w:rPr>
          <w:rFonts w:hint="eastAsia"/>
        </w:rPr>
        <w:t>与初</w:t>
      </w:r>
      <w:r w:rsidRPr="00F918AD">
        <w:rPr>
          <w:rFonts w:hint="eastAsia"/>
        </w:rPr>
        <w:t>修学生一起学习和考核的重修方式。原则上同一课程重修学生人数不足</w:t>
      </w:r>
      <w:r w:rsidRPr="003A7333">
        <w:rPr>
          <w:rFonts w:hint="eastAsia"/>
        </w:rPr>
        <w:t>16人</w:t>
      </w:r>
      <w:r w:rsidRPr="00F918AD">
        <w:rPr>
          <w:rFonts w:hint="eastAsia"/>
        </w:rPr>
        <w:t>的，采取跟班上课形式。</w:t>
      </w:r>
    </w:p>
    <w:p w14:paraId="7E0BB2C7" w14:textId="77777777" w:rsidR="00924BFD" w:rsidRDefault="00924BFD" w:rsidP="00F81F37">
      <w:pPr>
        <w:pStyle w:val="ac"/>
        <w:ind w:firstLine="560"/>
      </w:pPr>
      <w:r>
        <w:rPr>
          <w:rFonts w:hint="eastAsia"/>
        </w:rPr>
        <w:t>2.课程重修所跟班级由学生根据当学期全校课表及个人课程修读情况自主选择，但所选课程的学分、教学要求必须与本专业人才培养方案要求一致。跟班重修的学生应与所跟班级同堂听课、同卷考试。若重修课程与其他在修课程的上课时间有部分冲突，学生应征得任课教师同意后，办理部分免听手续。</w:t>
      </w:r>
    </w:p>
    <w:p w14:paraId="21D68364" w14:textId="2942AF25" w:rsidR="00924BFD" w:rsidRPr="003A7333" w:rsidRDefault="00F81F37" w:rsidP="00F81F37">
      <w:pPr>
        <w:pStyle w:val="ac"/>
        <w:ind w:firstLine="560"/>
      </w:pPr>
      <w:r>
        <w:rPr>
          <w:rFonts w:hint="eastAsia"/>
        </w:rPr>
        <w:t>（二）</w:t>
      </w:r>
      <w:r w:rsidR="00924BFD" w:rsidRPr="003A7333">
        <w:rPr>
          <w:rFonts w:hint="eastAsia"/>
        </w:rPr>
        <w:t>组班重修</w:t>
      </w:r>
    </w:p>
    <w:p w14:paraId="3D7B59FC" w14:textId="77777777" w:rsidR="00924BFD" w:rsidRDefault="00924BFD" w:rsidP="00F81F37">
      <w:pPr>
        <w:pStyle w:val="ac"/>
        <w:ind w:firstLine="560"/>
      </w:pPr>
      <w:r>
        <w:rPr>
          <w:rFonts w:hint="eastAsia"/>
        </w:rPr>
        <w:t>1.组班重修是指当学期根据开课</w:t>
      </w:r>
      <w:r w:rsidR="00D91E65">
        <w:rPr>
          <w:rFonts w:hint="eastAsia"/>
        </w:rPr>
        <w:t>学院、部</w:t>
      </w:r>
      <w:r>
        <w:rPr>
          <w:rFonts w:hint="eastAsia"/>
        </w:rPr>
        <w:t>开设课程情况和重修人</w:t>
      </w:r>
      <w:r w:rsidRPr="003A7333">
        <w:rPr>
          <w:rFonts w:hint="eastAsia"/>
        </w:rPr>
        <w:t>数</w:t>
      </w:r>
      <w:r w:rsidR="003A7333" w:rsidRPr="003A7333">
        <w:rPr>
          <w:rFonts w:hint="eastAsia"/>
        </w:rPr>
        <w:t>，</w:t>
      </w:r>
      <w:r>
        <w:rPr>
          <w:rFonts w:hint="eastAsia"/>
        </w:rPr>
        <w:t>单独组班开课的重修方式。原则上相同课程重修学生数</w:t>
      </w:r>
      <w:r w:rsidRPr="00C37578">
        <w:rPr>
          <w:rFonts w:hint="eastAsia"/>
        </w:rPr>
        <w:t>达16</w:t>
      </w:r>
      <w:r>
        <w:rPr>
          <w:rFonts w:hint="eastAsia"/>
        </w:rPr>
        <w:t>人(含)以上的课程，可单独开设重修班。未达16人的课程，不单独开</w:t>
      </w:r>
      <w:r>
        <w:rPr>
          <w:rFonts w:hint="eastAsia"/>
        </w:rPr>
        <w:lastRenderedPageBreak/>
        <w:t>班，学生选择跟班重修。</w:t>
      </w:r>
    </w:p>
    <w:p w14:paraId="4037FD67" w14:textId="77777777" w:rsidR="00924BFD" w:rsidRDefault="00924BFD" w:rsidP="00F81F37">
      <w:pPr>
        <w:pStyle w:val="ac"/>
        <w:ind w:firstLine="560"/>
      </w:pPr>
      <w:r>
        <w:rPr>
          <w:rFonts w:hint="eastAsia"/>
        </w:rPr>
        <w:t>2.组班重修采取教师集中授课，结合学生平时自学方式进行，由教务管理办公室组织相关</w:t>
      </w:r>
      <w:r w:rsidR="00D91E65">
        <w:rPr>
          <w:rFonts w:hint="eastAsia"/>
        </w:rPr>
        <w:t>学院、部</w:t>
      </w:r>
      <w:r>
        <w:rPr>
          <w:rFonts w:hint="eastAsia"/>
        </w:rPr>
        <w:t>统一排课，课程按照每学分16课时安</w:t>
      </w:r>
      <w:r w:rsidRPr="00101A35">
        <w:rPr>
          <w:rFonts w:hint="eastAsia"/>
        </w:rPr>
        <w:t>排，其中12课时集中授课，4课时课外辅导。一般</w:t>
      </w:r>
      <w:r>
        <w:rPr>
          <w:rFonts w:hint="eastAsia"/>
        </w:rPr>
        <w:t>安排在第7周至第17周进行，集中授课可利用双休日或其它课余时间进行。</w:t>
      </w:r>
    </w:p>
    <w:p w14:paraId="3F011EA0" w14:textId="66FE4FC2" w:rsidR="00924BFD" w:rsidRPr="003A7333" w:rsidRDefault="00F81F37" w:rsidP="00F81F37">
      <w:pPr>
        <w:pStyle w:val="ac"/>
        <w:ind w:firstLine="560"/>
      </w:pPr>
      <w:r>
        <w:rPr>
          <w:rFonts w:hint="eastAsia"/>
        </w:rPr>
        <w:t>（三）</w:t>
      </w:r>
      <w:r w:rsidR="00924BFD" w:rsidRPr="003A7333">
        <w:rPr>
          <w:rFonts w:hint="eastAsia"/>
        </w:rPr>
        <w:t>指导重修。部分课程因当学期无跟班重修，又不能进行组班重修，可以安排教师指导学生重修，根据教学安排</w:t>
      </w:r>
      <w:r w:rsidR="00895647" w:rsidRPr="003A7333">
        <w:rPr>
          <w:rFonts w:hint="eastAsia"/>
        </w:rPr>
        <w:t>2课时</w:t>
      </w:r>
      <w:r w:rsidR="00924BFD" w:rsidRPr="003A7333">
        <w:rPr>
          <w:rFonts w:hint="eastAsia"/>
        </w:rPr>
        <w:t>，只限第8学期开设</w:t>
      </w:r>
      <w:r w:rsidR="00020757">
        <w:rPr>
          <w:rFonts w:hint="eastAsia"/>
        </w:rPr>
        <w:t>，</w:t>
      </w:r>
      <w:r w:rsidR="00374C8C">
        <w:rPr>
          <w:rFonts w:hint="eastAsia"/>
        </w:rPr>
        <w:t>指导</w:t>
      </w:r>
      <w:r w:rsidR="00374C8C" w:rsidRPr="0016288B">
        <w:rPr>
          <w:rFonts w:hint="eastAsia"/>
        </w:rPr>
        <w:t>重修没有平时成绩，直接参加重修考核</w:t>
      </w:r>
      <w:r w:rsidR="00924BFD" w:rsidRPr="003A7333">
        <w:rPr>
          <w:rFonts w:hint="eastAsia"/>
        </w:rPr>
        <w:t>。</w:t>
      </w:r>
    </w:p>
    <w:p w14:paraId="2900C189" w14:textId="79E6159B" w:rsidR="00924BFD" w:rsidRPr="0016288B" w:rsidRDefault="00F81F37" w:rsidP="00F81F37">
      <w:pPr>
        <w:pStyle w:val="ac"/>
        <w:ind w:firstLine="560"/>
      </w:pPr>
      <w:r>
        <w:rPr>
          <w:rFonts w:hint="eastAsia"/>
        </w:rPr>
        <w:t>（四）</w:t>
      </w:r>
      <w:r w:rsidR="00924BFD" w:rsidRPr="003A7333">
        <w:rPr>
          <w:rFonts w:hint="eastAsia"/>
        </w:rPr>
        <w:t>自学重修</w:t>
      </w:r>
      <w:r w:rsidR="00924BFD">
        <w:rPr>
          <w:rFonts w:hint="eastAsia"/>
        </w:rPr>
        <w:t>。</w:t>
      </w:r>
      <w:r w:rsidR="00924BFD" w:rsidRPr="0016288B">
        <w:rPr>
          <w:rFonts w:hint="eastAsia"/>
        </w:rPr>
        <w:t>注销重修的学生若无相同课程跟班、组班和指导重修，可申请自学重修，自学重修没有平时成绩，直接参加重修考核。</w:t>
      </w:r>
    </w:p>
    <w:p w14:paraId="1D0D5D58" w14:textId="77777777" w:rsidR="00924BFD" w:rsidRDefault="00924BFD" w:rsidP="00F81F37">
      <w:pPr>
        <w:pStyle w:val="ac"/>
        <w:ind w:firstLine="562"/>
      </w:pPr>
      <w:r w:rsidRPr="003A7333">
        <w:rPr>
          <w:rFonts w:hint="eastAsia"/>
          <w:b/>
        </w:rPr>
        <w:t>第六条</w:t>
      </w:r>
      <w:r>
        <w:rPr>
          <w:rFonts w:hint="eastAsia"/>
          <w:b/>
        </w:rPr>
        <w:t xml:space="preserve"> </w:t>
      </w:r>
      <w:r>
        <w:rPr>
          <w:rFonts w:hint="eastAsia"/>
        </w:rPr>
        <w:t>实验、实习(实践)、毕业设计(论文)等实践性课程不合格者，随下一年级或者由各</w:t>
      </w:r>
      <w:r w:rsidR="00D91E65">
        <w:rPr>
          <w:rFonts w:hint="eastAsia"/>
        </w:rPr>
        <w:t>学院、部</w:t>
      </w:r>
      <w:r>
        <w:rPr>
          <w:rFonts w:hint="eastAsia"/>
        </w:rPr>
        <w:t>在适当时间安排重修。</w:t>
      </w:r>
    </w:p>
    <w:p w14:paraId="24C2B1C4" w14:textId="77777777" w:rsidR="00924BFD" w:rsidRPr="00924BFD" w:rsidRDefault="00924BFD" w:rsidP="00F81F37">
      <w:pPr>
        <w:pStyle w:val="ab"/>
      </w:pPr>
      <w:r w:rsidRPr="00924BFD">
        <w:rPr>
          <w:rFonts w:hint="eastAsia"/>
        </w:rPr>
        <w:t>第三章  重修考核</w:t>
      </w:r>
    </w:p>
    <w:p w14:paraId="5C2A79E7" w14:textId="77777777" w:rsidR="00924BFD" w:rsidRDefault="00924BFD" w:rsidP="00F81F37">
      <w:pPr>
        <w:pStyle w:val="ac"/>
        <w:ind w:firstLine="562"/>
      </w:pPr>
      <w:r>
        <w:rPr>
          <w:rFonts w:hint="eastAsia"/>
          <w:b/>
        </w:rPr>
        <w:t>第七条</w:t>
      </w:r>
      <w:r>
        <w:rPr>
          <w:rFonts w:hint="eastAsia"/>
        </w:rPr>
        <w:t xml:space="preserve"> 组班重修在期末之前安排考核，跟班重修考核与期末正常考核冲突时，须先参加期末正常考核，跟班重修课程考核与其他课程考试时间有冲突的，应到教务管理办公室登记，并参加另行安排时间的考试。</w:t>
      </w:r>
    </w:p>
    <w:p w14:paraId="64937A9E" w14:textId="77777777" w:rsidR="00924BFD" w:rsidRDefault="00924BFD" w:rsidP="00F81F37">
      <w:pPr>
        <w:pStyle w:val="ac"/>
        <w:ind w:firstLine="562"/>
      </w:pPr>
      <w:r>
        <w:rPr>
          <w:rFonts w:hint="eastAsia"/>
          <w:b/>
        </w:rPr>
        <w:t>第八条</w:t>
      </w:r>
      <w:r>
        <w:rPr>
          <w:rFonts w:hint="eastAsia"/>
        </w:rPr>
        <w:t xml:space="preserve"> 重修课程考核不合格者不能参加补考。</w:t>
      </w:r>
    </w:p>
    <w:p w14:paraId="08D3E83A" w14:textId="77777777" w:rsidR="00924BFD" w:rsidRDefault="00924BFD" w:rsidP="00F81F37">
      <w:pPr>
        <w:pStyle w:val="ac"/>
        <w:ind w:firstLine="562"/>
      </w:pPr>
      <w:r>
        <w:rPr>
          <w:rFonts w:hint="eastAsia"/>
          <w:b/>
        </w:rPr>
        <w:t>第九条</w:t>
      </w:r>
      <w:r>
        <w:rPr>
          <w:rFonts w:hint="eastAsia"/>
        </w:rPr>
        <w:t xml:space="preserve"> 重修成绩按正常考核方法评定，计入当学期课程学分绩点统计。</w:t>
      </w:r>
    </w:p>
    <w:p w14:paraId="4480B0F8" w14:textId="77777777" w:rsidR="00924BFD" w:rsidRDefault="00924BFD" w:rsidP="00F81F37">
      <w:pPr>
        <w:pStyle w:val="ac"/>
        <w:ind w:firstLine="562"/>
      </w:pPr>
      <w:r>
        <w:rPr>
          <w:rFonts w:hint="eastAsia"/>
          <w:b/>
        </w:rPr>
        <w:t xml:space="preserve">第十条 </w:t>
      </w:r>
      <w:r>
        <w:rPr>
          <w:rFonts w:hint="eastAsia"/>
          <w:bCs/>
        </w:rPr>
        <w:t>课程经过重修后，考核成绩高于原课程成绩，则按重修</w:t>
      </w:r>
      <w:r>
        <w:rPr>
          <w:rFonts w:hint="eastAsia"/>
          <w:bCs/>
        </w:rPr>
        <w:lastRenderedPageBreak/>
        <w:t>后成绩记录，成绩单上一律标注“重修”字样。若学生参加跟班重修，与初修学生成绩记录要求一致。</w:t>
      </w:r>
    </w:p>
    <w:p w14:paraId="1811E0E7" w14:textId="77777777" w:rsidR="00924BFD" w:rsidRDefault="00924BFD" w:rsidP="00F81F37">
      <w:pPr>
        <w:pStyle w:val="ac"/>
        <w:ind w:firstLine="562"/>
      </w:pPr>
      <w:r>
        <w:rPr>
          <w:rFonts w:hint="eastAsia"/>
          <w:b/>
        </w:rPr>
        <w:t>第十一条</w:t>
      </w:r>
      <w:r>
        <w:rPr>
          <w:rFonts w:hint="eastAsia"/>
        </w:rPr>
        <w:t xml:space="preserve"> 重修课程成绩由任课教师在考核结束后录入教务管理系统，成绩单打印签名后送开课</w:t>
      </w:r>
      <w:r w:rsidR="00D91E65">
        <w:rPr>
          <w:rFonts w:hint="eastAsia"/>
        </w:rPr>
        <w:t>学院、部</w:t>
      </w:r>
      <w:r>
        <w:rPr>
          <w:rFonts w:hint="eastAsia"/>
        </w:rPr>
        <w:t>收齐，统一交教务管理办公室存档。</w:t>
      </w:r>
    </w:p>
    <w:p w14:paraId="00EDCA59" w14:textId="77777777" w:rsidR="00924BFD" w:rsidRPr="00924BFD" w:rsidRDefault="00924BFD" w:rsidP="00F81F37">
      <w:pPr>
        <w:pStyle w:val="ab"/>
      </w:pPr>
      <w:r w:rsidRPr="00924BFD">
        <w:rPr>
          <w:rFonts w:hint="eastAsia"/>
        </w:rPr>
        <w:t>第四章  附则</w:t>
      </w:r>
    </w:p>
    <w:p w14:paraId="3D78764C" w14:textId="77777777" w:rsidR="00924BFD" w:rsidRDefault="00924BFD" w:rsidP="00F81F37">
      <w:pPr>
        <w:pStyle w:val="ac"/>
        <w:ind w:firstLine="562"/>
      </w:pPr>
      <w:r>
        <w:rPr>
          <w:rFonts w:hint="eastAsia"/>
          <w:b/>
        </w:rPr>
        <w:t>第十二条</w:t>
      </w:r>
      <w:r>
        <w:rPr>
          <w:rFonts w:hint="eastAsia"/>
        </w:rPr>
        <w:t xml:space="preserve"> 重修课程需按学分交纳重修费，缴费标准按照江苏省物价局文件执行。</w:t>
      </w:r>
    </w:p>
    <w:p w14:paraId="515F23C4" w14:textId="77777777" w:rsidR="00924BFD" w:rsidRDefault="00924BFD" w:rsidP="00F81F37">
      <w:pPr>
        <w:pStyle w:val="ac"/>
        <w:ind w:firstLine="562"/>
      </w:pPr>
      <w:r>
        <w:rPr>
          <w:rFonts w:hint="eastAsia"/>
          <w:b/>
        </w:rPr>
        <w:t>第十三条</w:t>
      </w:r>
      <w:r>
        <w:rPr>
          <w:rFonts w:hint="eastAsia"/>
        </w:rPr>
        <w:t xml:space="preserve"> 本办法自公布发布之日起施行，本办法由教务管理办公室负责解释。</w:t>
      </w:r>
    </w:p>
    <w:p w14:paraId="49EBF98F" w14:textId="77777777" w:rsidR="00924BFD" w:rsidRDefault="00924BFD" w:rsidP="00924BFD">
      <w:pPr>
        <w:widowControl/>
        <w:adjustRightInd w:val="0"/>
        <w:ind w:firstLineChars="1900" w:firstLine="5320"/>
        <w:rPr>
          <w:rFonts w:ascii="仿宋_GB2312" w:eastAsia="仿宋_GB2312"/>
          <w:sz w:val="28"/>
          <w:szCs w:val="28"/>
        </w:rPr>
      </w:pPr>
    </w:p>
    <w:p w14:paraId="7CD1B73D" w14:textId="77777777" w:rsidR="00924BFD" w:rsidRDefault="00924BFD" w:rsidP="00924BFD">
      <w:pPr>
        <w:widowControl/>
        <w:adjustRightInd w:val="0"/>
        <w:ind w:firstLineChars="1900" w:firstLine="5320"/>
        <w:rPr>
          <w:rFonts w:ascii="仿宋_GB2312" w:eastAsia="仿宋_GB2312"/>
          <w:sz w:val="28"/>
          <w:szCs w:val="28"/>
        </w:rPr>
      </w:pPr>
    </w:p>
    <w:p w14:paraId="146FACA1" w14:textId="77777777" w:rsidR="00924BFD" w:rsidRDefault="00924BFD" w:rsidP="00924BFD">
      <w:pPr>
        <w:widowControl/>
        <w:adjustRightInd w:val="0"/>
        <w:ind w:firstLineChars="1900" w:firstLine="5320"/>
        <w:rPr>
          <w:rFonts w:ascii="仿宋_GB2312" w:eastAsia="仿宋_GB2312"/>
          <w:sz w:val="28"/>
          <w:szCs w:val="28"/>
        </w:rPr>
      </w:pPr>
    </w:p>
    <w:p w14:paraId="1121289E" w14:textId="77777777" w:rsidR="009F73B3" w:rsidRDefault="009F73B3" w:rsidP="009F73B3">
      <w:pPr>
        <w:pStyle w:val="aa"/>
        <w:ind w:firstLineChars="0" w:firstLine="0"/>
        <w:jc w:val="right"/>
      </w:pPr>
      <w:r>
        <w:t>南京审计大学金审学院</w:t>
      </w:r>
      <w:r>
        <w:rPr>
          <w:rFonts w:hint="eastAsia"/>
        </w:rPr>
        <w:t>教务管理办公室</w:t>
      </w:r>
    </w:p>
    <w:p w14:paraId="401FF264" w14:textId="77777777" w:rsidR="009F73B3" w:rsidRDefault="009F73B3" w:rsidP="009F73B3">
      <w:pPr>
        <w:pStyle w:val="aa"/>
        <w:ind w:firstLineChars="1700" w:firstLine="4760"/>
      </w:pPr>
      <w:r>
        <w:rPr>
          <w:rFonts w:hint="eastAsia"/>
        </w:rPr>
        <w:t>2024年8月14日</w:t>
      </w:r>
    </w:p>
    <w:sectPr w:rsidR="009F73B3" w:rsidSect="00C45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A7FB" w14:textId="77777777" w:rsidR="00240C1A" w:rsidRDefault="00240C1A" w:rsidP="00EE4307">
      <w:r>
        <w:separator/>
      </w:r>
    </w:p>
  </w:endnote>
  <w:endnote w:type="continuationSeparator" w:id="0">
    <w:p w14:paraId="2B793719" w14:textId="77777777" w:rsidR="00240C1A" w:rsidRDefault="00240C1A" w:rsidP="00EE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6232B" w14:textId="77777777" w:rsidR="00240C1A" w:rsidRDefault="00240C1A" w:rsidP="00EE4307">
      <w:r>
        <w:separator/>
      </w:r>
    </w:p>
  </w:footnote>
  <w:footnote w:type="continuationSeparator" w:id="0">
    <w:p w14:paraId="0BCE1A6A" w14:textId="77777777" w:rsidR="00240C1A" w:rsidRDefault="00240C1A" w:rsidP="00EE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A68"/>
    <w:multiLevelType w:val="hybridMultilevel"/>
    <w:tmpl w:val="A61E3B42"/>
    <w:lvl w:ilvl="0" w:tplc="BB2AC4CE">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15:restartNumberingAfterBreak="0">
    <w:nsid w:val="2E8BBC50"/>
    <w:multiLevelType w:val="singleLevel"/>
    <w:tmpl w:val="2E8BBC50"/>
    <w:lvl w:ilvl="0">
      <w:start w:val="2"/>
      <w:numFmt w:val="chineseCounting"/>
      <w:lvlText w:val="(%1)"/>
      <w:lvlJc w:val="left"/>
      <w:pPr>
        <w:tabs>
          <w:tab w:val="left" w:pos="880"/>
        </w:tabs>
      </w:pPr>
      <w:rPr>
        <w:rFonts w:hint="eastAsia"/>
      </w:rPr>
    </w:lvl>
  </w:abstractNum>
  <w:abstractNum w:abstractNumId="2" w15:restartNumberingAfterBreak="0">
    <w:nsid w:val="5BF1391A"/>
    <w:multiLevelType w:val="singleLevel"/>
    <w:tmpl w:val="5BF1391A"/>
    <w:lvl w:ilvl="0">
      <w:start w:val="1"/>
      <w:numFmt w:val="chineseCounting"/>
      <w:suff w:val="space"/>
      <w:lvlText w:val="第%1章"/>
      <w:lvlJc w:val="left"/>
      <w:rPr>
        <w:rFonts w:hint="eastAsia"/>
      </w:rPr>
    </w:lvl>
  </w:abstractNum>
  <w:num w:numId="1" w16cid:durableId="1569605601">
    <w:abstractNumId w:val="2"/>
  </w:num>
  <w:num w:numId="2" w16cid:durableId="184248274">
    <w:abstractNumId w:val="1"/>
  </w:num>
  <w:num w:numId="3" w16cid:durableId="34340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FD"/>
    <w:rsid w:val="00020757"/>
    <w:rsid w:val="00041BE2"/>
    <w:rsid w:val="000B04B6"/>
    <w:rsid w:val="000B08D3"/>
    <w:rsid w:val="000E1C69"/>
    <w:rsid w:val="00167074"/>
    <w:rsid w:val="00185CCE"/>
    <w:rsid w:val="001C7924"/>
    <w:rsid w:val="002120BA"/>
    <w:rsid w:val="00226674"/>
    <w:rsid w:val="00240C1A"/>
    <w:rsid w:val="002F223C"/>
    <w:rsid w:val="00366060"/>
    <w:rsid w:val="00374C8C"/>
    <w:rsid w:val="003A7333"/>
    <w:rsid w:val="00416C73"/>
    <w:rsid w:val="004332E7"/>
    <w:rsid w:val="0048058D"/>
    <w:rsid w:val="004A0741"/>
    <w:rsid w:val="004E6DB0"/>
    <w:rsid w:val="0050722A"/>
    <w:rsid w:val="0075186D"/>
    <w:rsid w:val="0083017D"/>
    <w:rsid w:val="00895647"/>
    <w:rsid w:val="008A72A3"/>
    <w:rsid w:val="00906F6D"/>
    <w:rsid w:val="00921B70"/>
    <w:rsid w:val="00924BFD"/>
    <w:rsid w:val="009F73B3"/>
    <w:rsid w:val="00BE286E"/>
    <w:rsid w:val="00C37578"/>
    <w:rsid w:val="00C455FE"/>
    <w:rsid w:val="00CA2D3C"/>
    <w:rsid w:val="00D41149"/>
    <w:rsid w:val="00D50AF0"/>
    <w:rsid w:val="00D91E65"/>
    <w:rsid w:val="00DA26F1"/>
    <w:rsid w:val="00E10E8C"/>
    <w:rsid w:val="00E3315F"/>
    <w:rsid w:val="00E366B1"/>
    <w:rsid w:val="00E74488"/>
    <w:rsid w:val="00E804BE"/>
    <w:rsid w:val="00E90D38"/>
    <w:rsid w:val="00EE4307"/>
    <w:rsid w:val="00F77AB3"/>
    <w:rsid w:val="00F8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2F9B0"/>
  <w15:docId w15:val="{91AACC4E-D6E5-4203-BDA7-17B54A46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F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4BFD"/>
    <w:pPr>
      <w:ind w:firstLineChars="200" w:firstLine="420"/>
    </w:pPr>
  </w:style>
  <w:style w:type="paragraph" w:styleId="a4">
    <w:name w:val="header"/>
    <w:basedOn w:val="a"/>
    <w:link w:val="a5"/>
    <w:uiPriority w:val="99"/>
    <w:unhideWhenUsed/>
    <w:rsid w:val="00EE43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4307"/>
    <w:rPr>
      <w:rFonts w:ascii="Times New Roman" w:eastAsia="宋体" w:hAnsi="Times New Roman" w:cs="Times New Roman"/>
      <w:sz w:val="18"/>
      <w:szCs w:val="18"/>
    </w:rPr>
  </w:style>
  <w:style w:type="paragraph" w:styleId="a6">
    <w:name w:val="footer"/>
    <w:basedOn w:val="a"/>
    <w:link w:val="a7"/>
    <w:uiPriority w:val="99"/>
    <w:unhideWhenUsed/>
    <w:rsid w:val="00EE4307"/>
    <w:pPr>
      <w:tabs>
        <w:tab w:val="center" w:pos="4153"/>
        <w:tab w:val="right" w:pos="8306"/>
      </w:tabs>
      <w:snapToGrid w:val="0"/>
      <w:jc w:val="left"/>
    </w:pPr>
    <w:rPr>
      <w:sz w:val="18"/>
      <w:szCs w:val="18"/>
    </w:rPr>
  </w:style>
  <w:style w:type="character" w:customStyle="1" w:styleId="a7">
    <w:name w:val="页脚 字符"/>
    <w:basedOn w:val="a0"/>
    <w:link w:val="a6"/>
    <w:uiPriority w:val="99"/>
    <w:rsid w:val="00EE4307"/>
    <w:rPr>
      <w:rFonts w:ascii="Times New Roman" w:eastAsia="宋体" w:hAnsi="Times New Roman" w:cs="Times New Roman"/>
      <w:sz w:val="18"/>
      <w:szCs w:val="18"/>
    </w:rPr>
  </w:style>
  <w:style w:type="paragraph" w:customStyle="1" w:styleId="a8">
    <w:name w:val="文件标题"/>
    <w:basedOn w:val="a"/>
    <w:qFormat/>
    <w:rsid w:val="00F81F37"/>
    <w:pPr>
      <w:adjustRightInd w:val="0"/>
      <w:jc w:val="center"/>
      <w:outlineLvl w:val="0"/>
    </w:pPr>
    <w:rPr>
      <w:rFonts w:ascii="宋体" w:hAnsi="宋体"/>
      <w:b/>
      <w:color w:val="000000"/>
      <w:sz w:val="44"/>
      <w:szCs w:val="44"/>
    </w:rPr>
  </w:style>
  <w:style w:type="paragraph" w:customStyle="1" w:styleId="a9">
    <w:name w:val="文件点标题"/>
    <w:basedOn w:val="a"/>
    <w:qFormat/>
    <w:rsid w:val="00F81F37"/>
    <w:pPr>
      <w:ind w:firstLineChars="200" w:firstLine="562"/>
    </w:pPr>
    <w:rPr>
      <w:rFonts w:ascii="黑体" w:eastAsia="黑体" w:hAnsi="黑体"/>
      <w:b/>
      <w:sz w:val="28"/>
      <w:szCs w:val="28"/>
    </w:rPr>
  </w:style>
  <w:style w:type="paragraph" w:customStyle="1" w:styleId="aa">
    <w:name w:val="文件落款"/>
    <w:basedOn w:val="a"/>
    <w:qFormat/>
    <w:rsid w:val="00F81F37"/>
    <w:pPr>
      <w:ind w:firstLineChars="1600" w:firstLine="4480"/>
    </w:pPr>
    <w:rPr>
      <w:rFonts w:ascii="仿宋" w:eastAsia="仿宋" w:hAnsi="仿宋"/>
      <w:sz w:val="28"/>
      <w:szCs w:val="28"/>
    </w:rPr>
  </w:style>
  <w:style w:type="paragraph" w:customStyle="1" w:styleId="ab">
    <w:name w:val="文件章标题"/>
    <w:basedOn w:val="a"/>
    <w:qFormat/>
    <w:rsid w:val="00F81F37"/>
    <w:pPr>
      <w:adjustRightInd w:val="0"/>
      <w:jc w:val="center"/>
    </w:pPr>
    <w:rPr>
      <w:rFonts w:ascii="黑体" w:eastAsia="黑体" w:hAnsi="黑体"/>
      <w:b/>
      <w:color w:val="000000"/>
      <w:sz w:val="28"/>
      <w:szCs w:val="28"/>
    </w:rPr>
  </w:style>
  <w:style w:type="paragraph" w:customStyle="1" w:styleId="ac">
    <w:name w:val="文件正文"/>
    <w:basedOn w:val="ad"/>
    <w:qFormat/>
    <w:rsid w:val="00F81F37"/>
    <w:pPr>
      <w:shd w:val="clear" w:color="auto" w:fill="FFFFFF"/>
      <w:adjustRightInd w:val="0"/>
      <w:ind w:firstLineChars="200" w:firstLine="200"/>
    </w:pPr>
    <w:rPr>
      <w:rFonts w:ascii="仿宋" w:eastAsia="仿宋" w:hAnsi="仿宋" w:cs="宋体"/>
      <w:color w:val="000000"/>
      <w:kern w:val="0"/>
      <w:sz w:val="28"/>
      <w:szCs w:val="28"/>
    </w:rPr>
  </w:style>
  <w:style w:type="paragraph" w:styleId="ad">
    <w:name w:val="Normal (Web)"/>
    <w:basedOn w:val="a"/>
    <w:uiPriority w:val="99"/>
    <w:semiHidden/>
    <w:unhideWhenUsed/>
    <w:rsid w:val="00F81F37"/>
    <w:rPr>
      <w:sz w:val="24"/>
      <w:szCs w:val="24"/>
    </w:rPr>
  </w:style>
  <w:style w:type="paragraph" w:styleId="ae">
    <w:name w:val="Revision"/>
    <w:hidden/>
    <w:uiPriority w:val="99"/>
    <w:semiHidden/>
    <w:rsid w:val="00374C8C"/>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LENOVO26</dc:creator>
  <cp:lastModifiedBy>Janae dong</cp:lastModifiedBy>
  <cp:revision>7</cp:revision>
  <dcterms:created xsi:type="dcterms:W3CDTF">2024-08-14T09:40:00Z</dcterms:created>
  <dcterms:modified xsi:type="dcterms:W3CDTF">2024-08-14T10:14:00Z</dcterms:modified>
</cp:coreProperties>
</file>