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E5" w:rsidRPr="00AE43E5" w:rsidRDefault="00AE43E5" w:rsidP="00AE43E5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r w:rsidRPr="00AE43E5">
        <w:rPr>
          <w:rFonts w:asciiTheme="majorEastAsia" w:eastAsiaTheme="majorEastAsia" w:hAnsiTheme="majorEastAsia" w:hint="eastAsia"/>
          <w:b/>
          <w:sz w:val="36"/>
          <w:szCs w:val="36"/>
        </w:rPr>
        <w:t>2018年度南京市社会科学基金秋季项目</w:t>
      </w:r>
    </w:p>
    <w:p w:rsidR="00AE43E5" w:rsidRPr="00AE43E5" w:rsidRDefault="00AE43E5" w:rsidP="00AE43E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E43E5">
        <w:rPr>
          <w:rFonts w:asciiTheme="majorEastAsia" w:eastAsiaTheme="majorEastAsia" w:hAnsiTheme="majorEastAsia" w:hint="eastAsia"/>
          <w:b/>
          <w:sz w:val="36"/>
          <w:szCs w:val="36"/>
        </w:rPr>
        <w:t>选题方向</w:t>
      </w:r>
    </w:p>
    <w:bookmarkEnd w:id="0"/>
    <w:p w:rsidR="00AE43E5" w:rsidRPr="00AE43E5" w:rsidRDefault="00AE43E5" w:rsidP="00AE43E5">
      <w:pPr>
        <w:rPr>
          <w:b/>
        </w:rPr>
      </w:pPr>
      <w:r w:rsidRPr="00AE43E5">
        <w:rPr>
          <w:rFonts w:hint="eastAsia"/>
          <w:b/>
        </w:rPr>
        <w:t>重大、重点项目选题方向：</w:t>
      </w:r>
      <w:r>
        <w:rPr>
          <w:rFonts w:hint="eastAsia"/>
          <w:b/>
        </w:rPr>
        <w:t xml:space="preserve"> </w:t>
      </w:r>
    </w:p>
    <w:p w:rsidR="00AE43E5" w:rsidRDefault="00AE43E5" w:rsidP="00AE43E5">
      <w:r>
        <w:rPr>
          <w:rFonts w:hint="eastAsia"/>
        </w:rPr>
        <w:t>1</w:t>
      </w:r>
      <w:r>
        <w:rPr>
          <w:rFonts w:hint="eastAsia"/>
        </w:rPr>
        <w:t>、提升南京省会城市功能和首位度的对策研究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2</w:t>
      </w:r>
      <w:r>
        <w:rPr>
          <w:rFonts w:hint="eastAsia"/>
        </w:rPr>
        <w:t>、加快提升南京国际化水平研究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3</w:t>
      </w:r>
      <w:r>
        <w:rPr>
          <w:rFonts w:hint="eastAsia"/>
        </w:rPr>
        <w:t>、深化南京创新名城建设的政策创新研究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4</w:t>
      </w:r>
      <w:r>
        <w:rPr>
          <w:rFonts w:hint="eastAsia"/>
        </w:rPr>
        <w:t>、以“精明增长”理念引导南京城市转型研究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5</w:t>
      </w:r>
      <w:r>
        <w:rPr>
          <w:rFonts w:hint="eastAsia"/>
        </w:rPr>
        <w:t>、南京推进“一带一路”交汇点与长江经济带重叠区建设研究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6</w:t>
      </w:r>
      <w:r>
        <w:rPr>
          <w:rFonts w:hint="eastAsia"/>
        </w:rPr>
        <w:t>、高质量发展时代特大城市非核心功能疏解研究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7</w:t>
      </w:r>
      <w:r>
        <w:rPr>
          <w:rFonts w:hint="eastAsia"/>
        </w:rPr>
        <w:t>、乡村振兴战略背景下南京农业农村现代化建设研究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8</w:t>
      </w:r>
      <w:r>
        <w:rPr>
          <w:rFonts w:hint="eastAsia"/>
        </w:rPr>
        <w:t>、南京新一轮思想解放中的“破”与“立”研究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9</w:t>
      </w:r>
      <w:r>
        <w:rPr>
          <w:rFonts w:hint="eastAsia"/>
        </w:rPr>
        <w:t>、新时代南京意识形态工作研究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10</w:t>
      </w:r>
      <w:r>
        <w:rPr>
          <w:rFonts w:hint="eastAsia"/>
        </w:rPr>
        <w:t>、大运河文化带江苏段建设视野下的南京运河文化研究</w:t>
      </w:r>
      <w:r>
        <w:rPr>
          <w:rFonts w:hint="eastAsia"/>
        </w:rPr>
        <w:t xml:space="preserve"> </w:t>
      </w:r>
    </w:p>
    <w:p w:rsidR="00AE43E5" w:rsidRPr="00AE43E5" w:rsidRDefault="00AE43E5" w:rsidP="00AE43E5">
      <w:r>
        <w:rPr>
          <w:rFonts w:hint="eastAsia"/>
        </w:rPr>
        <w:t>11</w:t>
      </w:r>
      <w:r>
        <w:rPr>
          <w:rFonts w:hint="eastAsia"/>
        </w:rPr>
        <w:t>、南京历史文化名城博览会发展战略规划研究</w:t>
      </w:r>
      <w:r>
        <w:rPr>
          <w:rFonts w:hint="eastAsia"/>
        </w:rPr>
        <w:t xml:space="preserve"> </w:t>
      </w:r>
    </w:p>
    <w:p w:rsidR="00AE43E5" w:rsidRDefault="00AE43E5" w:rsidP="00AE43E5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、性别平等视域下的法规和公共政策的制定与实施研究</w:t>
      </w:r>
      <w:r>
        <w:rPr>
          <w:rFonts w:hint="eastAsia"/>
        </w:rPr>
        <w:t xml:space="preserve"> </w:t>
      </w:r>
    </w:p>
    <w:p w:rsidR="00AE43E5" w:rsidRPr="00AE43E5" w:rsidRDefault="00AE43E5" w:rsidP="00AE43E5"/>
    <w:p w:rsidR="00AE43E5" w:rsidRPr="00AE43E5" w:rsidRDefault="00AE43E5" w:rsidP="00AE43E5">
      <w:pPr>
        <w:rPr>
          <w:b/>
        </w:rPr>
      </w:pPr>
      <w:r w:rsidRPr="00AE43E5">
        <w:rPr>
          <w:rFonts w:hint="eastAsia"/>
          <w:b/>
        </w:rPr>
        <w:t>一般（青年）项目选题方向：</w:t>
      </w:r>
      <w:r>
        <w:rPr>
          <w:rFonts w:hint="eastAsia"/>
          <w:b/>
        </w:rPr>
        <w:t xml:space="preserve"> </w:t>
      </w:r>
    </w:p>
    <w:p w:rsidR="00AE43E5" w:rsidRDefault="00AE43E5" w:rsidP="00AE43E5">
      <w:r>
        <w:rPr>
          <w:rFonts w:hint="eastAsia"/>
        </w:rPr>
        <w:t>1</w:t>
      </w:r>
      <w:r>
        <w:rPr>
          <w:rFonts w:hint="eastAsia"/>
        </w:rPr>
        <w:t>、打造“产业地标”促进南京由“产业高原”向“产业高峰”跃进的推进路径研究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2</w:t>
      </w:r>
      <w:r>
        <w:rPr>
          <w:rFonts w:hint="eastAsia"/>
        </w:rPr>
        <w:t>、南京提升总部经济发展能级研究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3</w:t>
      </w:r>
      <w:r>
        <w:rPr>
          <w:rFonts w:hint="eastAsia"/>
        </w:rPr>
        <w:t>、构建枢纽经济提升南京城市竞争力研究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4</w:t>
      </w:r>
      <w:r>
        <w:rPr>
          <w:rFonts w:hint="eastAsia"/>
        </w:rPr>
        <w:t>、南京打造国际旅游目的地条件、战略及路径研究</w:t>
      </w:r>
      <w:r>
        <w:rPr>
          <w:rFonts w:hint="eastAsia"/>
        </w:rPr>
        <w:t xml:space="preserve"> </w:t>
      </w:r>
    </w:p>
    <w:p w:rsidR="00AE43E5" w:rsidRPr="00AE43E5" w:rsidRDefault="00AE43E5" w:rsidP="00AE43E5">
      <w:r>
        <w:rPr>
          <w:rFonts w:hint="eastAsia"/>
        </w:rPr>
        <w:t>5</w:t>
      </w:r>
      <w:r>
        <w:rPr>
          <w:rFonts w:hint="eastAsia"/>
        </w:rPr>
        <w:t>、南京市“放管服”改革的经验、问题及对策研究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6</w:t>
      </w:r>
      <w:r>
        <w:rPr>
          <w:rFonts w:hint="eastAsia"/>
        </w:rPr>
        <w:t>、南京加快培育和发展住房租赁市场研究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7</w:t>
      </w:r>
      <w:r>
        <w:rPr>
          <w:rFonts w:hint="eastAsia"/>
        </w:rPr>
        <w:t>、新时代背景下中国人力资本格局与南京战略选择研究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8</w:t>
      </w:r>
      <w:r>
        <w:rPr>
          <w:rFonts w:hint="eastAsia"/>
        </w:rPr>
        <w:t>、南京城市污染防治攻坚研究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9</w:t>
      </w:r>
      <w:r>
        <w:rPr>
          <w:rFonts w:hint="eastAsia"/>
        </w:rPr>
        <w:t>、南京深化国际和平城市建设研究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10</w:t>
      </w:r>
      <w:r>
        <w:rPr>
          <w:rFonts w:hint="eastAsia"/>
        </w:rPr>
        <w:t>、南京服务“一带一路”青年交流研究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11</w:t>
      </w:r>
      <w:r>
        <w:rPr>
          <w:rFonts w:hint="eastAsia"/>
        </w:rPr>
        <w:t>、南京智慧养老政策及服务体系研究</w:t>
      </w:r>
      <w:r>
        <w:rPr>
          <w:rFonts w:hint="eastAsia"/>
        </w:rPr>
        <w:t xml:space="preserve"> </w:t>
      </w:r>
    </w:p>
    <w:p w:rsidR="00AE43E5" w:rsidRPr="00AE43E5" w:rsidRDefault="00AE43E5" w:rsidP="00AE43E5">
      <w:r>
        <w:rPr>
          <w:rFonts w:hint="eastAsia"/>
        </w:rPr>
        <w:t>12</w:t>
      </w:r>
      <w:r>
        <w:rPr>
          <w:rFonts w:hint="eastAsia"/>
        </w:rPr>
        <w:t>、恽代英革命人格形象研究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13</w:t>
      </w:r>
      <w:r>
        <w:rPr>
          <w:rFonts w:hint="eastAsia"/>
        </w:rPr>
        <w:t>、提升南京党内法规制度执行力的路径及对策研究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14</w:t>
      </w:r>
      <w:r>
        <w:rPr>
          <w:rFonts w:hint="eastAsia"/>
        </w:rPr>
        <w:t>、南京防范与化解金融风险隐患的对策研究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15</w:t>
      </w:r>
      <w:r>
        <w:rPr>
          <w:rFonts w:hint="eastAsia"/>
        </w:rPr>
        <w:t>、领导干部自然资源资产离任审计促进南京生态文明建设的路径研究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16</w:t>
      </w:r>
      <w:r>
        <w:rPr>
          <w:rFonts w:hint="eastAsia"/>
        </w:rPr>
        <w:t>、“政策执行情况审计”的实现路径研究</w:t>
      </w:r>
      <w:r>
        <w:rPr>
          <w:rFonts w:hint="eastAsia"/>
        </w:rPr>
        <w:t xml:space="preserve"> </w:t>
      </w:r>
    </w:p>
    <w:p w:rsidR="00AE43E5" w:rsidRPr="00AE43E5" w:rsidRDefault="00AE43E5" w:rsidP="00AE43E5">
      <w:r>
        <w:rPr>
          <w:rFonts w:hint="eastAsia"/>
        </w:rPr>
        <w:t>17</w:t>
      </w:r>
      <w:r>
        <w:rPr>
          <w:rFonts w:hint="eastAsia"/>
        </w:rPr>
        <w:t>、南京精准扶贫的专业化发展研究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18</w:t>
      </w:r>
      <w:r>
        <w:rPr>
          <w:rFonts w:hint="eastAsia"/>
        </w:rPr>
        <w:t>、南京市综合公立医院绩效管理研究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19</w:t>
      </w:r>
      <w:r>
        <w:rPr>
          <w:rFonts w:hint="eastAsia"/>
        </w:rPr>
        <w:t>、南京市领导干部心理健康问题分析研究</w:t>
      </w:r>
      <w:r>
        <w:rPr>
          <w:rFonts w:hint="eastAsia"/>
        </w:rPr>
        <w:t xml:space="preserve"> </w:t>
      </w:r>
    </w:p>
    <w:p w:rsidR="00AE43E5" w:rsidRDefault="00AE43E5" w:rsidP="00AE43E5">
      <w:r>
        <w:rPr>
          <w:rFonts w:hint="eastAsia"/>
        </w:rPr>
        <w:t>20</w:t>
      </w:r>
      <w:r>
        <w:rPr>
          <w:rFonts w:hint="eastAsia"/>
        </w:rPr>
        <w:t>、完善老年精神关爱服务体系建设研究</w:t>
      </w:r>
      <w:r>
        <w:rPr>
          <w:rFonts w:hint="eastAsia"/>
        </w:rPr>
        <w:t xml:space="preserve"> </w:t>
      </w:r>
    </w:p>
    <w:p w:rsidR="00AE43E5" w:rsidRPr="00AE43E5" w:rsidRDefault="00AE43E5" w:rsidP="00AE43E5">
      <w:r>
        <w:rPr>
          <w:rFonts w:hint="eastAsia"/>
        </w:rPr>
        <w:t>21</w:t>
      </w:r>
      <w:r>
        <w:rPr>
          <w:rFonts w:hint="eastAsia"/>
        </w:rPr>
        <w:t>、人类命运共同体视角下的新时代中国人道主义事业研究</w:t>
      </w:r>
      <w:r>
        <w:rPr>
          <w:rFonts w:hint="eastAsia"/>
        </w:rPr>
        <w:t xml:space="preserve"> </w:t>
      </w:r>
    </w:p>
    <w:p w:rsidR="00AE43E5" w:rsidRPr="00AE43E5" w:rsidRDefault="00AE43E5" w:rsidP="00AE43E5">
      <w:r>
        <w:rPr>
          <w:rFonts w:hint="eastAsia"/>
        </w:rPr>
        <w:t>22</w:t>
      </w:r>
      <w:r>
        <w:rPr>
          <w:rFonts w:hint="eastAsia"/>
        </w:rPr>
        <w:t>、网络新媒体环境下加强女性思想引领研究</w:t>
      </w:r>
      <w:r>
        <w:rPr>
          <w:rFonts w:hint="eastAsia"/>
        </w:rPr>
        <w:t xml:space="preserve"> </w:t>
      </w:r>
    </w:p>
    <w:p w:rsidR="00AE43E5" w:rsidRPr="00AE43E5" w:rsidRDefault="00AE43E5" w:rsidP="00AE43E5">
      <w:r>
        <w:rPr>
          <w:rFonts w:hint="eastAsia"/>
        </w:rPr>
        <w:t>23</w:t>
      </w:r>
      <w:r>
        <w:rPr>
          <w:rFonts w:hint="eastAsia"/>
        </w:rPr>
        <w:t>、推进党的创新理论“飞入寻常百姓家”的实践探索与创新路径研究</w:t>
      </w:r>
      <w:r>
        <w:rPr>
          <w:rFonts w:hint="eastAsia"/>
        </w:rPr>
        <w:t xml:space="preserve"> </w:t>
      </w:r>
    </w:p>
    <w:p w:rsidR="00AE43E5" w:rsidRPr="00AE43E5" w:rsidRDefault="00AE43E5" w:rsidP="00AE43E5">
      <w:r>
        <w:rPr>
          <w:rFonts w:hint="eastAsia"/>
        </w:rPr>
        <w:t>24</w:t>
      </w:r>
      <w:r>
        <w:rPr>
          <w:rFonts w:hint="eastAsia"/>
        </w:rPr>
        <w:t>、“一带一路”与南京佛教文化遗产研究</w:t>
      </w:r>
      <w:r>
        <w:rPr>
          <w:rFonts w:hint="eastAsia"/>
        </w:rPr>
        <w:t xml:space="preserve"> </w:t>
      </w:r>
    </w:p>
    <w:p w:rsidR="00CB49E7" w:rsidRPr="00AE43E5" w:rsidRDefault="00AE43E5" w:rsidP="00AE43E5">
      <w:r>
        <w:rPr>
          <w:rFonts w:hint="eastAsia"/>
        </w:rPr>
        <w:t>25</w:t>
      </w:r>
      <w:r>
        <w:rPr>
          <w:rFonts w:hint="eastAsia"/>
        </w:rPr>
        <w:t>、文化场馆标准化管理研究</w:t>
      </w:r>
    </w:p>
    <w:sectPr w:rsidR="00CB49E7" w:rsidRPr="00AE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FB" w:rsidRDefault="00E228FB" w:rsidP="00AE43E5">
      <w:r>
        <w:separator/>
      </w:r>
    </w:p>
  </w:endnote>
  <w:endnote w:type="continuationSeparator" w:id="0">
    <w:p w:rsidR="00E228FB" w:rsidRDefault="00E228FB" w:rsidP="00AE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FB" w:rsidRDefault="00E228FB" w:rsidP="00AE43E5">
      <w:r>
        <w:separator/>
      </w:r>
    </w:p>
  </w:footnote>
  <w:footnote w:type="continuationSeparator" w:id="0">
    <w:p w:rsidR="00E228FB" w:rsidRDefault="00E228FB" w:rsidP="00AE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09"/>
    <w:rsid w:val="00AE43E5"/>
    <w:rsid w:val="00BF1509"/>
    <w:rsid w:val="00CB49E7"/>
    <w:rsid w:val="00E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3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2018-10-25T08:53:00Z</dcterms:created>
  <dcterms:modified xsi:type="dcterms:W3CDTF">2018-10-25T08:55:00Z</dcterms:modified>
</cp:coreProperties>
</file>