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37E6E">
      <w:pPr>
        <w:jc w:val="both"/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2024年校级优势专业重点任务建设项目立项名单</w:t>
      </w:r>
    </w:p>
    <w:p w14:paraId="02E6CA25">
      <w:pPr>
        <w:jc w:val="center"/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</w:p>
    <w:tbl>
      <w:tblPr>
        <w:tblStyle w:val="8"/>
        <w:tblW w:w="50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22"/>
        <w:gridCol w:w="1324"/>
        <w:gridCol w:w="1953"/>
        <w:gridCol w:w="1955"/>
        <w:gridCol w:w="1953"/>
      </w:tblGrid>
      <w:tr w14:paraId="4741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 w14:paraId="0C7834CC">
            <w:pPr>
              <w:pStyle w:val="6"/>
              <w:widowControl/>
              <w:spacing w:line="26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序号</w:t>
            </w:r>
          </w:p>
        </w:tc>
        <w:tc>
          <w:tcPr>
            <w:tcW w:w="710" w:type="pct"/>
            <w:vAlign w:val="center"/>
          </w:tcPr>
          <w:p w14:paraId="7E282BB9">
            <w:pPr>
              <w:pStyle w:val="6"/>
              <w:widowControl/>
              <w:spacing w:line="26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学院</w:t>
            </w:r>
          </w:p>
        </w:tc>
        <w:tc>
          <w:tcPr>
            <w:tcW w:w="711" w:type="pct"/>
            <w:vAlign w:val="center"/>
          </w:tcPr>
          <w:p w14:paraId="68DAD0BE">
            <w:pPr>
              <w:pStyle w:val="6"/>
              <w:widowControl/>
              <w:spacing w:line="26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专业</w:t>
            </w:r>
          </w:p>
        </w:tc>
        <w:tc>
          <w:tcPr>
            <w:tcW w:w="1049" w:type="pct"/>
            <w:vAlign w:val="center"/>
          </w:tcPr>
          <w:p w14:paraId="47113D66">
            <w:pPr>
              <w:pStyle w:val="6"/>
              <w:widowControl/>
              <w:spacing w:line="26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重点任务</w:t>
            </w:r>
            <w:r>
              <w:rPr>
                <w:rFonts w:ascii="Times New Roman" w:hAnsi="Times New Roman" w:cs="Times New Roman"/>
                <w:b/>
                <w:bCs/>
                <w:color w:val="333333"/>
              </w:rPr>
              <w:t>1</w:t>
            </w:r>
          </w:p>
        </w:tc>
        <w:tc>
          <w:tcPr>
            <w:tcW w:w="1050" w:type="pct"/>
            <w:vAlign w:val="center"/>
          </w:tcPr>
          <w:p w14:paraId="4F467CB0">
            <w:pPr>
              <w:pStyle w:val="6"/>
              <w:widowControl/>
              <w:spacing w:line="26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重点任务</w:t>
            </w:r>
            <w:r>
              <w:rPr>
                <w:rFonts w:ascii="Times New Roman" w:hAnsi="Times New Roman" w:cs="Times New Roman"/>
                <w:b/>
                <w:bCs/>
                <w:color w:val="333333"/>
              </w:rPr>
              <w:t>2</w:t>
            </w:r>
          </w:p>
        </w:tc>
        <w:tc>
          <w:tcPr>
            <w:tcW w:w="1050" w:type="pct"/>
            <w:vAlign w:val="center"/>
          </w:tcPr>
          <w:p w14:paraId="2AD0F5A7">
            <w:pPr>
              <w:pStyle w:val="6"/>
              <w:widowControl/>
              <w:spacing w:line="26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重点任务</w:t>
            </w:r>
            <w:r>
              <w:rPr>
                <w:rFonts w:ascii="Times New Roman" w:hAnsi="Times New Roman" w:cs="Times New Roman"/>
                <w:b/>
                <w:bCs/>
                <w:color w:val="333333"/>
              </w:rPr>
              <w:t>3</w:t>
            </w:r>
          </w:p>
        </w:tc>
      </w:tr>
      <w:tr w14:paraId="3EEC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1" w:type="pct"/>
            <w:vAlign w:val="center"/>
          </w:tcPr>
          <w:p w14:paraId="07846988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  <w:t>1</w:t>
            </w:r>
          </w:p>
        </w:tc>
        <w:tc>
          <w:tcPr>
            <w:tcW w:w="710" w:type="pct"/>
            <w:vAlign w:val="center"/>
          </w:tcPr>
          <w:p w14:paraId="57C13AA2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会计学院</w:t>
            </w:r>
          </w:p>
        </w:tc>
        <w:tc>
          <w:tcPr>
            <w:tcW w:w="711" w:type="pct"/>
            <w:vAlign w:val="center"/>
          </w:tcPr>
          <w:p w14:paraId="00F65B8C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会计学</w:t>
            </w:r>
          </w:p>
        </w:tc>
        <w:tc>
          <w:tcPr>
            <w:tcW w:w="1049" w:type="pct"/>
            <w:vAlign w:val="center"/>
          </w:tcPr>
          <w:p w14:paraId="19AB2531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教师发展与教学团队建设</w:t>
            </w:r>
          </w:p>
        </w:tc>
        <w:tc>
          <w:tcPr>
            <w:tcW w:w="1050" w:type="pct"/>
            <w:vAlign w:val="center"/>
          </w:tcPr>
          <w:p w14:paraId="73439F50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实验实训条件建设</w:t>
            </w:r>
          </w:p>
        </w:tc>
        <w:tc>
          <w:tcPr>
            <w:tcW w:w="1050" w:type="pct"/>
            <w:vAlign w:val="center"/>
          </w:tcPr>
          <w:p w14:paraId="61C12724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</w:p>
        </w:tc>
      </w:tr>
      <w:tr w14:paraId="39C9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 w14:paraId="11FB6C73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  <w:t>2</w:t>
            </w:r>
          </w:p>
        </w:tc>
        <w:tc>
          <w:tcPr>
            <w:tcW w:w="710" w:type="pct"/>
            <w:vAlign w:val="center"/>
          </w:tcPr>
          <w:p w14:paraId="697CCE0C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金融与经济学院</w:t>
            </w:r>
          </w:p>
        </w:tc>
        <w:tc>
          <w:tcPr>
            <w:tcW w:w="711" w:type="pct"/>
            <w:vAlign w:val="center"/>
          </w:tcPr>
          <w:p w14:paraId="449CA4A9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金融学</w:t>
            </w:r>
          </w:p>
        </w:tc>
        <w:tc>
          <w:tcPr>
            <w:tcW w:w="1049" w:type="pct"/>
            <w:vAlign w:val="center"/>
          </w:tcPr>
          <w:p w14:paraId="599E8A8B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绿色金融理论与实践</w:t>
            </w:r>
          </w:p>
        </w:tc>
        <w:tc>
          <w:tcPr>
            <w:tcW w:w="1050" w:type="pct"/>
            <w:vAlign w:val="center"/>
          </w:tcPr>
          <w:p w14:paraId="08B47C83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五大金融精要读本</w:t>
            </w:r>
          </w:p>
        </w:tc>
        <w:tc>
          <w:tcPr>
            <w:tcW w:w="1050" w:type="pct"/>
            <w:vAlign w:val="center"/>
          </w:tcPr>
          <w:p w14:paraId="3B6680C6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金融专业课程思政教学理论探索与实践</w:t>
            </w:r>
          </w:p>
        </w:tc>
      </w:tr>
      <w:tr w14:paraId="2BE3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1" w:type="pct"/>
            <w:vAlign w:val="center"/>
          </w:tcPr>
          <w:p w14:paraId="266A7A80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  <w:t>3</w:t>
            </w:r>
          </w:p>
        </w:tc>
        <w:tc>
          <w:tcPr>
            <w:tcW w:w="710" w:type="pct"/>
            <w:vAlign w:val="center"/>
          </w:tcPr>
          <w:p w14:paraId="07B2BF7F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管理学院</w:t>
            </w:r>
          </w:p>
        </w:tc>
        <w:tc>
          <w:tcPr>
            <w:tcW w:w="711" w:type="pct"/>
            <w:vAlign w:val="center"/>
          </w:tcPr>
          <w:p w14:paraId="1BBDC069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工商管理</w:t>
            </w:r>
          </w:p>
        </w:tc>
        <w:tc>
          <w:tcPr>
            <w:tcW w:w="1049" w:type="pct"/>
            <w:vAlign w:val="center"/>
          </w:tcPr>
          <w:p w14:paraId="464BF2AC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教师发展与教学团队建设</w:t>
            </w:r>
          </w:p>
        </w:tc>
        <w:tc>
          <w:tcPr>
            <w:tcW w:w="1050" w:type="pct"/>
            <w:vAlign w:val="center"/>
          </w:tcPr>
          <w:p w14:paraId="4D3B9EA6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课程教材资源开发</w:t>
            </w:r>
          </w:p>
        </w:tc>
        <w:tc>
          <w:tcPr>
            <w:tcW w:w="1050" w:type="pct"/>
            <w:vAlign w:val="center"/>
          </w:tcPr>
          <w:p w14:paraId="7C06AE58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</w:p>
        </w:tc>
      </w:tr>
      <w:tr w14:paraId="35FC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1" w:type="pct"/>
            <w:vAlign w:val="center"/>
          </w:tcPr>
          <w:p w14:paraId="4018B066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  <w:t>4</w:t>
            </w:r>
          </w:p>
        </w:tc>
        <w:tc>
          <w:tcPr>
            <w:tcW w:w="710" w:type="pct"/>
            <w:vAlign w:val="center"/>
          </w:tcPr>
          <w:p w14:paraId="5B42A321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教师教育学院</w:t>
            </w:r>
          </w:p>
        </w:tc>
        <w:tc>
          <w:tcPr>
            <w:tcW w:w="711" w:type="pct"/>
            <w:vAlign w:val="center"/>
          </w:tcPr>
          <w:p w14:paraId="3A23340E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学前教育</w:t>
            </w:r>
          </w:p>
        </w:tc>
        <w:tc>
          <w:tcPr>
            <w:tcW w:w="1049" w:type="pct"/>
            <w:vAlign w:val="center"/>
          </w:tcPr>
          <w:p w14:paraId="469877C7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课程教材资源开发</w:t>
            </w:r>
          </w:p>
        </w:tc>
        <w:tc>
          <w:tcPr>
            <w:tcW w:w="1050" w:type="pct"/>
            <w:vAlign w:val="center"/>
          </w:tcPr>
          <w:p w14:paraId="31F6E70A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学生创新创业训练</w:t>
            </w:r>
          </w:p>
        </w:tc>
        <w:tc>
          <w:tcPr>
            <w:tcW w:w="1050" w:type="pct"/>
            <w:vAlign w:val="center"/>
          </w:tcPr>
          <w:p w14:paraId="45DB5F97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</w:p>
        </w:tc>
      </w:tr>
      <w:tr w14:paraId="69E9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1" w:type="pct"/>
            <w:vAlign w:val="center"/>
          </w:tcPr>
          <w:p w14:paraId="209E2023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  <w:t>5</w:t>
            </w:r>
          </w:p>
        </w:tc>
        <w:tc>
          <w:tcPr>
            <w:tcW w:w="710" w:type="pct"/>
            <w:vAlign w:val="center"/>
          </w:tcPr>
          <w:p w14:paraId="790867B0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艺术设计学院</w:t>
            </w:r>
          </w:p>
        </w:tc>
        <w:tc>
          <w:tcPr>
            <w:tcW w:w="711" w:type="pct"/>
            <w:vAlign w:val="center"/>
          </w:tcPr>
          <w:p w14:paraId="7B3D89B9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环境设计</w:t>
            </w:r>
          </w:p>
        </w:tc>
        <w:tc>
          <w:tcPr>
            <w:tcW w:w="1049" w:type="pct"/>
            <w:vAlign w:val="center"/>
          </w:tcPr>
          <w:p w14:paraId="312E70D1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实验实训条件建设</w:t>
            </w:r>
          </w:p>
        </w:tc>
        <w:tc>
          <w:tcPr>
            <w:tcW w:w="1050" w:type="pct"/>
            <w:vAlign w:val="center"/>
          </w:tcPr>
          <w:p w14:paraId="0F6A838F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教师发展与教学团队建设</w:t>
            </w:r>
          </w:p>
        </w:tc>
        <w:tc>
          <w:tcPr>
            <w:tcW w:w="1050" w:type="pct"/>
            <w:vAlign w:val="center"/>
          </w:tcPr>
          <w:p w14:paraId="051F8B99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</w:p>
        </w:tc>
      </w:tr>
      <w:tr w14:paraId="54C1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31" w:type="pct"/>
            <w:vAlign w:val="center"/>
          </w:tcPr>
          <w:p w14:paraId="00F05E14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  <w:t>6</w:t>
            </w:r>
          </w:p>
        </w:tc>
        <w:tc>
          <w:tcPr>
            <w:tcW w:w="710" w:type="pct"/>
            <w:vAlign w:val="center"/>
          </w:tcPr>
          <w:p w14:paraId="032C14E5">
            <w:pPr>
              <w:jc w:val="center"/>
              <w:rPr>
                <w:rFonts w:hint="default" w:ascii="仿宋" w:hAnsi="仿宋" w:eastAsia="仿宋" w:cs="仿宋"/>
                <w:color w:val="000000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  <w:lang w:val="en-US" w:eastAsia="zh-CN"/>
              </w:rPr>
              <w:t>国际教育学院</w:t>
            </w:r>
          </w:p>
        </w:tc>
        <w:tc>
          <w:tcPr>
            <w:tcW w:w="711" w:type="pct"/>
            <w:vAlign w:val="center"/>
          </w:tcPr>
          <w:p w14:paraId="667666F9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审计学（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CIMA</w:t>
            </w: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）</w:t>
            </w:r>
          </w:p>
        </w:tc>
        <w:tc>
          <w:tcPr>
            <w:tcW w:w="1049" w:type="pct"/>
            <w:vAlign w:val="center"/>
          </w:tcPr>
          <w:p w14:paraId="416B2FF2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Fundamentals of Management Accounting</w:t>
            </w: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（管理会计基础）课程教材资源开发</w:t>
            </w:r>
          </w:p>
        </w:tc>
        <w:tc>
          <w:tcPr>
            <w:tcW w:w="1050" w:type="pct"/>
            <w:vAlign w:val="center"/>
          </w:tcPr>
          <w:p w14:paraId="138F9B54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国内外教学交流合作</w:t>
            </w:r>
          </w:p>
        </w:tc>
        <w:tc>
          <w:tcPr>
            <w:tcW w:w="1050" w:type="pct"/>
            <w:vAlign w:val="center"/>
          </w:tcPr>
          <w:p w14:paraId="47236BCB">
            <w:pPr>
              <w:jc w:val="center"/>
              <w:rPr>
                <w:rFonts w:ascii="仿宋" w:hAnsi="仿宋" w:eastAsia="仿宋" w:cs="仿宋"/>
                <w:color w:val="000000"/>
                <w:sz w:val="31"/>
                <w:szCs w:val="31"/>
                <w:shd w:val="clear" w:color="auto" w:fill="FFFFFF"/>
              </w:rPr>
            </w:pPr>
          </w:p>
        </w:tc>
      </w:tr>
    </w:tbl>
    <w:p w14:paraId="2A9712CC">
      <w:pPr>
        <w:jc w:val="center"/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B0"/>
    <w:rsid w:val="00083769"/>
    <w:rsid w:val="000D13D6"/>
    <w:rsid w:val="00902B5E"/>
    <w:rsid w:val="00965285"/>
    <w:rsid w:val="00D12FB0"/>
    <w:rsid w:val="053D1BCE"/>
    <w:rsid w:val="06FC6923"/>
    <w:rsid w:val="08053EFD"/>
    <w:rsid w:val="08B374B6"/>
    <w:rsid w:val="0A326B00"/>
    <w:rsid w:val="0C0A7D34"/>
    <w:rsid w:val="0C717EEB"/>
    <w:rsid w:val="0C882A07"/>
    <w:rsid w:val="0DE40111"/>
    <w:rsid w:val="119A668A"/>
    <w:rsid w:val="13051255"/>
    <w:rsid w:val="132F1E2E"/>
    <w:rsid w:val="15C84889"/>
    <w:rsid w:val="16072265"/>
    <w:rsid w:val="18F71640"/>
    <w:rsid w:val="19516FA3"/>
    <w:rsid w:val="1BC31CAE"/>
    <w:rsid w:val="1C395ACC"/>
    <w:rsid w:val="1F374545"/>
    <w:rsid w:val="219C0FD7"/>
    <w:rsid w:val="22666F57"/>
    <w:rsid w:val="23795576"/>
    <w:rsid w:val="25BF3561"/>
    <w:rsid w:val="28A76D6D"/>
    <w:rsid w:val="2B45448D"/>
    <w:rsid w:val="2B8B11B4"/>
    <w:rsid w:val="2C7F39CF"/>
    <w:rsid w:val="2E291E44"/>
    <w:rsid w:val="2FBE480E"/>
    <w:rsid w:val="3230086B"/>
    <w:rsid w:val="34C53F49"/>
    <w:rsid w:val="3509652C"/>
    <w:rsid w:val="357E682B"/>
    <w:rsid w:val="357F67EE"/>
    <w:rsid w:val="38404012"/>
    <w:rsid w:val="3C320116"/>
    <w:rsid w:val="4441183E"/>
    <w:rsid w:val="458F482B"/>
    <w:rsid w:val="48F41388"/>
    <w:rsid w:val="495F62C2"/>
    <w:rsid w:val="4A9B157C"/>
    <w:rsid w:val="51A76A58"/>
    <w:rsid w:val="53346A12"/>
    <w:rsid w:val="55D83684"/>
    <w:rsid w:val="56C1680E"/>
    <w:rsid w:val="5AB32912"/>
    <w:rsid w:val="5D3D6072"/>
    <w:rsid w:val="64572560"/>
    <w:rsid w:val="64E345D0"/>
    <w:rsid w:val="66811B16"/>
    <w:rsid w:val="6CD96D9C"/>
    <w:rsid w:val="6D0B038C"/>
    <w:rsid w:val="72031631"/>
    <w:rsid w:val="727A5D97"/>
    <w:rsid w:val="739C7F8F"/>
    <w:rsid w:val="75AB270C"/>
    <w:rsid w:val="7C7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color w:val="000000"/>
      <w:sz w:val="32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HAnsi" w:hAnsiTheme="majorHAnsi" w:eastAsiaTheme="majorEastAsia" w:cstheme="majorBidi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qFormat/>
    <w:uiPriority w:val="99"/>
    <w:rPr>
      <w:rFonts w:hint="default" w:ascii="MingLiU" w:hAnsi="MingLiU" w:eastAsia="宋体" w:cs="宋体"/>
      <w:b/>
      <w:bCs/>
      <w:color w:val="000000"/>
      <w:sz w:val="32"/>
      <w:szCs w:val="28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279</Characters>
  <Lines>2</Lines>
  <Paragraphs>1</Paragraphs>
  <TotalTime>24</TotalTime>
  <ScaleCrop>false</ScaleCrop>
  <LinksUpToDate>false</LinksUpToDate>
  <CharactersWithSpaces>282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zhousha</cp:lastModifiedBy>
  <dcterms:modified xsi:type="dcterms:W3CDTF">2024-12-02T06:17:19Z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0F3B68FCAC2E4B2A9F3848221A9529F2_12</vt:lpwstr>
  </property>
</Properties>
</file>