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E056D" w14:textId="77777777" w:rsidR="003F3432" w:rsidRDefault="00000000" w:rsidP="00757DA8">
      <w:pPr>
        <w:pStyle w:val="ac"/>
      </w:pPr>
      <w:r>
        <w:rPr>
          <w:rFonts w:hint="eastAsia"/>
        </w:rPr>
        <w:t>南京审计大学金审学院双语教学管理办法</w:t>
      </w:r>
    </w:p>
    <w:p w14:paraId="5623E9B6" w14:textId="77777777" w:rsidR="0003255D" w:rsidRDefault="0003255D" w:rsidP="0003255D">
      <w:pPr>
        <w:pStyle w:val="aa"/>
        <w:rPr>
          <w:shd w:val="clear" w:color="auto" w:fill="FFFFFF"/>
          <w:lang w:bidi="ar"/>
        </w:rPr>
      </w:pPr>
      <w:r>
        <w:rPr>
          <w:rFonts w:ascii="仿宋" w:eastAsia="仿宋" w:hAnsi="仿宋" w:hint="eastAsia"/>
          <w:bCs/>
        </w:rPr>
        <w:t>（2024年8月修订）</w:t>
      </w:r>
    </w:p>
    <w:p w14:paraId="7E4D29A9" w14:textId="2DE8DE49" w:rsidR="00062A1D" w:rsidRPr="00333598" w:rsidRDefault="00062A1D" w:rsidP="00062A1D">
      <w:pPr>
        <w:pStyle w:val="aa"/>
      </w:pPr>
      <w:r w:rsidRPr="00D32F33">
        <w:rPr>
          <w:rFonts w:hint="eastAsia"/>
          <w:shd w:val="clear" w:color="auto" w:fill="FFFFFF"/>
          <w:lang w:bidi="ar"/>
        </w:rPr>
        <w:t>教务﹝2024﹞1</w:t>
      </w:r>
      <w:r>
        <w:rPr>
          <w:rFonts w:hint="eastAsia"/>
          <w:shd w:val="clear" w:color="auto" w:fill="FFFFFF"/>
          <w:lang w:bidi="ar"/>
        </w:rPr>
        <w:t>11</w:t>
      </w:r>
      <w:r w:rsidRPr="00D32F33">
        <w:rPr>
          <w:rFonts w:hint="eastAsia"/>
          <w:shd w:val="clear" w:color="auto" w:fill="FFFFFF"/>
          <w:lang w:bidi="ar"/>
        </w:rPr>
        <w:t>号</w:t>
      </w:r>
    </w:p>
    <w:p w14:paraId="6652FAE4" w14:textId="77777777" w:rsidR="003F3432" w:rsidRDefault="003F3432">
      <w:pPr>
        <w:ind w:firstLineChars="1100" w:firstLine="3080"/>
        <w:rPr>
          <w:rFonts w:ascii="仿宋" w:eastAsia="仿宋" w:hAnsi="仿宋"/>
          <w:color w:val="FF0000"/>
          <w:sz w:val="28"/>
          <w:szCs w:val="28"/>
        </w:rPr>
      </w:pPr>
    </w:p>
    <w:p w14:paraId="20481BF3" w14:textId="77777777" w:rsidR="008A56C8" w:rsidRPr="00CA3CB3" w:rsidRDefault="008A56C8" w:rsidP="008A56C8">
      <w:pPr>
        <w:pStyle w:val="ae"/>
      </w:pPr>
      <w:r w:rsidRPr="00CA3CB3">
        <w:rPr>
          <w:rFonts w:hint="eastAsia"/>
          <w:b/>
        </w:rPr>
        <w:t>第一条</w:t>
      </w:r>
      <w:r w:rsidRPr="00CA3CB3">
        <w:rPr>
          <w:rFonts w:hint="eastAsia"/>
        </w:rPr>
        <w:t xml:space="preserve"> 实施双语教学是我国高等教育适应经济全球化趋势的必要举措，旨在培养具有国际视野，国际合作意识和国际交流能力的高素质人才。为不断推进学校双语教学工作，提高双语教学质量，根据教育部《关于进一步加强高等学校本科教学工作的若干意见》等文件精神和学校双语教学实际情况，制定本管理办法。</w:t>
      </w:r>
    </w:p>
    <w:p w14:paraId="0964FEE4" w14:textId="77777777" w:rsidR="008A56C8" w:rsidRPr="00CA3CB3" w:rsidRDefault="008A56C8" w:rsidP="008A56C8">
      <w:pPr>
        <w:pStyle w:val="ae"/>
      </w:pPr>
      <w:r w:rsidRPr="00CA3CB3">
        <w:rPr>
          <w:rFonts w:hint="eastAsia"/>
          <w:b/>
        </w:rPr>
        <w:t>第二条</w:t>
      </w:r>
      <w:r w:rsidRPr="00CA3CB3">
        <w:rPr>
          <w:rFonts w:hint="eastAsia"/>
        </w:rPr>
        <w:t xml:space="preserve"> 在开展和推进双语教学的过程中，学校将重点在审计学、会计学、金融学、国际经济与贸易、工商管理等专业开展双语教学，逐步提高各学科专业双语教学课程比例。</w:t>
      </w:r>
    </w:p>
    <w:p w14:paraId="02931A7E" w14:textId="77777777" w:rsidR="008A56C8" w:rsidRPr="00CA3CB3" w:rsidRDefault="008A56C8" w:rsidP="008A56C8">
      <w:pPr>
        <w:pStyle w:val="aa"/>
        <w:spacing w:before="120" w:after="120"/>
        <w:rPr>
          <w:color w:val="auto"/>
        </w:rPr>
      </w:pPr>
      <w:r w:rsidRPr="00CA3CB3">
        <w:rPr>
          <w:rFonts w:hint="eastAsia"/>
          <w:color w:val="auto"/>
        </w:rPr>
        <w:t>第二章  双语教学要求</w:t>
      </w:r>
    </w:p>
    <w:p w14:paraId="606C06F3" w14:textId="77777777" w:rsidR="008A56C8" w:rsidRPr="00CA3CB3" w:rsidRDefault="008A56C8" w:rsidP="008A56C8">
      <w:pPr>
        <w:pStyle w:val="ae"/>
      </w:pPr>
      <w:r w:rsidRPr="00CA3CB3">
        <w:rPr>
          <w:rFonts w:hint="eastAsia"/>
          <w:b/>
        </w:rPr>
        <w:t>第三条</w:t>
      </w:r>
      <w:r w:rsidRPr="00CA3CB3">
        <w:rPr>
          <w:rFonts w:hint="eastAsia"/>
        </w:rPr>
        <w:t xml:space="preserve"> 双语教学</w:t>
      </w:r>
      <w:r>
        <w:rPr>
          <w:rFonts w:hint="eastAsia"/>
        </w:rPr>
        <w:t>旨在促</w:t>
      </w:r>
      <w:r w:rsidRPr="00CA3CB3">
        <w:rPr>
          <w:rFonts w:hint="eastAsia"/>
        </w:rPr>
        <w:t>使学生通过第二语言（主要为英文）学习学科知识，促进学生对两种不同语言的适应性，帮助学生掌握该学科领域更多的最新</w:t>
      </w:r>
      <w:r>
        <w:rPr>
          <w:rFonts w:hint="eastAsia"/>
        </w:rPr>
        <w:t>动态</w:t>
      </w:r>
      <w:r w:rsidRPr="00CA3CB3">
        <w:rPr>
          <w:rFonts w:hint="eastAsia"/>
        </w:rPr>
        <w:t>和先进的技术知识，培养学生持续关注、吸收和借鉴各学科前沿知识和最新动态的能力。双语教学基本要求如下：</w:t>
      </w:r>
    </w:p>
    <w:p w14:paraId="2B537471" w14:textId="77777777" w:rsidR="008A56C8" w:rsidRPr="00CA3CB3" w:rsidRDefault="008A56C8" w:rsidP="008A56C8">
      <w:pPr>
        <w:pStyle w:val="ae"/>
        <w:ind w:firstLine="549"/>
      </w:pPr>
      <w:r w:rsidRPr="00CA3CB3">
        <w:rPr>
          <w:rFonts w:hint="eastAsia"/>
        </w:rPr>
        <w:t>（一）双语教学课程选择的范围以我</w:t>
      </w:r>
      <w:proofErr w:type="gramStart"/>
      <w:r w:rsidRPr="00CA3CB3">
        <w:rPr>
          <w:rFonts w:hint="eastAsia"/>
        </w:rPr>
        <w:t>校本科</w:t>
      </w:r>
      <w:proofErr w:type="gramEnd"/>
      <w:r w:rsidRPr="00CA3CB3">
        <w:rPr>
          <w:rFonts w:hint="eastAsia"/>
        </w:rPr>
        <w:t>专业教学计划中所列专业课（包括专业方向课）为主；</w:t>
      </w:r>
    </w:p>
    <w:p w14:paraId="3BA6ED91" w14:textId="77777777" w:rsidR="008A56C8" w:rsidRPr="00CA3CB3" w:rsidRDefault="008A56C8" w:rsidP="008A56C8">
      <w:pPr>
        <w:pStyle w:val="ae"/>
        <w:ind w:firstLine="549"/>
      </w:pPr>
      <w:r w:rsidRPr="00CA3CB3">
        <w:rPr>
          <w:rFonts w:hint="eastAsia"/>
        </w:rPr>
        <w:t>（二）开展双语教学的教师除具备扎实的专业知识外，还应具备较强的英文应用能力，能流畅运用英文进行授课及交流；</w:t>
      </w:r>
    </w:p>
    <w:p w14:paraId="0DF49757" w14:textId="77777777" w:rsidR="008A56C8" w:rsidRPr="00CA3CB3" w:rsidRDefault="008A56C8" w:rsidP="008A56C8">
      <w:pPr>
        <w:pStyle w:val="ae"/>
        <w:ind w:firstLine="549"/>
      </w:pPr>
      <w:r w:rsidRPr="00CA3CB3">
        <w:rPr>
          <w:rFonts w:hint="eastAsia"/>
        </w:rPr>
        <w:t>（三）双语教学的教师可采用“英文教材、英文讲授”或“英文</w:t>
      </w:r>
      <w:r w:rsidRPr="00CA3CB3">
        <w:rPr>
          <w:rFonts w:hint="eastAsia"/>
        </w:rPr>
        <w:lastRenderedPageBreak/>
        <w:t>教材、汉英双语讲授”方式组织教学活动，教师英文讲授的课时比例应占总课时的50%以上。</w:t>
      </w:r>
    </w:p>
    <w:p w14:paraId="7B5E98E7" w14:textId="77777777" w:rsidR="008A56C8" w:rsidRPr="00CA3CB3" w:rsidRDefault="008A56C8" w:rsidP="008A56C8">
      <w:pPr>
        <w:pStyle w:val="ae"/>
        <w:ind w:firstLine="549"/>
      </w:pPr>
      <w:r w:rsidRPr="00CA3CB3">
        <w:rPr>
          <w:rFonts w:hint="eastAsia"/>
        </w:rPr>
        <w:t>（四）双语教学课程应选用高质量的英文原版教材、国内英文教材或自编教材。教师需具备英文制作的多媒体课件、教学大纲、教学进度表及教学辅助资料，并提前在教务处备案并在学校教务网上公布。</w:t>
      </w:r>
    </w:p>
    <w:p w14:paraId="771CCDE0" w14:textId="77777777" w:rsidR="008A56C8" w:rsidRPr="00CA3CB3" w:rsidRDefault="008A56C8" w:rsidP="008A56C8">
      <w:pPr>
        <w:pStyle w:val="ae"/>
        <w:ind w:firstLine="549"/>
      </w:pPr>
      <w:r w:rsidRPr="00CA3CB3">
        <w:rPr>
          <w:rFonts w:hint="eastAsia"/>
        </w:rPr>
        <w:t>（五）双语教学课程要反映学科前沿内容，开展双语教学的教师要处理好双语课程和其他课程之间的衔接关系，优化教学内容，根据专业人才培养计划、课程目标和学生的实际接受能力，循序渐进，有针对性地组织、调整教学内容，及时听取学生、同行和专家对教学的反馈意见，力求教与学两方面协调一致，以期达到最佳的教学效果。</w:t>
      </w:r>
    </w:p>
    <w:p w14:paraId="2713033C" w14:textId="77777777" w:rsidR="008A56C8" w:rsidRPr="00CA3CB3" w:rsidRDefault="008A56C8" w:rsidP="008A56C8">
      <w:pPr>
        <w:pStyle w:val="aa"/>
        <w:spacing w:before="120" w:after="120"/>
        <w:rPr>
          <w:color w:val="auto"/>
        </w:rPr>
      </w:pPr>
      <w:r w:rsidRPr="00CA3CB3">
        <w:rPr>
          <w:rFonts w:hint="eastAsia"/>
          <w:color w:val="auto"/>
        </w:rPr>
        <w:t>第三章  双语教学课程管理</w:t>
      </w:r>
    </w:p>
    <w:p w14:paraId="1F6FEE30" w14:textId="77777777" w:rsidR="008A56C8" w:rsidRPr="00CA3CB3" w:rsidRDefault="008A56C8" w:rsidP="008A56C8">
      <w:pPr>
        <w:pStyle w:val="ae"/>
      </w:pPr>
      <w:r w:rsidRPr="00CA3CB3">
        <w:rPr>
          <w:rFonts w:hint="eastAsia"/>
          <w:b/>
        </w:rPr>
        <w:t xml:space="preserve">第四条 </w:t>
      </w:r>
      <w:r w:rsidRPr="00CA3CB3">
        <w:rPr>
          <w:rFonts w:hint="eastAsia"/>
        </w:rPr>
        <w:t>双语教学课程申报。双语教学课程采取每学期申报制度。教师于每学期开学初（3月或9月）申请双语教学课程，填写《南京审计大学金审学院双语教学课程申请书》。</w:t>
      </w:r>
    </w:p>
    <w:p w14:paraId="241175AA" w14:textId="77777777" w:rsidR="008A56C8" w:rsidRPr="00CA3CB3" w:rsidRDefault="008A56C8" w:rsidP="008A56C8">
      <w:pPr>
        <w:pStyle w:val="ae"/>
      </w:pPr>
      <w:r w:rsidRPr="00CA3CB3">
        <w:rPr>
          <w:rFonts w:hint="eastAsia"/>
          <w:b/>
        </w:rPr>
        <w:t xml:space="preserve">第五条 </w:t>
      </w:r>
      <w:r w:rsidRPr="00CA3CB3">
        <w:rPr>
          <w:rFonts w:hint="eastAsia"/>
        </w:rPr>
        <w:t>双语教学课程申报审核。课程所在学院、</w:t>
      </w:r>
      <w:proofErr w:type="gramStart"/>
      <w:r w:rsidRPr="00CA3CB3">
        <w:rPr>
          <w:rFonts w:hint="eastAsia"/>
        </w:rPr>
        <w:t>部需对</w:t>
      </w:r>
      <w:proofErr w:type="gramEnd"/>
      <w:r w:rsidRPr="00CA3CB3">
        <w:rPr>
          <w:rFonts w:hint="eastAsia"/>
        </w:rPr>
        <w:t>双语教学课程的可行性</w:t>
      </w:r>
      <w:r>
        <w:rPr>
          <w:rFonts w:hint="eastAsia"/>
        </w:rPr>
        <w:t>和必要性</w:t>
      </w:r>
      <w:r w:rsidRPr="00CA3CB3">
        <w:rPr>
          <w:rFonts w:hint="eastAsia"/>
        </w:rPr>
        <w:t>进行分析论证，根据教师开课资质、外语水平、专业知识能力等择优推荐，在《南京审计大学金审学院双语教学课程申请书》上签署意见，报教务处审批。</w:t>
      </w:r>
    </w:p>
    <w:p w14:paraId="4CDBC683" w14:textId="77777777" w:rsidR="008A56C8" w:rsidRPr="00CA3CB3" w:rsidRDefault="008A56C8" w:rsidP="008A56C8">
      <w:pPr>
        <w:pStyle w:val="ae"/>
      </w:pPr>
      <w:r w:rsidRPr="00CA3CB3">
        <w:rPr>
          <w:rFonts w:hint="eastAsia"/>
          <w:b/>
        </w:rPr>
        <w:t>第六条</w:t>
      </w:r>
      <w:r w:rsidRPr="00CA3CB3">
        <w:rPr>
          <w:rFonts w:hint="eastAsia"/>
        </w:rPr>
        <w:t xml:space="preserve"> 双语教学课程检查。对经批准</w:t>
      </w:r>
      <w:r>
        <w:rPr>
          <w:rFonts w:hint="eastAsia"/>
        </w:rPr>
        <w:t>开设</w:t>
      </w:r>
      <w:r w:rsidRPr="00CA3CB3">
        <w:rPr>
          <w:rFonts w:hint="eastAsia"/>
        </w:rPr>
        <w:t>的双语教学课程，各相关学院、</w:t>
      </w:r>
      <w:proofErr w:type="gramStart"/>
      <w:r w:rsidRPr="00CA3CB3">
        <w:rPr>
          <w:rFonts w:hint="eastAsia"/>
        </w:rPr>
        <w:t>部需听取</w:t>
      </w:r>
      <w:proofErr w:type="gramEnd"/>
      <w:r w:rsidRPr="00CA3CB3">
        <w:rPr>
          <w:rFonts w:hint="eastAsia"/>
        </w:rPr>
        <w:t>学生和任课教师的意见，组织双语教学课程教学检查与考核；教务处和质量评估处将对其课程教学情况进行随机听课、检查。被检查教师需提交英文教学大纲、授课信息表和授课教案等教</w:t>
      </w:r>
      <w:r w:rsidRPr="00CA3CB3">
        <w:rPr>
          <w:rFonts w:hint="eastAsia"/>
        </w:rPr>
        <w:lastRenderedPageBreak/>
        <w:t>学文件。经检查，课程达到要求的，予以相应课酬；课程达不到教学要求的，予以整改或终止。</w:t>
      </w:r>
    </w:p>
    <w:p w14:paraId="265B5B92" w14:textId="77777777" w:rsidR="008A56C8" w:rsidRPr="00CA3CB3" w:rsidRDefault="008A56C8" w:rsidP="008A56C8">
      <w:pPr>
        <w:pStyle w:val="ae"/>
      </w:pPr>
      <w:r w:rsidRPr="00CA3CB3">
        <w:rPr>
          <w:rFonts w:hint="eastAsia"/>
          <w:b/>
        </w:rPr>
        <w:t xml:space="preserve">第七条 </w:t>
      </w:r>
      <w:r w:rsidRPr="00CA3CB3">
        <w:rPr>
          <w:rFonts w:hint="eastAsia"/>
        </w:rPr>
        <w:t>经学校批准的双语教学课程，课程负责教师必须保证双语教学的连续性和完整性，不得随意停止或变更双语教学。如有特殊原因必须停止或变更双语教学时，课程负责教师及所在学院、</w:t>
      </w:r>
      <w:proofErr w:type="gramStart"/>
      <w:r w:rsidRPr="00CA3CB3">
        <w:rPr>
          <w:rFonts w:hint="eastAsia"/>
        </w:rPr>
        <w:t>部需提出</w:t>
      </w:r>
      <w:proofErr w:type="gramEnd"/>
      <w:r w:rsidRPr="00CA3CB3">
        <w:rPr>
          <w:rFonts w:hint="eastAsia"/>
        </w:rPr>
        <w:t>书面申请，由学院、部负责人审核签字，报教务处审批。</w:t>
      </w:r>
    </w:p>
    <w:p w14:paraId="19D4AA90" w14:textId="77777777" w:rsidR="008A56C8" w:rsidRPr="00CA3CB3" w:rsidRDefault="008A56C8" w:rsidP="008A56C8">
      <w:pPr>
        <w:pStyle w:val="ae"/>
        <w:rPr>
          <w:b/>
        </w:rPr>
      </w:pPr>
      <w:r w:rsidRPr="00CA3CB3">
        <w:rPr>
          <w:rFonts w:hint="eastAsia"/>
          <w:b/>
        </w:rPr>
        <w:t xml:space="preserve">第八条 </w:t>
      </w:r>
      <w:r w:rsidRPr="00CA3CB3">
        <w:rPr>
          <w:rFonts w:hint="eastAsia"/>
        </w:rPr>
        <w:t>经教务处批准获得双语教学资格的教师需经过一轮课程讲授后方可申报其他课程的双语教学。</w:t>
      </w:r>
    </w:p>
    <w:p w14:paraId="0EA00479" w14:textId="77777777" w:rsidR="008A56C8" w:rsidRPr="00CA3CB3" w:rsidRDefault="008A56C8" w:rsidP="008A56C8">
      <w:pPr>
        <w:pStyle w:val="ae"/>
      </w:pPr>
      <w:r w:rsidRPr="00CA3CB3">
        <w:rPr>
          <w:rFonts w:hint="eastAsia"/>
          <w:b/>
        </w:rPr>
        <w:t>第九条</w:t>
      </w:r>
      <w:r w:rsidRPr="00CA3CB3">
        <w:rPr>
          <w:rFonts w:hint="eastAsia"/>
        </w:rPr>
        <w:t xml:space="preserve"> 教师在双语教学中需承担双语教学课程建设和教学研究的责任，以学生知识、能力和素质协调发展为目标，不断深化教学内容和教学方法改革。</w:t>
      </w:r>
    </w:p>
    <w:p w14:paraId="2BD8453D" w14:textId="77777777" w:rsidR="008A56C8" w:rsidRPr="00CA3CB3" w:rsidRDefault="008A56C8" w:rsidP="008A56C8">
      <w:pPr>
        <w:pStyle w:val="aa"/>
        <w:spacing w:before="120" w:after="120"/>
        <w:rPr>
          <w:color w:val="auto"/>
        </w:rPr>
      </w:pPr>
      <w:r w:rsidRPr="00CA3CB3">
        <w:rPr>
          <w:color w:val="auto"/>
        </w:rPr>
        <w:t>第四章</w:t>
      </w:r>
      <w:r w:rsidRPr="00CA3CB3">
        <w:rPr>
          <w:rFonts w:ascii="仿宋_GB2312" w:eastAsia="仿宋_GB2312" w:hint="eastAsia"/>
          <w:color w:val="auto"/>
        </w:rPr>
        <w:t xml:space="preserve">  </w:t>
      </w:r>
      <w:r w:rsidRPr="00CA3CB3">
        <w:rPr>
          <w:rFonts w:hint="eastAsia"/>
          <w:color w:val="auto"/>
        </w:rPr>
        <w:t>双语教学</w:t>
      </w:r>
      <w:proofErr w:type="gramStart"/>
      <w:r w:rsidRPr="00CA3CB3">
        <w:rPr>
          <w:rFonts w:hint="eastAsia"/>
          <w:color w:val="auto"/>
        </w:rPr>
        <w:t>课酬与</w:t>
      </w:r>
      <w:proofErr w:type="gramEnd"/>
      <w:r w:rsidRPr="00CA3CB3">
        <w:rPr>
          <w:rFonts w:hint="eastAsia"/>
          <w:color w:val="auto"/>
        </w:rPr>
        <w:t>激励措施</w:t>
      </w:r>
    </w:p>
    <w:p w14:paraId="22E5003E" w14:textId="77777777" w:rsidR="008A56C8" w:rsidRPr="00CA3CB3" w:rsidRDefault="008A56C8" w:rsidP="008A56C8">
      <w:pPr>
        <w:pStyle w:val="ae"/>
      </w:pPr>
      <w:r w:rsidRPr="00CA3CB3">
        <w:rPr>
          <w:rFonts w:hint="eastAsia"/>
          <w:b/>
        </w:rPr>
        <w:t>第十条</w:t>
      </w:r>
      <w:r w:rsidRPr="00CA3CB3">
        <w:rPr>
          <w:rFonts w:hint="eastAsia"/>
        </w:rPr>
        <w:t xml:space="preserve"> 工作量计算。开设双语教学的课程经考核合格，给予工作量系数补贴，课时系数按1.5计算。</w:t>
      </w:r>
    </w:p>
    <w:p w14:paraId="4646FE26" w14:textId="77777777" w:rsidR="008A56C8" w:rsidRPr="00CA3CB3" w:rsidRDefault="008A56C8" w:rsidP="008A56C8">
      <w:pPr>
        <w:pStyle w:val="ae"/>
      </w:pPr>
      <w:r w:rsidRPr="00CA3CB3">
        <w:rPr>
          <w:rFonts w:hint="eastAsia"/>
          <w:b/>
        </w:rPr>
        <w:t>第十一条</w:t>
      </w:r>
      <w:r w:rsidRPr="00CA3CB3">
        <w:rPr>
          <w:rFonts w:hint="eastAsia"/>
        </w:rPr>
        <w:t xml:space="preserve"> 教师进修和培训。学校将积极为教师参与国际交流及合作创造条件，多渠道、多模式地提高教师双语教学水平，通过选派教师出国深造或在国内大学进修、参加相关培训等方式，使更多的教师能够胜任双语教学工作。</w:t>
      </w:r>
    </w:p>
    <w:p w14:paraId="2C90D76A" w14:textId="77777777" w:rsidR="008A56C8" w:rsidRPr="00CA3CB3" w:rsidRDefault="008A56C8" w:rsidP="008A56C8">
      <w:pPr>
        <w:pStyle w:val="ae"/>
      </w:pPr>
      <w:r w:rsidRPr="00CA3CB3">
        <w:rPr>
          <w:rFonts w:hint="eastAsia"/>
          <w:b/>
        </w:rPr>
        <w:t>第十二条</w:t>
      </w:r>
      <w:r w:rsidRPr="00CA3CB3">
        <w:rPr>
          <w:rFonts w:hint="eastAsia"/>
        </w:rPr>
        <w:t xml:space="preserve"> 对积极开展双语课程教学</w:t>
      </w:r>
      <w:proofErr w:type="gramStart"/>
      <w:r w:rsidRPr="00CA3CB3">
        <w:rPr>
          <w:rFonts w:hint="eastAsia"/>
        </w:rPr>
        <w:t>且教学</w:t>
      </w:r>
      <w:proofErr w:type="gramEnd"/>
      <w:r w:rsidRPr="00CA3CB3">
        <w:rPr>
          <w:rFonts w:hint="eastAsia"/>
        </w:rPr>
        <w:t>效果良好的教师在申报校级一流课程和参加各类教学评比时予以优先考虑。</w:t>
      </w:r>
    </w:p>
    <w:p w14:paraId="4BA4CEA8" w14:textId="77777777" w:rsidR="008A56C8" w:rsidRPr="00CA3CB3" w:rsidRDefault="008A56C8" w:rsidP="008A56C8">
      <w:pPr>
        <w:pStyle w:val="aa"/>
        <w:spacing w:before="120" w:after="120"/>
        <w:rPr>
          <w:color w:val="auto"/>
        </w:rPr>
      </w:pPr>
      <w:r w:rsidRPr="00CA3CB3">
        <w:rPr>
          <w:color w:val="auto"/>
        </w:rPr>
        <w:t>第五章</w:t>
      </w:r>
      <w:r w:rsidRPr="00CA3CB3">
        <w:rPr>
          <w:rFonts w:hint="eastAsia"/>
          <w:color w:val="auto"/>
        </w:rPr>
        <w:t xml:space="preserve">  附则</w:t>
      </w:r>
    </w:p>
    <w:p w14:paraId="0C98D202" w14:textId="77777777" w:rsidR="008A56C8" w:rsidRPr="00CA3CB3" w:rsidRDefault="008A56C8" w:rsidP="008A56C8">
      <w:pPr>
        <w:pStyle w:val="ae"/>
      </w:pPr>
      <w:r w:rsidRPr="00CA3CB3">
        <w:rPr>
          <w:rFonts w:hint="eastAsia"/>
          <w:b/>
        </w:rPr>
        <w:lastRenderedPageBreak/>
        <w:t xml:space="preserve">第十三条 </w:t>
      </w:r>
      <w:r w:rsidRPr="00CA3CB3">
        <w:rPr>
          <w:rFonts w:hint="eastAsia"/>
        </w:rPr>
        <w:t>各学院、</w:t>
      </w:r>
      <w:proofErr w:type="gramStart"/>
      <w:r w:rsidRPr="00CA3CB3">
        <w:rPr>
          <w:rFonts w:hint="eastAsia"/>
        </w:rPr>
        <w:t>部需结合</w:t>
      </w:r>
      <w:proofErr w:type="gramEnd"/>
      <w:r w:rsidRPr="00CA3CB3">
        <w:rPr>
          <w:rFonts w:hint="eastAsia"/>
        </w:rPr>
        <w:t>学科专业特点，合理规划，采取切实有效措施，稳步推进更多课程采用双语教学。鼓励广大教师积极参与双语课程教学，提升双语课程教学质量。</w:t>
      </w:r>
    </w:p>
    <w:p w14:paraId="5DBD5B6F" w14:textId="77777777" w:rsidR="008A56C8" w:rsidRPr="00CA3CB3" w:rsidRDefault="008A56C8" w:rsidP="008A56C8">
      <w:pPr>
        <w:pStyle w:val="ae"/>
        <w:rPr>
          <w:b/>
        </w:rPr>
      </w:pPr>
      <w:r w:rsidRPr="00CA3CB3">
        <w:rPr>
          <w:rFonts w:hint="eastAsia"/>
          <w:b/>
        </w:rPr>
        <w:t xml:space="preserve">第十四条 </w:t>
      </w:r>
      <w:r w:rsidRPr="00CA3CB3">
        <w:rPr>
          <w:rFonts w:hint="eastAsia"/>
        </w:rPr>
        <w:t>本管理办法自发布之日起施行。</w:t>
      </w:r>
    </w:p>
    <w:p w14:paraId="4469A0D1" w14:textId="77777777" w:rsidR="008A56C8" w:rsidRPr="00CA3CB3" w:rsidRDefault="008A56C8" w:rsidP="008A56C8">
      <w:pPr>
        <w:pStyle w:val="ae"/>
      </w:pPr>
      <w:r w:rsidRPr="00CA3CB3">
        <w:rPr>
          <w:rFonts w:hint="eastAsia"/>
          <w:b/>
        </w:rPr>
        <w:t xml:space="preserve">第十五条 </w:t>
      </w:r>
      <w:r w:rsidRPr="00CA3CB3">
        <w:rPr>
          <w:rFonts w:hint="eastAsia"/>
        </w:rPr>
        <w:t>本管理办法由教务处负责解释。</w:t>
      </w:r>
    </w:p>
    <w:p w14:paraId="234B568E" w14:textId="77777777" w:rsidR="008A56C8" w:rsidRPr="00CA3CB3" w:rsidRDefault="008A56C8" w:rsidP="008A56C8">
      <w:pPr>
        <w:pStyle w:val="ae"/>
        <w:ind w:firstLine="549"/>
      </w:pPr>
    </w:p>
    <w:p w14:paraId="3261CED3" w14:textId="1C445D41" w:rsidR="003F3432" w:rsidRDefault="008A56C8" w:rsidP="008A56C8">
      <w:pPr>
        <w:pStyle w:val="ae"/>
        <w:ind w:firstLine="549"/>
      </w:pPr>
      <w:r w:rsidRPr="00CA3CB3">
        <w:rPr>
          <w:rFonts w:hint="eastAsia"/>
        </w:rPr>
        <w:t>附件：南京审计大学金审学院双语教学课程申请书</w:t>
      </w:r>
    </w:p>
    <w:p w14:paraId="08237E87" w14:textId="77777777" w:rsidR="003F3432" w:rsidRDefault="003F3432">
      <w:pPr>
        <w:tabs>
          <w:tab w:val="left" w:pos="6660"/>
        </w:tabs>
        <w:spacing w:beforeLines="100" w:before="312"/>
        <w:ind w:firstLineChars="1650" w:firstLine="4620"/>
        <w:jc w:val="left"/>
        <w:rPr>
          <w:rFonts w:ascii="仿宋_GB2312" w:eastAsia="仿宋_GB2312" w:hAnsi="宋体" w:cs="Arial"/>
          <w:color w:val="000000"/>
          <w:kern w:val="0"/>
          <w:sz w:val="28"/>
          <w:szCs w:val="28"/>
        </w:rPr>
      </w:pPr>
    </w:p>
    <w:p w14:paraId="248AE0E5" w14:textId="44F34140" w:rsidR="00062A1D" w:rsidRDefault="00062A1D" w:rsidP="00062A1D">
      <w:pPr>
        <w:pStyle w:val="ab"/>
        <w:ind w:firstLineChars="0" w:firstLine="0"/>
        <w:jc w:val="right"/>
        <w:rPr>
          <w:rFonts w:hint="eastAsia"/>
        </w:rPr>
      </w:pPr>
      <w:r w:rsidRPr="00484395">
        <w:t>南京</w:t>
      </w:r>
      <w:r>
        <w:t>审计大学金审学院</w:t>
      </w:r>
      <w:r w:rsidRPr="0046618B">
        <w:rPr>
          <w:rFonts w:hint="eastAsia"/>
        </w:rPr>
        <w:t>教务</w:t>
      </w:r>
      <w:r w:rsidR="008A56C8">
        <w:rPr>
          <w:rFonts w:hint="eastAsia"/>
        </w:rPr>
        <w:t>处</w:t>
      </w:r>
    </w:p>
    <w:p w14:paraId="7EE27EBD" w14:textId="77777777" w:rsidR="00062A1D" w:rsidRDefault="00062A1D" w:rsidP="00165CC1">
      <w:pPr>
        <w:pStyle w:val="ab"/>
        <w:ind w:firstLineChars="1900" w:firstLine="5320"/>
      </w:pPr>
      <w:r>
        <w:rPr>
          <w:rFonts w:hint="eastAsia"/>
        </w:rPr>
        <w:t>2024年8月8日</w:t>
      </w:r>
    </w:p>
    <w:p w14:paraId="5F6F9ABE" w14:textId="77777777" w:rsidR="00165CC1" w:rsidRDefault="00165CC1">
      <w:pPr>
        <w:widowControl/>
        <w:jc w:val="left"/>
        <w:rPr>
          <w:rFonts w:ascii="仿宋_GB2312" w:eastAsia="仿宋_GB2312" w:hAnsi="宋体" w:cs="Arial"/>
          <w:color w:val="000000"/>
          <w:kern w:val="0"/>
          <w:sz w:val="28"/>
          <w:szCs w:val="28"/>
        </w:rPr>
        <w:sectPr w:rsidR="00165CC1">
          <w:pgSz w:w="11906" w:h="16838"/>
          <w:pgMar w:top="1440" w:right="1800" w:bottom="1440" w:left="1800" w:header="851" w:footer="992" w:gutter="0"/>
          <w:cols w:space="425"/>
          <w:docGrid w:type="lines" w:linePitch="312"/>
        </w:sectPr>
      </w:pPr>
    </w:p>
    <w:p w14:paraId="7982462F" w14:textId="77777777" w:rsidR="00AF646C" w:rsidRPr="00CA3CB3" w:rsidRDefault="00AF646C" w:rsidP="00AF646C">
      <w:pPr>
        <w:pStyle w:val="af0"/>
        <w:rPr>
          <w:color w:val="auto"/>
        </w:rPr>
      </w:pPr>
      <w:r w:rsidRPr="00CA3CB3">
        <w:rPr>
          <w:rFonts w:hint="eastAsia"/>
          <w:color w:val="auto"/>
        </w:rPr>
        <w:lastRenderedPageBreak/>
        <w:t>附件</w:t>
      </w:r>
    </w:p>
    <w:p w14:paraId="15CB7A07" w14:textId="77777777" w:rsidR="00AF646C" w:rsidRPr="00CA3CB3" w:rsidRDefault="00AF646C" w:rsidP="00AF646C">
      <w:pPr>
        <w:pStyle w:val="a3"/>
        <w:spacing w:line="1100" w:lineRule="exact"/>
        <w:jc w:val="center"/>
        <w:rPr>
          <w:rFonts w:eastAsia="黑体"/>
          <w:b/>
          <w:w w:val="90"/>
          <w:sz w:val="52"/>
          <w:szCs w:val="52"/>
        </w:rPr>
      </w:pPr>
      <w:r w:rsidRPr="00CA3CB3">
        <w:rPr>
          <w:rFonts w:eastAsia="黑体" w:hint="eastAsia"/>
          <w:b/>
          <w:w w:val="90"/>
          <w:sz w:val="52"/>
          <w:szCs w:val="52"/>
        </w:rPr>
        <w:t>南京审计大学金审学院</w:t>
      </w:r>
    </w:p>
    <w:p w14:paraId="3A15293F" w14:textId="77777777" w:rsidR="00AF646C" w:rsidRPr="00CA3CB3" w:rsidRDefault="00AF646C" w:rsidP="00AF646C">
      <w:pPr>
        <w:pStyle w:val="a3"/>
        <w:spacing w:line="1100" w:lineRule="exact"/>
        <w:jc w:val="center"/>
        <w:rPr>
          <w:rFonts w:eastAsia="黑体"/>
          <w:b/>
          <w:w w:val="90"/>
          <w:sz w:val="52"/>
          <w:szCs w:val="52"/>
        </w:rPr>
      </w:pPr>
      <w:r w:rsidRPr="00CA3CB3">
        <w:rPr>
          <w:rFonts w:eastAsia="黑体" w:hint="eastAsia"/>
          <w:b/>
          <w:w w:val="90"/>
          <w:sz w:val="52"/>
          <w:szCs w:val="52"/>
        </w:rPr>
        <w:t>双语教学课程申请书</w:t>
      </w:r>
    </w:p>
    <w:p w14:paraId="58DC3365" w14:textId="77777777" w:rsidR="00AF646C" w:rsidRPr="00CA3CB3" w:rsidRDefault="00AF646C" w:rsidP="00AF646C">
      <w:pPr>
        <w:pStyle w:val="a3"/>
        <w:spacing w:line="800" w:lineRule="exact"/>
        <w:ind w:leftChars="857" w:left="1800"/>
        <w:rPr>
          <w:rFonts w:ascii="宋体" w:eastAsia="黑体" w:hAnsi="宋体"/>
          <w:sz w:val="30"/>
        </w:rPr>
      </w:pPr>
    </w:p>
    <w:p w14:paraId="12AC9DE9" w14:textId="77777777" w:rsidR="00AF646C" w:rsidRPr="00CA3CB3" w:rsidRDefault="00AF646C" w:rsidP="00AF646C">
      <w:pPr>
        <w:pStyle w:val="a3"/>
        <w:spacing w:line="800" w:lineRule="exact"/>
        <w:ind w:leftChars="600" w:left="1260"/>
        <w:rPr>
          <w:rFonts w:ascii="宋体" w:hAnsi="宋体"/>
          <w:sz w:val="32"/>
          <w:szCs w:val="32"/>
        </w:rPr>
      </w:pPr>
    </w:p>
    <w:p w14:paraId="03329C8F" w14:textId="77777777" w:rsidR="00AF646C" w:rsidRPr="00CA3CB3" w:rsidRDefault="00AF646C" w:rsidP="00AF646C">
      <w:pPr>
        <w:pStyle w:val="a3"/>
        <w:spacing w:after="0" w:line="360" w:lineRule="auto"/>
        <w:ind w:firstLineChars="800" w:firstLine="2560"/>
        <w:rPr>
          <w:rFonts w:ascii="宋体" w:hAnsi="宋体"/>
          <w:sz w:val="32"/>
          <w:szCs w:val="32"/>
          <w:u w:val="single"/>
        </w:rPr>
      </w:pPr>
      <w:r w:rsidRPr="00CA3CB3">
        <w:rPr>
          <w:rFonts w:ascii="宋体" w:hAnsi="宋体" w:hint="eastAsia"/>
          <w:sz w:val="32"/>
          <w:szCs w:val="32"/>
        </w:rPr>
        <w:t xml:space="preserve">课程名称   </w:t>
      </w:r>
      <w:r w:rsidRPr="00CA3CB3">
        <w:rPr>
          <w:rFonts w:ascii="宋体" w:hAnsi="宋体" w:hint="eastAsia"/>
          <w:sz w:val="32"/>
          <w:szCs w:val="32"/>
          <w:u w:val="single"/>
        </w:rPr>
        <w:t xml:space="preserve">                   </w:t>
      </w:r>
    </w:p>
    <w:p w14:paraId="47ACD42B" w14:textId="77777777" w:rsidR="00AF646C" w:rsidRPr="00CA3CB3" w:rsidRDefault="00AF646C" w:rsidP="00AF646C">
      <w:pPr>
        <w:pStyle w:val="a3"/>
        <w:spacing w:after="0" w:line="360" w:lineRule="auto"/>
        <w:ind w:firstLineChars="800" w:firstLine="2560"/>
        <w:rPr>
          <w:rFonts w:ascii="宋体" w:hAnsi="宋体"/>
          <w:sz w:val="32"/>
          <w:szCs w:val="32"/>
          <w:u w:val="single"/>
        </w:rPr>
      </w:pPr>
      <w:r w:rsidRPr="00CA3CB3">
        <w:rPr>
          <w:rFonts w:ascii="宋体" w:hAnsi="宋体" w:hint="eastAsia"/>
          <w:sz w:val="32"/>
          <w:szCs w:val="32"/>
        </w:rPr>
        <w:t xml:space="preserve">课程负责人 </w:t>
      </w:r>
      <w:r w:rsidRPr="00CA3CB3">
        <w:rPr>
          <w:rFonts w:ascii="宋体" w:hAnsi="宋体" w:hint="eastAsia"/>
          <w:sz w:val="32"/>
          <w:szCs w:val="32"/>
          <w:u w:val="single"/>
        </w:rPr>
        <w:t xml:space="preserve">                   </w:t>
      </w:r>
    </w:p>
    <w:p w14:paraId="4C5454A2" w14:textId="77777777" w:rsidR="00AF646C" w:rsidRPr="00CA3CB3" w:rsidRDefault="00AF646C" w:rsidP="00AF646C">
      <w:pPr>
        <w:pStyle w:val="a3"/>
        <w:spacing w:after="0" w:line="360" w:lineRule="auto"/>
        <w:ind w:firstLineChars="800" w:firstLine="2560"/>
        <w:rPr>
          <w:rFonts w:ascii="宋体" w:hAnsi="宋体"/>
          <w:sz w:val="32"/>
          <w:szCs w:val="32"/>
        </w:rPr>
      </w:pPr>
      <w:r w:rsidRPr="00CA3CB3">
        <w:rPr>
          <w:rFonts w:ascii="宋体" w:hAnsi="宋体" w:hint="eastAsia"/>
          <w:sz w:val="32"/>
          <w:szCs w:val="32"/>
        </w:rPr>
        <w:t xml:space="preserve">所在部门   </w:t>
      </w:r>
      <w:r w:rsidRPr="00CA3CB3">
        <w:rPr>
          <w:rFonts w:ascii="宋体" w:hAnsi="宋体" w:hint="eastAsia"/>
          <w:sz w:val="32"/>
          <w:szCs w:val="32"/>
          <w:u w:val="single"/>
        </w:rPr>
        <w:t xml:space="preserve">                   </w:t>
      </w:r>
    </w:p>
    <w:p w14:paraId="5A3FA19E" w14:textId="77777777" w:rsidR="00AF646C" w:rsidRPr="00CA3CB3" w:rsidRDefault="00AF646C" w:rsidP="00AF646C">
      <w:pPr>
        <w:pStyle w:val="a3"/>
        <w:spacing w:after="0" w:line="360" w:lineRule="auto"/>
        <w:ind w:firstLineChars="800" w:firstLine="2560"/>
        <w:rPr>
          <w:rFonts w:ascii="宋体" w:hAnsi="宋体"/>
          <w:sz w:val="32"/>
          <w:szCs w:val="32"/>
        </w:rPr>
      </w:pPr>
      <w:r w:rsidRPr="00CA3CB3">
        <w:rPr>
          <w:rFonts w:ascii="宋体" w:hAnsi="宋体" w:hint="eastAsia"/>
          <w:sz w:val="32"/>
          <w:szCs w:val="32"/>
        </w:rPr>
        <w:t xml:space="preserve">联系电话   </w:t>
      </w:r>
      <w:r w:rsidRPr="00CA3CB3">
        <w:rPr>
          <w:rFonts w:ascii="宋体" w:hAnsi="宋体" w:hint="eastAsia"/>
          <w:sz w:val="32"/>
          <w:szCs w:val="32"/>
          <w:u w:val="single"/>
        </w:rPr>
        <w:t xml:space="preserve">                   </w:t>
      </w:r>
    </w:p>
    <w:p w14:paraId="56281146" w14:textId="77777777" w:rsidR="00AF646C" w:rsidRPr="00CA3CB3" w:rsidRDefault="00AF646C" w:rsidP="00AF646C">
      <w:pPr>
        <w:pStyle w:val="a3"/>
        <w:spacing w:after="0" w:line="360" w:lineRule="auto"/>
        <w:ind w:firstLineChars="800" w:firstLine="2560"/>
        <w:rPr>
          <w:rFonts w:ascii="宋体" w:hAnsi="宋体"/>
          <w:sz w:val="32"/>
          <w:szCs w:val="32"/>
        </w:rPr>
      </w:pPr>
      <w:r w:rsidRPr="00CA3CB3">
        <w:rPr>
          <w:rFonts w:ascii="宋体" w:hAnsi="宋体" w:hint="eastAsia"/>
          <w:sz w:val="32"/>
          <w:szCs w:val="32"/>
        </w:rPr>
        <w:t xml:space="preserve">申报时间  </w:t>
      </w:r>
      <w:r w:rsidRPr="00CA3CB3">
        <w:rPr>
          <w:rFonts w:ascii="宋体" w:hAnsi="宋体" w:hint="eastAsia"/>
          <w:b/>
          <w:bCs/>
          <w:sz w:val="32"/>
          <w:szCs w:val="32"/>
        </w:rPr>
        <w:t xml:space="preserve"> </w:t>
      </w:r>
      <w:r w:rsidRPr="00CA3CB3">
        <w:rPr>
          <w:rFonts w:ascii="宋体" w:hAnsi="宋体" w:hint="eastAsia"/>
          <w:b/>
          <w:bCs/>
          <w:sz w:val="32"/>
          <w:szCs w:val="32"/>
          <w:u w:val="single"/>
        </w:rPr>
        <w:t xml:space="preserve">                   </w:t>
      </w:r>
    </w:p>
    <w:p w14:paraId="5A2B9354" w14:textId="77777777" w:rsidR="00AF646C" w:rsidRPr="00CA3CB3" w:rsidRDefault="00AF646C" w:rsidP="00AF646C">
      <w:pPr>
        <w:pStyle w:val="a3"/>
        <w:spacing w:line="800" w:lineRule="exact"/>
        <w:ind w:leftChars="600" w:left="1260"/>
        <w:rPr>
          <w:rFonts w:ascii="宋体" w:eastAsia="黑体" w:hAnsi="宋体"/>
          <w:sz w:val="30"/>
        </w:rPr>
      </w:pPr>
    </w:p>
    <w:p w14:paraId="54BFE2BE" w14:textId="77777777" w:rsidR="00AF646C" w:rsidRDefault="00AF646C" w:rsidP="00AF646C">
      <w:pPr>
        <w:pStyle w:val="a3"/>
        <w:spacing w:line="800" w:lineRule="exact"/>
        <w:ind w:leftChars="600" w:left="1260"/>
        <w:rPr>
          <w:rFonts w:ascii="宋体" w:eastAsia="黑体" w:hAnsi="宋体"/>
          <w:sz w:val="30"/>
        </w:rPr>
      </w:pPr>
    </w:p>
    <w:p w14:paraId="1E64A385" w14:textId="77777777" w:rsidR="00AF646C" w:rsidRDefault="00AF646C" w:rsidP="00AF646C">
      <w:pPr>
        <w:pStyle w:val="a3"/>
        <w:spacing w:line="800" w:lineRule="exact"/>
        <w:ind w:leftChars="600" w:left="1260"/>
        <w:rPr>
          <w:rFonts w:ascii="宋体" w:eastAsia="黑体" w:hAnsi="宋体"/>
          <w:sz w:val="30"/>
        </w:rPr>
      </w:pPr>
    </w:p>
    <w:p w14:paraId="14077844" w14:textId="77777777" w:rsidR="00AF646C" w:rsidRPr="00CA3CB3" w:rsidRDefault="00AF646C" w:rsidP="00AF646C">
      <w:pPr>
        <w:pStyle w:val="a3"/>
        <w:spacing w:line="800" w:lineRule="exact"/>
        <w:ind w:leftChars="600" w:left="1260"/>
        <w:rPr>
          <w:rFonts w:ascii="宋体" w:eastAsia="黑体" w:hAnsi="宋体" w:hint="eastAsia"/>
          <w:sz w:val="30"/>
        </w:rPr>
      </w:pPr>
    </w:p>
    <w:p w14:paraId="606A7C12" w14:textId="77777777" w:rsidR="00AF646C" w:rsidRPr="00CA3CB3" w:rsidRDefault="00AF646C" w:rsidP="00AF646C">
      <w:pPr>
        <w:pStyle w:val="a3"/>
        <w:spacing w:line="600" w:lineRule="exact"/>
        <w:rPr>
          <w:b/>
          <w:sz w:val="32"/>
          <w:szCs w:val="32"/>
        </w:rPr>
      </w:pPr>
    </w:p>
    <w:p w14:paraId="7026B1B4" w14:textId="77777777" w:rsidR="00AF646C" w:rsidRPr="00CA3CB3" w:rsidRDefault="00AF646C" w:rsidP="00AF646C">
      <w:pPr>
        <w:pStyle w:val="a3"/>
        <w:spacing w:after="100" w:afterAutospacing="1" w:line="360" w:lineRule="auto"/>
        <w:jc w:val="center"/>
        <w:rPr>
          <w:b/>
          <w:sz w:val="28"/>
          <w:szCs w:val="28"/>
        </w:rPr>
      </w:pPr>
      <w:r w:rsidRPr="00CA3CB3">
        <w:rPr>
          <w:rFonts w:hint="eastAsia"/>
          <w:b/>
          <w:sz w:val="28"/>
          <w:szCs w:val="28"/>
        </w:rPr>
        <w:t>南京审计大学金审学院教务处</w:t>
      </w:r>
    </w:p>
    <w:p w14:paraId="10F89D15" w14:textId="7D417473" w:rsidR="00AF646C" w:rsidRPr="00CA3CB3" w:rsidRDefault="00AF646C" w:rsidP="00AF646C">
      <w:pPr>
        <w:pStyle w:val="a3"/>
        <w:spacing w:after="100" w:afterAutospacing="1" w:line="360" w:lineRule="auto"/>
        <w:jc w:val="center"/>
        <w:rPr>
          <w:b/>
          <w:sz w:val="28"/>
          <w:szCs w:val="28"/>
        </w:rPr>
      </w:pPr>
      <w:r w:rsidRPr="00CA3CB3">
        <w:rPr>
          <w:rFonts w:hint="eastAsia"/>
          <w:b/>
          <w:sz w:val="28"/>
          <w:szCs w:val="28"/>
        </w:rPr>
        <w:t>二○二四年</w:t>
      </w:r>
      <w:r w:rsidRPr="00CA3CB3">
        <w:rPr>
          <w:rFonts w:hint="eastAsia"/>
          <w:b/>
          <w:sz w:val="28"/>
          <w:szCs w:val="28"/>
        </w:rPr>
        <w:t xml:space="preserve"> </w:t>
      </w:r>
      <w:r w:rsidRPr="00CA3CB3">
        <w:rPr>
          <w:rFonts w:hint="eastAsia"/>
          <w:b/>
          <w:sz w:val="28"/>
          <w:szCs w:val="28"/>
        </w:rPr>
        <w:t>制</w:t>
      </w:r>
      <w:r w:rsidRPr="00CA3CB3">
        <w:rPr>
          <w:b/>
          <w:sz w:val="28"/>
          <w:szCs w:val="28"/>
        </w:rPr>
        <w:br w:type="page"/>
      </w:r>
    </w:p>
    <w:p w14:paraId="2CAEE208" w14:textId="77777777" w:rsidR="00AF646C" w:rsidRPr="00CA3CB3" w:rsidRDefault="00AF646C" w:rsidP="00AF646C">
      <w:pPr>
        <w:spacing w:line="360" w:lineRule="exact"/>
        <w:rPr>
          <w:rFonts w:eastAsia="黑体"/>
          <w:sz w:val="28"/>
          <w:szCs w:val="28"/>
        </w:rPr>
      </w:pPr>
      <w:r w:rsidRPr="00CA3CB3">
        <w:rPr>
          <w:rFonts w:eastAsia="黑体" w:hint="eastAsia"/>
          <w:sz w:val="28"/>
          <w:szCs w:val="28"/>
        </w:rPr>
        <w:lastRenderedPageBreak/>
        <w:t>一、课程及负责人基本情况</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556"/>
        <w:gridCol w:w="1118"/>
        <w:gridCol w:w="1299"/>
        <w:gridCol w:w="372"/>
        <w:gridCol w:w="185"/>
        <w:gridCol w:w="931"/>
        <w:gridCol w:w="555"/>
        <w:gridCol w:w="559"/>
        <w:gridCol w:w="185"/>
        <w:gridCol w:w="929"/>
        <w:gridCol w:w="370"/>
        <w:gridCol w:w="1651"/>
      </w:tblGrid>
      <w:tr w:rsidR="00AF646C" w:rsidRPr="00CA3CB3" w14:paraId="4A52EC5F" w14:textId="77777777" w:rsidTr="00AD407D">
        <w:trPr>
          <w:cantSplit/>
          <w:trHeight w:val="454"/>
        </w:trPr>
        <w:tc>
          <w:tcPr>
            <w:tcW w:w="769" w:type="pct"/>
            <w:gridSpan w:val="2"/>
            <w:vMerge w:val="restart"/>
            <w:tcBorders>
              <w:top w:val="single" w:sz="4" w:space="0" w:color="auto"/>
              <w:left w:val="single" w:sz="4" w:space="0" w:color="auto"/>
              <w:bottom w:val="single" w:sz="4" w:space="0" w:color="auto"/>
              <w:right w:val="single" w:sz="4" w:space="0" w:color="auto"/>
            </w:tcBorders>
            <w:vAlign w:val="center"/>
          </w:tcPr>
          <w:p w14:paraId="4C22179C" w14:textId="77777777" w:rsidR="00AF646C" w:rsidRPr="00CA3CB3" w:rsidRDefault="00AF646C" w:rsidP="00AD407D">
            <w:pPr>
              <w:rPr>
                <w:sz w:val="24"/>
              </w:rPr>
            </w:pPr>
            <w:r w:rsidRPr="00CA3CB3">
              <w:rPr>
                <w:rFonts w:hint="eastAsia"/>
                <w:sz w:val="24"/>
              </w:rPr>
              <w:t>课程名称</w:t>
            </w:r>
          </w:p>
        </w:tc>
        <w:tc>
          <w:tcPr>
            <w:tcW w:w="580" w:type="pct"/>
            <w:tcBorders>
              <w:top w:val="single" w:sz="4" w:space="0" w:color="auto"/>
              <w:left w:val="single" w:sz="4" w:space="0" w:color="auto"/>
              <w:bottom w:val="single" w:sz="4" w:space="0" w:color="auto"/>
              <w:right w:val="single" w:sz="4" w:space="0" w:color="auto"/>
            </w:tcBorders>
            <w:vAlign w:val="center"/>
          </w:tcPr>
          <w:p w14:paraId="52F0992E" w14:textId="77777777" w:rsidR="00AF646C" w:rsidRPr="00CA3CB3" w:rsidRDefault="00AF646C" w:rsidP="00AD407D">
            <w:pPr>
              <w:rPr>
                <w:sz w:val="24"/>
              </w:rPr>
            </w:pPr>
            <w:r w:rsidRPr="00CA3CB3">
              <w:rPr>
                <w:rFonts w:hint="eastAsia"/>
                <w:sz w:val="24"/>
              </w:rPr>
              <w:t>中文</w:t>
            </w:r>
          </w:p>
        </w:tc>
        <w:tc>
          <w:tcPr>
            <w:tcW w:w="3651" w:type="pct"/>
            <w:gridSpan w:val="10"/>
            <w:tcBorders>
              <w:top w:val="single" w:sz="4" w:space="0" w:color="auto"/>
              <w:left w:val="single" w:sz="4" w:space="0" w:color="auto"/>
              <w:bottom w:val="single" w:sz="4" w:space="0" w:color="auto"/>
              <w:right w:val="single" w:sz="4" w:space="0" w:color="auto"/>
            </w:tcBorders>
            <w:vAlign w:val="center"/>
          </w:tcPr>
          <w:p w14:paraId="73316DEC" w14:textId="77777777" w:rsidR="00AF646C" w:rsidRPr="00CA3CB3" w:rsidRDefault="00AF646C" w:rsidP="00AD407D">
            <w:pPr>
              <w:jc w:val="center"/>
              <w:rPr>
                <w:sz w:val="24"/>
              </w:rPr>
            </w:pPr>
          </w:p>
        </w:tc>
      </w:tr>
      <w:tr w:rsidR="00AF646C" w:rsidRPr="00CA3CB3" w14:paraId="656C7A03" w14:textId="77777777" w:rsidTr="00AD407D">
        <w:trPr>
          <w:cantSplit/>
          <w:trHeight w:val="454"/>
        </w:trPr>
        <w:tc>
          <w:tcPr>
            <w:tcW w:w="769" w:type="pct"/>
            <w:gridSpan w:val="2"/>
            <w:vMerge/>
            <w:tcBorders>
              <w:top w:val="single" w:sz="4" w:space="0" w:color="auto"/>
              <w:left w:val="single" w:sz="4" w:space="0" w:color="auto"/>
              <w:bottom w:val="single" w:sz="4" w:space="0" w:color="auto"/>
              <w:right w:val="single" w:sz="4" w:space="0" w:color="auto"/>
            </w:tcBorders>
            <w:vAlign w:val="center"/>
          </w:tcPr>
          <w:p w14:paraId="6A42D93E" w14:textId="77777777" w:rsidR="00AF646C" w:rsidRPr="00CA3CB3" w:rsidRDefault="00AF646C" w:rsidP="00AD407D">
            <w:pPr>
              <w:rPr>
                <w:sz w:val="24"/>
              </w:rPr>
            </w:pPr>
          </w:p>
        </w:tc>
        <w:tc>
          <w:tcPr>
            <w:tcW w:w="580" w:type="pct"/>
            <w:tcBorders>
              <w:top w:val="single" w:sz="4" w:space="0" w:color="auto"/>
              <w:left w:val="single" w:sz="4" w:space="0" w:color="auto"/>
              <w:bottom w:val="single" w:sz="4" w:space="0" w:color="auto"/>
              <w:right w:val="single" w:sz="4" w:space="0" w:color="auto"/>
            </w:tcBorders>
            <w:vAlign w:val="center"/>
          </w:tcPr>
          <w:p w14:paraId="21950C79" w14:textId="77777777" w:rsidR="00AF646C" w:rsidRPr="00CA3CB3" w:rsidRDefault="00AF646C" w:rsidP="00AD407D">
            <w:pPr>
              <w:rPr>
                <w:sz w:val="24"/>
              </w:rPr>
            </w:pPr>
            <w:r w:rsidRPr="00CA3CB3">
              <w:rPr>
                <w:rFonts w:hint="eastAsia"/>
                <w:sz w:val="24"/>
              </w:rPr>
              <w:t>外文</w:t>
            </w:r>
          </w:p>
        </w:tc>
        <w:tc>
          <w:tcPr>
            <w:tcW w:w="3651" w:type="pct"/>
            <w:gridSpan w:val="10"/>
            <w:tcBorders>
              <w:top w:val="single" w:sz="4" w:space="0" w:color="auto"/>
              <w:left w:val="single" w:sz="4" w:space="0" w:color="auto"/>
              <w:bottom w:val="single" w:sz="4" w:space="0" w:color="auto"/>
              <w:right w:val="single" w:sz="4" w:space="0" w:color="auto"/>
            </w:tcBorders>
            <w:vAlign w:val="center"/>
          </w:tcPr>
          <w:p w14:paraId="6E0C357A" w14:textId="77777777" w:rsidR="00AF646C" w:rsidRPr="00CA3CB3" w:rsidRDefault="00AF646C" w:rsidP="00AD407D">
            <w:pPr>
              <w:jc w:val="center"/>
              <w:rPr>
                <w:sz w:val="24"/>
              </w:rPr>
            </w:pPr>
          </w:p>
        </w:tc>
      </w:tr>
      <w:tr w:rsidR="00AF646C" w:rsidRPr="00CA3CB3" w14:paraId="6C39946C" w14:textId="77777777" w:rsidTr="00AD407D">
        <w:trPr>
          <w:trHeight w:val="454"/>
        </w:trPr>
        <w:tc>
          <w:tcPr>
            <w:tcW w:w="1349" w:type="pct"/>
            <w:gridSpan w:val="3"/>
            <w:tcBorders>
              <w:top w:val="single" w:sz="4" w:space="0" w:color="auto"/>
              <w:left w:val="single" w:sz="4" w:space="0" w:color="auto"/>
              <w:bottom w:val="single" w:sz="4" w:space="0" w:color="auto"/>
              <w:right w:val="single" w:sz="4" w:space="0" w:color="auto"/>
            </w:tcBorders>
            <w:vAlign w:val="center"/>
          </w:tcPr>
          <w:p w14:paraId="0D91A620" w14:textId="77777777" w:rsidR="00AF646C" w:rsidRPr="00CA3CB3" w:rsidRDefault="00AF646C" w:rsidP="00AD407D">
            <w:pPr>
              <w:rPr>
                <w:sz w:val="24"/>
              </w:rPr>
            </w:pPr>
            <w:r w:rsidRPr="00CA3CB3">
              <w:rPr>
                <w:rFonts w:hint="eastAsia"/>
                <w:sz w:val="24"/>
              </w:rPr>
              <w:t>课程归属学院</w:t>
            </w:r>
            <w:r>
              <w:rPr>
                <w:rFonts w:hint="eastAsia"/>
                <w:sz w:val="24"/>
              </w:rPr>
              <w:t>（部）</w:t>
            </w:r>
          </w:p>
        </w:tc>
        <w:tc>
          <w:tcPr>
            <w:tcW w:w="1446" w:type="pct"/>
            <w:gridSpan w:val="4"/>
            <w:tcBorders>
              <w:top w:val="single" w:sz="4" w:space="0" w:color="auto"/>
              <w:left w:val="single" w:sz="4" w:space="0" w:color="auto"/>
              <w:bottom w:val="single" w:sz="4" w:space="0" w:color="auto"/>
              <w:right w:val="single" w:sz="4" w:space="0" w:color="auto"/>
            </w:tcBorders>
            <w:vAlign w:val="center"/>
          </w:tcPr>
          <w:p w14:paraId="279ED5B8" w14:textId="77777777" w:rsidR="00AF646C" w:rsidRPr="00CA3CB3" w:rsidRDefault="00AF646C" w:rsidP="00AD407D">
            <w:pPr>
              <w:jc w:val="center"/>
              <w:rPr>
                <w:sz w:val="24"/>
              </w:rPr>
            </w:pPr>
          </w:p>
        </w:tc>
        <w:tc>
          <w:tcPr>
            <w:tcW w:w="674" w:type="pct"/>
            <w:gridSpan w:val="3"/>
            <w:tcBorders>
              <w:top w:val="single" w:sz="4" w:space="0" w:color="auto"/>
              <w:left w:val="single" w:sz="4" w:space="0" w:color="auto"/>
              <w:bottom w:val="single" w:sz="4" w:space="0" w:color="auto"/>
              <w:right w:val="single" w:sz="4" w:space="0" w:color="auto"/>
            </w:tcBorders>
            <w:vAlign w:val="center"/>
          </w:tcPr>
          <w:p w14:paraId="1379C13F" w14:textId="77777777" w:rsidR="00AF646C" w:rsidRPr="00CA3CB3" w:rsidRDefault="00AF646C" w:rsidP="00AD407D">
            <w:pPr>
              <w:rPr>
                <w:sz w:val="24"/>
              </w:rPr>
            </w:pPr>
            <w:r w:rsidRPr="00CA3CB3">
              <w:rPr>
                <w:rFonts w:hint="eastAsia"/>
                <w:sz w:val="24"/>
              </w:rPr>
              <w:t>课程类别</w:t>
            </w:r>
          </w:p>
        </w:tc>
        <w:tc>
          <w:tcPr>
            <w:tcW w:w="1531" w:type="pct"/>
            <w:gridSpan w:val="3"/>
            <w:tcBorders>
              <w:top w:val="single" w:sz="4" w:space="0" w:color="auto"/>
              <w:left w:val="single" w:sz="4" w:space="0" w:color="auto"/>
              <w:bottom w:val="single" w:sz="4" w:space="0" w:color="auto"/>
              <w:right w:val="single" w:sz="4" w:space="0" w:color="auto"/>
            </w:tcBorders>
            <w:vAlign w:val="center"/>
          </w:tcPr>
          <w:p w14:paraId="40F759B7" w14:textId="77777777" w:rsidR="00AF646C" w:rsidRPr="00CA3CB3" w:rsidRDefault="00AF646C" w:rsidP="00AD407D">
            <w:pPr>
              <w:jc w:val="center"/>
              <w:rPr>
                <w:sz w:val="24"/>
              </w:rPr>
            </w:pPr>
          </w:p>
        </w:tc>
      </w:tr>
      <w:tr w:rsidR="00AF646C" w:rsidRPr="00CA3CB3" w14:paraId="309BF6D3" w14:textId="77777777" w:rsidTr="00AD407D">
        <w:trPr>
          <w:trHeight w:val="454"/>
        </w:trPr>
        <w:tc>
          <w:tcPr>
            <w:tcW w:w="1349" w:type="pct"/>
            <w:gridSpan w:val="3"/>
            <w:tcBorders>
              <w:top w:val="single" w:sz="4" w:space="0" w:color="auto"/>
              <w:left w:val="single" w:sz="4" w:space="0" w:color="auto"/>
              <w:bottom w:val="single" w:sz="4" w:space="0" w:color="auto"/>
              <w:right w:val="single" w:sz="4" w:space="0" w:color="auto"/>
            </w:tcBorders>
            <w:vAlign w:val="center"/>
          </w:tcPr>
          <w:p w14:paraId="77FFF65B" w14:textId="77777777" w:rsidR="00AF646C" w:rsidRPr="00CA3CB3" w:rsidRDefault="00AF646C" w:rsidP="00AD407D">
            <w:pPr>
              <w:rPr>
                <w:sz w:val="24"/>
              </w:rPr>
            </w:pPr>
            <w:r w:rsidRPr="00CA3CB3">
              <w:rPr>
                <w:rFonts w:hint="eastAsia"/>
                <w:sz w:val="24"/>
              </w:rPr>
              <w:t>授课对象</w:t>
            </w:r>
          </w:p>
        </w:tc>
        <w:tc>
          <w:tcPr>
            <w:tcW w:w="1446" w:type="pct"/>
            <w:gridSpan w:val="4"/>
            <w:tcBorders>
              <w:top w:val="single" w:sz="4" w:space="0" w:color="auto"/>
              <w:left w:val="single" w:sz="4" w:space="0" w:color="auto"/>
              <w:bottom w:val="single" w:sz="4" w:space="0" w:color="auto"/>
              <w:right w:val="single" w:sz="4" w:space="0" w:color="auto"/>
            </w:tcBorders>
            <w:vAlign w:val="center"/>
          </w:tcPr>
          <w:p w14:paraId="319AFC77" w14:textId="77777777" w:rsidR="00AF646C" w:rsidRPr="00CA3CB3" w:rsidRDefault="00AF646C" w:rsidP="00AD407D">
            <w:pPr>
              <w:jc w:val="center"/>
              <w:rPr>
                <w:sz w:val="24"/>
              </w:rPr>
            </w:pPr>
          </w:p>
        </w:tc>
        <w:tc>
          <w:tcPr>
            <w:tcW w:w="674" w:type="pct"/>
            <w:gridSpan w:val="3"/>
            <w:tcBorders>
              <w:top w:val="single" w:sz="4" w:space="0" w:color="auto"/>
              <w:left w:val="single" w:sz="4" w:space="0" w:color="auto"/>
              <w:bottom w:val="single" w:sz="4" w:space="0" w:color="auto"/>
              <w:right w:val="single" w:sz="4" w:space="0" w:color="auto"/>
            </w:tcBorders>
            <w:vAlign w:val="center"/>
          </w:tcPr>
          <w:p w14:paraId="21D4415E" w14:textId="77777777" w:rsidR="00AF646C" w:rsidRPr="00CA3CB3" w:rsidRDefault="00AF646C" w:rsidP="00AD407D">
            <w:pPr>
              <w:rPr>
                <w:sz w:val="24"/>
              </w:rPr>
            </w:pPr>
            <w:r w:rsidRPr="00CA3CB3">
              <w:rPr>
                <w:rFonts w:hint="eastAsia"/>
                <w:sz w:val="24"/>
              </w:rPr>
              <w:t>课程学时</w:t>
            </w:r>
          </w:p>
        </w:tc>
        <w:tc>
          <w:tcPr>
            <w:tcW w:w="1531" w:type="pct"/>
            <w:gridSpan w:val="3"/>
            <w:tcBorders>
              <w:top w:val="single" w:sz="4" w:space="0" w:color="auto"/>
              <w:left w:val="single" w:sz="4" w:space="0" w:color="auto"/>
              <w:bottom w:val="single" w:sz="4" w:space="0" w:color="auto"/>
              <w:right w:val="single" w:sz="4" w:space="0" w:color="auto"/>
            </w:tcBorders>
            <w:vAlign w:val="center"/>
          </w:tcPr>
          <w:p w14:paraId="66DC6858" w14:textId="77777777" w:rsidR="00AF646C" w:rsidRPr="00CA3CB3" w:rsidRDefault="00AF646C" w:rsidP="00AD407D">
            <w:pPr>
              <w:jc w:val="center"/>
              <w:rPr>
                <w:sz w:val="24"/>
              </w:rPr>
            </w:pPr>
          </w:p>
        </w:tc>
      </w:tr>
      <w:tr w:rsidR="00AF646C" w:rsidRPr="00CA3CB3" w14:paraId="2AB8516D" w14:textId="77777777" w:rsidTr="00AD407D">
        <w:trPr>
          <w:trHeight w:val="454"/>
        </w:trPr>
        <w:tc>
          <w:tcPr>
            <w:tcW w:w="1349" w:type="pct"/>
            <w:gridSpan w:val="3"/>
            <w:tcBorders>
              <w:top w:val="single" w:sz="4" w:space="0" w:color="auto"/>
              <w:left w:val="single" w:sz="4" w:space="0" w:color="auto"/>
              <w:bottom w:val="single" w:sz="4" w:space="0" w:color="auto"/>
              <w:right w:val="single" w:sz="4" w:space="0" w:color="auto"/>
            </w:tcBorders>
            <w:vAlign w:val="center"/>
          </w:tcPr>
          <w:p w14:paraId="6A58C3FB" w14:textId="77777777" w:rsidR="00AF646C" w:rsidRPr="00CA3CB3" w:rsidRDefault="00AF646C" w:rsidP="00AD407D">
            <w:pPr>
              <w:rPr>
                <w:sz w:val="24"/>
              </w:rPr>
            </w:pPr>
            <w:r w:rsidRPr="00CA3CB3">
              <w:rPr>
                <w:rFonts w:hint="eastAsia"/>
                <w:sz w:val="24"/>
              </w:rPr>
              <w:t>选用教材</w:t>
            </w:r>
          </w:p>
        </w:tc>
        <w:tc>
          <w:tcPr>
            <w:tcW w:w="1446" w:type="pct"/>
            <w:gridSpan w:val="4"/>
            <w:tcBorders>
              <w:top w:val="single" w:sz="4" w:space="0" w:color="auto"/>
              <w:left w:val="single" w:sz="4" w:space="0" w:color="auto"/>
              <w:bottom w:val="single" w:sz="4" w:space="0" w:color="auto"/>
              <w:right w:val="single" w:sz="4" w:space="0" w:color="auto"/>
            </w:tcBorders>
            <w:vAlign w:val="center"/>
          </w:tcPr>
          <w:p w14:paraId="6A637163" w14:textId="77777777" w:rsidR="00AF646C" w:rsidRPr="00CA3CB3" w:rsidRDefault="00AF646C" w:rsidP="00AD407D">
            <w:pPr>
              <w:jc w:val="center"/>
              <w:rPr>
                <w:sz w:val="24"/>
              </w:rPr>
            </w:pPr>
          </w:p>
        </w:tc>
        <w:tc>
          <w:tcPr>
            <w:tcW w:w="674" w:type="pct"/>
            <w:gridSpan w:val="3"/>
            <w:tcBorders>
              <w:top w:val="single" w:sz="4" w:space="0" w:color="auto"/>
              <w:left w:val="single" w:sz="4" w:space="0" w:color="auto"/>
              <w:bottom w:val="single" w:sz="4" w:space="0" w:color="auto"/>
              <w:right w:val="single" w:sz="4" w:space="0" w:color="auto"/>
            </w:tcBorders>
            <w:vAlign w:val="center"/>
          </w:tcPr>
          <w:p w14:paraId="0401D0D0" w14:textId="77777777" w:rsidR="00AF646C" w:rsidRPr="00CA3CB3" w:rsidRDefault="00AF646C" w:rsidP="00AD407D">
            <w:pPr>
              <w:rPr>
                <w:sz w:val="24"/>
              </w:rPr>
            </w:pPr>
            <w:r w:rsidRPr="00CA3CB3">
              <w:rPr>
                <w:rFonts w:hint="eastAsia"/>
                <w:sz w:val="24"/>
              </w:rPr>
              <w:t>课程学分</w:t>
            </w:r>
          </w:p>
        </w:tc>
        <w:tc>
          <w:tcPr>
            <w:tcW w:w="1531" w:type="pct"/>
            <w:gridSpan w:val="3"/>
            <w:tcBorders>
              <w:top w:val="single" w:sz="4" w:space="0" w:color="auto"/>
              <w:left w:val="single" w:sz="4" w:space="0" w:color="auto"/>
              <w:bottom w:val="single" w:sz="4" w:space="0" w:color="auto"/>
              <w:right w:val="single" w:sz="4" w:space="0" w:color="auto"/>
            </w:tcBorders>
            <w:vAlign w:val="center"/>
          </w:tcPr>
          <w:p w14:paraId="54B479FA" w14:textId="77777777" w:rsidR="00AF646C" w:rsidRPr="00CA3CB3" w:rsidRDefault="00AF646C" w:rsidP="00AD407D">
            <w:pPr>
              <w:jc w:val="center"/>
              <w:rPr>
                <w:sz w:val="24"/>
              </w:rPr>
            </w:pPr>
          </w:p>
        </w:tc>
      </w:tr>
      <w:tr w:rsidR="00AF646C" w:rsidRPr="00CA3CB3" w14:paraId="48440500" w14:textId="77777777" w:rsidTr="00AD407D">
        <w:trPr>
          <w:cantSplit/>
          <w:trHeight w:val="495"/>
        </w:trPr>
        <w:tc>
          <w:tcPr>
            <w:tcW w:w="480" w:type="pct"/>
            <w:vMerge w:val="restart"/>
            <w:tcBorders>
              <w:top w:val="single" w:sz="4" w:space="0" w:color="auto"/>
              <w:left w:val="single" w:sz="4" w:space="0" w:color="auto"/>
              <w:right w:val="single" w:sz="4" w:space="0" w:color="auto"/>
            </w:tcBorders>
            <w:vAlign w:val="center"/>
          </w:tcPr>
          <w:p w14:paraId="7C1881C2" w14:textId="77777777" w:rsidR="00AF646C" w:rsidRPr="00CA3CB3" w:rsidRDefault="00AF646C" w:rsidP="00AD407D">
            <w:pPr>
              <w:jc w:val="center"/>
              <w:rPr>
                <w:sz w:val="24"/>
              </w:rPr>
            </w:pPr>
            <w:r w:rsidRPr="00CA3CB3">
              <w:rPr>
                <w:rFonts w:hint="eastAsia"/>
                <w:sz w:val="24"/>
              </w:rPr>
              <w:t>课</w:t>
            </w:r>
          </w:p>
          <w:p w14:paraId="5336F466" w14:textId="77777777" w:rsidR="00AF646C" w:rsidRPr="00CA3CB3" w:rsidRDefault="00AF646C" w:rsidP="00AD407D">
            <w:pPr>
              <w:jc w:val="center"/>
              <w:rPr>
                <w:sz w:val="24"/>
              </w:rPr>
            </w:pPr>
            <w:r w:rsidRPr="00CA3CB3">
              <w:rPr>
                <w:rFonts w:hint="eastAsia"/>
                <w:sz w:val="24"/>
              </w:rPr>
              <w:t>程</w:t>
            </w:r>
          </w:p>
          <w:p w14:paraId="7E4ACFE2" w14:textId="77777777" w:rsidR="00AF646C" w:rsidRPr="00CA3CB3" w:rsidRDefault="00AF646C" w:rsidP="00AD407D">
            <w:pPr>
              <w:jc w:val="center"/>
              <w:rPr>
                <w:sz w:val="24"/>
              </w:rPr>
            </w:pPr>
            <w:r w:rsidRPr="00CA3CB3">
              <w:rPr>
                <w:rFonts w:hint="eastAsia"/>
                <w:sz w:val="24"/>
              </w:rPr>
              <w:t>负</w:t>
            </w:r>
          </w:p>
          <w:p w14:paraId="17160159" w14:textId="77777777" w:rsidR="00AF646C" w:rsidRPr="00CA3CB3" w:rsidRDefault="00AF646C" w:rsidP="00AD407D">
            <w:pPr>
              <w:jc w:val="center"/>
              <w:rPr>
                <w:sz w:val="24"/>
              </w:rPr>
            </w:pPr>
            <w:proofErr w:type="gramStart"/>
            <w:r w:rsidRPr="00CA3CB3">
              <w:rPr>
                <w:rFonts w:hint="eastAsia"/>
                <w:sz w:val="24"/>
              </w:rPr>
              <w:t>责</w:t>
            </w:r>
            <w:proofErr w:type="gramEnd"/>
          </w:p>
          <w:p w14:paraId="423E6AB4" w14:textId="77777777" w:rsidR="00AF646C" w:rsidRPr="00CA3CB3" w:rsidRDefault="00AF646C" w:rsidP="00AD407D">
            <w:pPr>
              <w:jc w:val="center"/>
              <w:rPr>
                <w:sz w:val="24"/>
              </w:rPr>
            </w:pPr>
            <w:r w:rsidRPr="00CA3CB3">
              <w:rPr>
                <w:rFonts w:hint="eastAsia"/>
                <w:sz w:val="24"/>
              </w:rPr>
              <w:t>人</w:t>
            </w:r>
          </w:p>
          <w:p w14:paraId="6F905E25"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0789AB8" w14:textId="77777777" w:rsidR="00AF646C" w:rsidRPr="00CA3CB3" w:rsidRDefault="00AF646C" w:rsidP="00AD407D">
            <w:pPr>
              <w:jc w:val="center"/>
              <w:rPr>
                <w:sz w:val="24"/>
              </w:rPr>
            </w:pPr>
            <w:r w:rsidRPr="00CA3CB3">
              <w:rPr>
                <w:rFonts w:hint="eastAsia"/>
                <w:sz w:val="24"/>
              </w:rPr>
              <w:t>姓</w:t>
            </w:r>
            <w:r w:rsidRPr="00CA3CB3">
              <w:rPr>
                <w:rFonts w:hint="eastAsia"/>
                <w:sz w:val="24"/>
              </w:rPr>
              <w:t xml:space="preserve">    </w:t>
            </w:r>
            <w:r w:rsidRPr="00CA3CB3">
              <w:rPr>
                <w:rFonts w:hint="eastAsia"/>
                <w:sz w:val="24"/>
              </w:rPr>
              <w:t>名</w:t>
            </w:r>
          </w:p>
        </w:tc>
        <w:tc>
          <w:tcPr>
            <w:tcW w:w="963" w:type="pct"/>
            <w:gridSpan w:val="3"/>
            <w:tcBorders>
              <w:top w:val="single" w:sz="4" w:space="0" w:color="auto"/>
              <w:left w:val="single" w:sz="4" w:space="0" w:color="auto"/>
              <w:bottom w:val="single" w:sz="4" w:space="0" w:color="auto"/>
              <w:right w:val="single" w:sz="4" w:space="0" w:color="auto"/>
            </w:tcBorders>
            <w:vAlign w:val="center"/>
          </w:tcPr>
          <w:p w14:paraId="7DD44042" w14:textId="77777777" w:rsidR="00AF646C" w:rsidRPr="00CA3CB3" w:rsidRDefault="00AF646C" w:rsidP="00AD407D">
            <w:pPr>
              <w:jc w:val="center"/>
              <w:rPr>
                <w:sz w:val="24"/>
              </w:rPr>
            </w:pPr>
          </w:p>
        </w:tc>
        <w:tc>
          <w:tcPr>
            <w:tcW w:w="483" w:type="pct"/>
            <w:tcBorders>
              <w:top w:val="single" w:sz="4" w:space="0" w:color="auto"/>
              <w:left w:val="single" w:sz="4" w:space="0" w:color="auto"/>
              <w:bottom w:val="single" w:sz="4" w:space="0" w:color="auto"/>
              <w:right w:val="single" w:sz="4" w:space="0" w:color="auto"/>
            </w:tcBorders>
            <w:vAlign w:val="center"/>
          </w:tcPr>
          <w:p w14:paraId="52B225C0" w14:textId="77777777" w:rsidR="00AF646C" w:rsidRPr="00CA3CB3" w:rsidRDefault="00AF646C" w:rsidP="00AD407D">
            <w:pPr>
              <w:jc w:val="center"/>
              <w:rPr>
                <w:sz w:val="24"/>
              </w:rPr>
            </w:pPr>
            <w:r w:rsidRPr="00CA3CB3">
              <w:rPr>
                <w:rFonts w:hint="eastAsia"/>
                <w:sz w:val="24"/>
              </w:rPr>
              <w:t>性别</w:t>
            </w:r>
          </w:p>
        </w:tc>
        <w:tc>
          <w:tcPr>
            <w:tcW w:w="674" w:type="pct"/>
            <w:gridSpan w:val="3"/>
            <w:tcBorders>
              <w:top w:val="single" w:sz="4" w:space="0" w:color="auto"/>
              <w:left w:val="single" w:sz="4" w:space="0" w:color="auto"/>
              <w:bottom w:val="single" w:sz="4" w:space="0" w:color="auto"/>
              <w:right w:val="single" w:sz="4" w:space="0" w:color="auto"/>
            </w:tcBorders>
            <w:vAlign w:val="center"/>
          </w:tcPr>
          <w:p w14:paraId="175F27AB" w14:textId="77777777" w:rsidR="00AF646C" w:rsidRPr="00CA3CB3" w:rsidRDefault="00AF646C" w:rsidP="00AD407D">
            <w:pPr>
              <w:jc w:val="center"/>
              <w:rPr>
                <w:sz w:val="24"/>
              </w:rPr>
            </w:pPr>
          </w:p>
        </w:tc>
        <w:tc>
          <w:tcPr>
            <w:tcW w:w="482" w:type="pct"/>
            <w:tcBorders>
              <w:top w:val="single" w:sz="4" w:space="0" w:color="auto"/>
              <w:left w:val="single" w:sz="4" w:space="0" w:color="auto"/>
              <w:bottom w:val="single" w:sz="4" w:space="0" w:color="auto"/>
              <w:right w:val="single" w:sz="4" w:space="0" w:color="auto"/>
            </w:tcBorders>
            <w:vAlign w:val="center"/>
          </w:tcPr>
          <w:p w14:paraId="38819AB2" w14:textId="77777777" w:rsidR="00AF646C" w:rsidRPr="00CA3CB3" w:rsidRDefault="00AF646C" w:rsidP="00AD407D">
            <w:pPr>
              <w:jc w:val="center"/>
              <w:rPr>
                <w:sz w:val="24"/>
              </w:rPr>
            </w:pPr>
            <w:r w:rsidRPr="00CA3CB3">
              <w:rPr>
                <w:rFonts w:hint="eastAsia"/>
                <w:sz w:val="24"/>
              </w:rPr>
              <w:t>电话</w:t>
            </w:r>
          </w:p>
        </w:tc>
        <w:tc>
          <w:tcPr>
            <w:tcW w:w="1049" w:type="pct"/>
            <w:gridSpan w:val="2"/>
            <w:tcBorders>
              <w:top w:val="single" w:sz="4" w:space="0" w:color="auto"/>
              <w:left w:val="single" w:sz="4" w:space="0" w:color="auto"/>
              <w:bottom w:val="single" w:sz="4" w:space="0" w:color="auto"/>
              <w:right w:val="single" w:sz="4" w:space="0" w:color="auto"/>
            </w:tcBorders>
            <w:vAlign w:val="center"/>
          </w:tcPr>
          <w:p w14:paraId="5F1874C1" w14:textId="77777777" w:rsidR="00AF646C" w:rsidRPr="00CA3CB3" w:rsidRDefault="00AF646C" w:rsidP="00AD407D">
            <w:pPr>
              <w:jc w:val="center"/>
              <w:rPr>
                <w:sz w:val="24"/>
              </w:rPr>
            </w:pPr>
          </w:p>
        </w:tc>
      </w:tr>
      <w:tr w:rsidR="00AF646C" w:rsidRPr="00CA3CB3" w14:paraId="7B2AB93C" w14:textId="77777777" w:rsidTr="00AD407D">
        <w:trPr>
          <w:cantSplit/>
          <w:trHeight w:val="495"/>
        </w:trPr>
        <w:tc>
          <w:tcPr>
            <w:tcW w:w="480" w:type="pct"/>
            <w:vMerge/>
            <w:tcBorders>
              <w:left w:val="single" w:sz="4" w:space="0" w:color="auto"/>
              <w:right w:val="single" w:sz="4" w:space="0" w:color="auto"/>
            </w:tcBorders>
            <w:vAlign w:val="center"/>
          </w:tcPr>
          <w:p w14:paraId="7480B89F"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937B3FC" w14:textId="77777777" w:rsidR="00AF646C" w:rsidRPr="00CA3CB3" w:rsidRDefault="00AF646C" w:rsidP="00AD407D">
            <w:pPr>
              <w:jc w:val="center"/>
              <w:rPr>
                <w:sz w:val="24"/>
              </w:rPr>
            </w:pPr>
            <w:r w:rsidRPr="00CA3CB3">
              <w:rPr>
                <w:rFonts w:hint="eastAsia"/>
                <w:sz w:val="24"/>
              </w:rPr>
              <w:t>出生年月</w:t>
            </w:r>
          </w:p>
        </w:tc>
        <w:tc>
          <w:tcPr>
            <w:tcW w:w="963" w:type="pct"/>
            <w:gridSpan w:val="3"/>
            <w:tcBorders>
              <w:top w:val="single" w:sz="4" w:space="0" w:color="auto"/>
              <w:left w:val="single" w:sz="4" w:space="0" w:color="auto"/>
              <w:bottom w:val="single" w:sz="4" w:space="0" w:color="auto"/>
              <w:right w:val="single" w:sz="4" w:space="0" w:color="auto"/>
            </w:tcBorders>
            <w:vAlign w:val="center"/>
          </w:tcPr>
          <w:p w14:paraId="390086B7" w14:textId="77777777" w:rsidR="00AF646C" w:rsidRPr="00CA3CB3" w:rsidRDefault="00AF646C" w:rsidP="00AD407D">
            <w:pPr>
              <w:jc w:val="center"/>
              <w:rPr>
                <w:sz w:val="24"/>
              </w:rPr>
            </w:pPr>
          </w:p>
        </w:tc>
        <w:tc>
          <w:tcPr>
            <w:tcW w:w="483" w:type="pct"/>
            <w:tcBorders>
              <w:top w:val="single" w:sz="4" w:space="0" w:color="auto"/>
              <w:left w:val="single" w:sz="4" w:space="0" w:color="auto"/>
              <w:bottom w:val="single" w:sz="4" w:space="0" w:color="auto"/>
              <w:right w:val="single" w:sz="4" w:space="0" w:color="auto"/>
            </w:tcBorders>
            <w:vAlign w:val="center"/>
          </w:tcPr>
          <w:p w14:paraId="643CEED9" w14:textId="77777777" w:rsidR="00AF646C" w:rsidRPr="00CA3CB3" w:rsidRDefault="00AF646C" w:rsidP="00AD407D">
            <w:pPr>
              <w:jc w:val="center"/>
              <w:rPr>
                <w:sz w:val="24"/>
              </w:rPr>
            </w:pPr>
            <w:r w:rsidRPr="00CA3CB3">
              <w:rPr>
                <w:rFonts w:hint="eastAsia"/>
                <w:sz w:val="24"/>
              </w:rPr>
              <w:t>职称</w:t>
            </w:r>
          </w:p>
        </w:tc>
        <w:tc>
          <w:tcPr>
            <w:tcW w:w="2205" w:type="pct"/>
            <w:gridSpan w:val="6"/>
            <w:tcBorders>
              <w:top w:val="single" w:sz="4" w:space="0" w:color="auto"/>
              <w:left w:val="single" w:sz="4" w:space="0" w:color="auto"/>
              <w:bottom w:val="single" w:sz="4" w:space="0" w:color="auto"/>
              <w:right w:val="single" w:sz="4" w:space="0" w:color="auto"/>
            </w:tcBorders>
            <w:vAlign w:val="center"/>
          </w:tcPr>
          <w:p w14:paraId="10A3E8E8" w14:textId="77777777" w:rsidR="00AF646C" w:rsidRPr="00CA3CB3" w:rsidRDefault="00AF646C" w:rsidP="00AD407D">
            <w:pPr>
              <w:jc w:val="center"/>
              <w:rPr>
                <w:sz w:val="24"/>
              </w:rPr>
            </w:pPr>
          </w:p>
        </w:tc>
      </w:tr>
      <w:tr w:rsidR="00AF646C" w:rsidRPr="00CA3CB3" w14:paraId="5EEF63E9" w14:textId="77777777" w:rsidTr="00AD407D">
        <w:trPr>
          <w:cantSplit/>
          <w:trHeight w:val="495"/>
        </w:trPr>
        <w:tc>
          <w:tcPr>
            <w:tcW w:w="480" w:type="pct"/>
            <w:vMerge/>
            <w:tcBorders>
              <w:left w:val="single" w:sz="4" w:space="0" w:color="auto"/>
              <w:right w:val="single" w:sz="4" w:space="0" w:color="auto"/>
            </w:tcBorders>
            <w:vAlign w:val="center"/>
          </w:tcPr>
          <w:p w14:paraId="31113267"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7BC759C7" w14:textId="77777777" w:rsidR="00AF646C" w:rsidRPr="00CA3CB3" w:rsidRDefault="00AF646C" w:rsidP="00AD407D">
            <w:pPr>
              <w:jc w:val="center"/>
              <w:rPr>
                <w:sz w:val="24"/>
              </w:rPr>
            </w:pPr>
            <w:r w:rsidRPr="00CA3CB3">
              <w:rPr>
                <w:rFonts w:hint="eastAsia"/>
                <w:sz w:val="24"/>
              </w:rPr>
              <w:t>毕业学校</w:t>
            </w:r>
          </w:p>
        </w:tc>
        <w:tc>
          <w:tcPr>
            <w:tcW w:w="963" w:type="pct"/>
            <w:gridSpan w:val="3"/>
            <w:tcBorders>
              <w:top w:val="single" w:sz="4" w:space="0" w:color="auto"/>
              <w:left w:val="single" w:sz="4" w:space="0" w:color="auto"/>
              <w:bottom w:val="single" w:sz="4" w:space="0" w:color="auto"/>
              <w:right w:val="single" w:sz="4" w:space="0" w:color="auto"/>
            </w:tcBorders>
            <w:vAlign w:val="center"/>
          </w:tcPr>
          <w:p w14:paraId="29CC289F" w14:textId="77777777" w:rsidR="00AF646C" w:rsidRPr="00CA3CB3" w:rsidRDefault="00AF646C" w:rsidP="00AD407D">
            <w:pPr>
              <w:jc w:val="center"/>
              <w:rPr>
                <w:sz w:val="24"/>
              </w:rPr>
            </w:pPr>
          </w:p>
        </w:tc>
        <w:tc>
          <w:tcPr>
            <w:tcW w:w="483" w:type="pct"/>
            <w:tcBorders>
              <w:top w:val="single" w:sz="4" w:space="0" w:color="auto"/>
              <w:left w:val="single" w:sz="4" w:space="0" w:color="auto"/>
              <w:bottom w:val="single" w:sz="4" w:space="0" w:color="auto"/>
              <w:right w:val="single" w:sz="4" w:space="0" w:color="auto"/>
            </w:tcBorders>
            <w:vAlign w:val="center"/>
          </w:tcPr>
          <w:p w14:paraId="183F2305" w14:textId="77777777" w:rsidR="00AF646C" w:rsidRPr="00CA3CB3" w:rsidRDefault="00AF646C" w:rsidP="00AD407D">
            <w:pPr>
              <w:jc w:val="center"/>
              <w:rPr>
                <w:sz w:val="24"/>
              </w:rPr>
            </w:pPr>
            <w:r w:rsidRPr="00CA3CB3">
              <w:rPr>
                <w:rFonts w:hint="eastAsia"/>
                <w:sz w:val="24"/>
              </w:rPr>
              <w:t>专业</w:t>
            </w:r>
          </w:p>
        </w:tc>
        <w:tc>
          <w:tcPr>
            <w:tcW w:w="674" w:type="pct"/>
            <w:gridSpan w:val="3"/>
            <w:tcBorders>
              <w:top w:val="single" w:sz="4" w:space="0" w:color="auto"/>
              <w:left w:val="single" w:sz="4" w:space="0" w:color="auto"/>
              <w:bottom w:val="single" w:sz="4" w:space="0" w:color="auto"/>
              <w:right w:val="single" w:sz="4" w:space="0" w:color="auto"/>
            </w:tcBorders>
            <w:vAlign w:val="center"/>
          </w:tcPr>
          <w:p w14:paraId="492F46B1" w14:textId="77777777" w:rsidR="00AF646C" w:rsidRPr="00CA3CB3" w:rsidRDefault="00AF646C" w:rsidP="00AD407D">
            <w:pPr>
              <w:jc w:val="center"/>
              <w:rPr>
                <w:sz w:val="24"/>
              </w:rPr>
            </w:pPr>
          </w:p>
        </w:tc>
        <w:tc>
          <w:tcPr>
            <w:tcW w:w="674" w:type="pct"/>
            <w:gridSpan w:val="2"/>
            <w:tcBorders>
              <w:top w:val="single" w:sz="4" w:space="0" w:color="auto"/>
              <w:left w:val="single" w:sz="4" w:space="0" w:color="auto"/>
              <w:bottom w:val="single" w:sz="4" w:space="0" w:color="auto"/>
              <w:right w:val="single" w:sz="4" w:space="0" w:color="auto"/>
            </w:tcBorders>
            <w:vAlign w:val="center"/>
          </w:tcPr>
          <w:p w14:paraId="35B7BFE8" w14:textId="77777777" w:rsidR="00AF646C" w:rsidRPr="00CA3CB3" w:rsidRDefault="00AF646C" w:rsidP="00AD407D">
            <w:pPr>
              <w:jc w:val="center"/>
              <w:rPr>
                <w:sz w:val="24"/>
              </w:rPr>
            </w:pPr>
            <w:r w:rsidRPr="00CA3CB3">
              <w:rPr>
                <w:rFonts w:hint="eastAsia"/>
                <w:sz w:val="24"/>
              </w:rPr>
              <w:t>最后学位</w:t>
            </w:r>
          </w:p>
        </w:tc>
        <w:tc>
          <w:tcPr>
            <w:tcW w:w="857" w:type="pct"/>
            <w:tcBorders>
              <w:top w:val="single" w:sz="4" w:space="0" w:color="auto"/>
              <w:left w:val="single" w:sz="4" w:space="0" w:color="auto"/>
              <w:bottom w:val="single" w:sz="4" w:space="0" w:color="auto"/>
              <w:right w:val="single" w:sz="4" w:space="0" w:color="auto"/>
            </w:tcBorders>
            <w:vAlign w:val="center"/>
          </w:tcPr>
          <w:p w14:paraId="6549E552" w14:textId="77777777" w:rsidR="00AF646C" w:rsidRPr="00CA3CB3" w:rsidRDefault="00AF646C" w:rsidP="00AD407D">
            <w:pPr>
              <w:jc w:val="center"/>
              <w:rPr>
                <w:sz w:val="24"/>
              </w:rPr>
            </w:pPr>
          </w:p>
        </w:tc>
      </w:tr>
      <w:tr w:rsidR="00AF646C" w:rsidRPr="00CA3CB3" w14:paraId="3190CC6A" w14:textId="77777777" w:rsidTr="00AD407D">
        <w:trPr>
          <w:cantSplit/>
          <w:trHeight w:val="495"/>
        </w:trPr>
        <w:tc>
          <w:tcPr>
            <w:tcW w:w="480" w:type="pct"/>
            <w:vMerge/>
            <w:tcBorders>
              <w:left w:val="single" w:sz="4" w:space="0" w:color="auto"/>
              <w:right w:val="single" w:sz="4" w:space="0" w:color="auto"/>
            </w:tcBorders>
            <w:vAlign w:val="center"/>
          </w:tcPr>
          <w:p w14:paraId="20D8DBC8"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A743DFB" w14:textId="77777777" w:rsidR="00AF646C" w:rsidRPr="00CA3CB3" w:rsidRDefault="00AF646C" w:rsidP="00AD407D">
            <w:pPr>
              <w:jc w:val="center"/>
              <w:rPr>
                <w:sz w:val="24"/>
              </w:rPr>
            </w:pPr>
            <w:r w:rsidRPr="00CA3CB3">
              <w:rPr>
                <w:rFonts w:hint="eastAsia"/>
                <w:sz w:val="24"/>
              </w:rPr>
              <w:t>外语水平</w:t>
            </w:r>
          </w:p>
        </w:tc>
        <w:tc>
          <w:tcPr>
            <w:tcW w:w="3651" w:type="pct"/>
            <w:gridSpan w:val="10"/>
            <w:tcBorders>
              <w:top w:val="single" w:sz="4" w:space="0" w:color="auto"/>
              <w:left w:val="single" w:sz="4" w:space="0" w:color="auto"/>
              <w:bottom w:val="single" w:sz="4" w:space="0" w:color="auto"/>
              <w:right w:val="single" w:sz="4" w:space="0" w:color="auto"/>
            </w:tcBorders>
            <w:vAlign w:val="center"/>
          </w:tcPr>
          <w:p w14:paraId="187A941D" w14:textId="77777777" w:rsidR="00AF646C" w:rsidRPr="00CA3CB3" w:rsidRDefault="00AF646C" w:rsidP="00AD407D">
            <w:pPr>
              <w:jc w:val="center"/>
              <w:rPr>
                <w:sz w:val="24"/>
              </w:rPr>
            </w:pPr>
          </w:p>
        </w:tc>
      </w:tr>
      <w:tr w:rsidR="00AF646C" w:rsidRPr="00CA3CB3" w14:paraId="2B0C3046" w14:textId="77777777" w:rsidTr="00AD407D">
        <w:trPr>
          <w:cantSplit/>
          <w:trHeight w:val="1417"/>
        </w:trPr>
        <w:tc>
          <w:tcPr>
            <w:tcW w:w="480" w:type="pct"/>
            <w:vMerge/>
            <w:tcBorders>
              <w:left w:val="single" w:sz="4" w:space="0" w:color="auto"/>
              <w:right w:val="single" w:sz="4" w:space="0" w:color="auto"/>
            </w:tcBorders>
            <w:vAlign w:val="center"/>
          </w:tcPr>
          <w:p w14:paraId="1AFEDAF9"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E233B7A" w14:textId="77777777" w:rsidR="00AF646C" w:rsidRPr="00CA3CB3" w:rsidRDefault="00AF646C" w:rsidP="00AD407D">
            <w:pPr>
              <w:jc w:val="center"/>
              <w:rPr>
                <w:sz w:val="24"/>
              </w:rPr>
            </w:pPr>
            <w:r w:rsidRPr="00CA3CB3">
              <w:rPr>
                <w:rFonts w:hint="eastAsia"/>
                <w:sz w:val="24"/>
              </w:rPr>
              <w:t>曾</w:t>
            </w:r>
            <w:r w:rsidRPr="00CA3CB3">
              <w:rPr>
                <w:rFonts w:hint="eastAsia"/>
                <w:sz w:val="24"/>
              </w:rPr>
              <w:t xml:space="preserve">    </w:t>
            </w:r>
            <w:r w:rsidRPr="00CA3CB3">
              <w:rPr>
                <w:rFonts w:hint="eastAsia"/>
                <w:sz w:val="24"/>
              </w:rPr>
              <w:t>获</w:t>
            </w:r>
          </w:p>
          <w:p w14:paraId="68AD99EC" w14:textId="77777777" w:rsidR="00AF646C" w:rsidRPr="00CA3CB3" w:rsidRDefault="00AF646C" w:rsidP="00AD407D">
            <w:pPr>
              <w:jc w:val="center"/>
              <w:rPr>
                <w:sz w:val="24"/>
              </w:rPr>
            </w:pPr>
            <w:r w:rsidRPr="00CA3CB3">
              <w:rPr>
                <w:rFonts w:hint="eastAsia"/>
                <w:sz w:val="24"/>
              </w:rPr>
              <w:t>何种奖励</w:t>
            </w:r>
          </w:p>
        </w:tc>
        <w:tc>
          <w:tcPr>
            <w:tcW w:w="3651" w:type="pct"/>
            <w:gridSpan w:val="10"/>
            <w:tcBorders>
              <w:top w:val="single" w:sz="4" w:space="0" w:color="auto"/>
              <w:left w:val="single" w:sz="4" w:space="0" w:color="auto"/>
              <w:bottom w:val="single" w:sz="4" w:space="0" w:color="auto"/>
              <w:right w:val="single" w:sz="4" w:space="0" w:color="auto"/>
            </w:tcBorders>
            <w:vAlign w:val="center"/>
          </w:tcPr>
          <w:p w14:paraId="66F6F46F" w14:textId="77777777" w:rsidR="00AF646C" w:rsidRPr="00CA3CB3" w:rsidRDefault="00AF646C" w:rsidP="00AD407D">
            <w:pPr>
              <w:jc w:val="center"/>
              <w:rPr>
                <w:sz w:val="24"/>
              </w:rPr>
            </w:pPr>
          </w:p>
        </w:tc>
      </w:tr>
      <w:tr w:rsidR="00AF646C" w:rsidRPr="00CA3CB3" w14:paraId="5F09B38C" w14:textId="77777777" w:rsidTr="00AD407D">
        <w:trPr>
          <w:cantSplit/>
          <w:trHeight w:val="495"/>
        </w:trPr>
        <w:tc>
          <w:tcPr>
            <w:tcW w:w="480" w:type="pct"/>
            <w:vMerge/>
            <w:tcBorders>
              <w:left w:val="single" w:sz="4" w:space="0" w:color="auto"/>
              <w:right w:val="single" w:sz="4" w:space="0" w:color="auto"/>
            </w:tcBorders>
            <w:vAlign w:val="center"/>
          </w:tcPr>
          <w:p w14:paraId="0DA4C121" w14:textId="77777777" w:rsidR="00AF646C" w:rsidRPr="00CA3CB3" w:rsidRDefault="00AF646C" w:rsidP="00AD407D">
            <w:pPr>
              <w:rPr>
                <w:sz w:val="24"/>
              </w:rPr>
            </w:pPr>
          </w:p>
        </w:tc>
        <w:tc>
          <w:tcPr>
            <w:tcW w:w="869" w:type="pct"/>
            <w:gridSpan w:val="2"/>
            <w:vMerge w:val="restart"/>
            <w:tcBorders>
              <w:top w:val="single" w:sz="4" w:space="0" w:color="auto"/>
              <w:left w:val="single" w:sz="4" w:space="0" w:color="auto"/>
              <w:bottom w:val="single" w:sz="4" w:space="0" w:color="auto"/>
              <w:right w:val="single" w:sz="4" w:space="0" w:color="auto"/>
            </w:tcBorders>
            <w:vAlign w:val="center"/>
          </w:tcPr>
          <w:p w14:paraId="0491BE59" w14:textId="77777777" w:rsidR="00AF646C" w:rsidRPr="00CA3CB3" w:rsidRDefault="00AF646C" w:rsidP="00AD407D">
            <w:pPr>
              <w:jc w:val="center"/>
              <w:rPr>
                <w:sz w:val="24"/>
              </w:rPr>
            </w:pPr>
            <w:r w:rsidRPr="00CA3CB3">
              <w:rPr>
                <w:rFonts w:hint="eastAsia"/>
                <w:sz w:val="24"/>
              </w:rPr>
              <w:t>近三年主</w:t>
            </w:r>
          </w:p>
          <w:p w14:paraId="66400803" w14:textId="77777777" w:rsidR="00AF646C" w:rsidRPr="00CA3CB3" w:rsidRDefault="00AF646C" w:rsidP="00AD407D">
            <w:pPr>
              <w:jc w:val="center"/>
              <w:rPr>
                <w:sz w:val="24"/>
              </w:rPr>
            </w:pPr>
            <w:r w:rsidRPr="00CA3CB3">
              <w:rPr>
                <w:rFonts w:hint="eastAsia"/>
                <w:sz w:val="24"/>
              </w:rPr>
              <w:t>要教学工</w:t>
            </w:r>
          </w:p>
          <w:p w14:paraId="41805752" w14:textId="77777777" w:rsidR="00AF646C" w:rsidRPr="00CA3CB3" w:rsidRDefault="00AF646C" w:rsidP="00AD407D">
            <w:pPr>
              <w:jc w:val="center"/>
              <w:rPr>
                <w:sz w:val="24"/>
              </w:rPr>
            </w:pPr>
            <w:r w:rsidRPr="00CA3CB3">
              <w:rPr>
                <w:rFonts w:hint="eastAsia"/>
                <w:sz w:val="24"/>
              </w:rPr>
              <w:t>作简况</w:t>
            </w: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73A2C4C5" w14:textId="77777777" w:rsidR="00AF646C" w:rsidRPr="00CA3CB3" w:rsidRDefault="00AF646C" w:rsidP="00AD407D">
            <w:pPr>
              <w:jc w:val="center"/>
              <w:rPr>
                <w:sz w:val="24"/>
              </w:rPr>
            </w:pPr>
            <w:r w:rsidRPr="00CA3CB3">
              <w:rPr>
                <w:rFonts w:hint="eastAsia"/>
                <w:sz w:val="24"/>
              </w:rPr>
              <w:t>起止时间</w:t>
            </w:r>
          </w:p>
        </w:tc>
        <w:tc>
          <w:tcPr>
            <w:tcW w:w="867" w:type="pct"/>
            <w:gridSpan w:val="3"/>
            <w:tcBorders>
              <w:top w:val="single" w:sz="4" w:space="0" w:color="auto"/>
              <w:left w:val="single" w:sz="4" w:space="0" w:color="auto"/>
              <w:bottom w:val="single" w:sz="4" w:space="0" w:color="auto"/>
              <w:right w:val="single" w:sz="4" w:space="0" w:color="auto"/>
            </w:tcBorders>
            <w:vAlign w:val="center"/>
          </w:tcPr>
          <w:p w14:paraId="4663AD8E" w14:textId="77777777" w:rsidR="00AF646C" w:rsidRPr="00CA3CB3" w:rsidRDefault="00AF646C" w:rsidP="00AD407D">
            <w:pPr>
              <w:jc w:val="center"/>
              <w:rPr>
                <w:sz w:val="24"/>
              </w:rPr>
            </w:pPr>
            <w:r w:rsidRPr="00CA3CB3">
              <w:rPr>
                <w:rFonts w:hint="eastAsia"/>
                <w:sz w:val="24"/>
              </w:rPr>
              <w:t>课程名称</w:t>
            </w:r>
          </w:p>
        </w:tc>
        <w:tc>
          <w:tcPr>
            <w:tcW w:w="868" w:type="pct"/>
            <w:gridSpan w:val="3"/>
            <w:tcBorders>
              <w:top w:val="single" w:sz="4" w:space="0" w:color="auto"/>
              <w:left w:val="single" w:sz="4" w:space="0" w:color="auto"/>
              <w:bottom w:val="single" w:sz="4" w:space="0" w:color="auto"/>
              <w:right w:val="single" w:sz="4" w:space="0" w:color="auto"/>
            </w:tcBorders>
            <w:vAlign w:val="center"/>
          </w:tcPr>
          <w:p w14:paraId="79060151" w14:textId="77777777" w:rsidR="00AF646C" w:rsidRPr="00CA3CB3" w:rsidRDefault="00AF646C" w:rsidP="00AD407D">
            <w:pPr>
              <w:jc w:val="center"/>
              <w:rPr>
                <w:sz w:val="24"/>
              </w:rPr>
            </w:pPr>
            <w:r w:rsidRPr="00CA3CB3">
              <w:rPr>
                <w:rFonts w:hint="eastAsia"/>
                <w:sz w:val="24"/>
              </w:rPr>
              <w:t>授课对象</w:t>
            </w:r>
          </w:p>
        </w:tc>
        <w:tc>
          <w:tcPr>
            <w:tcW w:w="1049" w:type="pct"/>
            <w:gridSpan w:val="2"/>
            <w:tcBorders>
              <w:top w:val="single" w:sz="4" w:space="0" w:color="auto"/>
              <w:left w:val="single" w:sz="4" w:space="0" w:color="auto"/>
              <w:bottom w:val="single" w:sz="4" w:space="0" w:color="auto"/>
              <w:right w:val="single" w:sz="4" w:space="0" w:color="auto"/>
            </w:tcBorders>
            <w:vAlign w:val="center"/>
          </w:tcPr>
          <w:p w14:paraId="766D6D5E" w14:textId="77777777" w:rsidR="00AF646C" w:rsidRPr="00CA3CB3" w:rsidRDefault="00AF646C" w:rsidP="00AD407D">
            <w:pPr>
              <w:jc w:val="center"/>
              <w:rPr>
                <w:sz w:val="24"/>
              </w:rPr>
            </w:pPr>
            <w:r w:rsidRPr="00CA3CB3">
              <w:rPr>
                <w:rFonts w:hint="eastAsia"/>
                <w:sz w:val="24"/>
              </w:rPr>
              <w:t>总学时</w:t>
            </w:r>
          </w:p>
        </w:tc>
      </w:tr>
      <w:tr w:rsidR="00AF646C" w:rsidRPr="00CA3CB3" w14:paraId="205AE9A4" w14:textId="77777777" w:rsidTr="00AD407D">
        <w:trPr>
          <w:cantSplit/>
          <w:trHeight w:val="495"/>
        </w:trPr>
        <w:tc>
          <w:tcPr>
            <w:tcW w:w="480" w:type="pct"/>
            <w:vMerge/>
            <w:tcBorders>
              <w:left w:val="single" w:sz="4" w:space="0" w:color="auto"/>
              <w:right w:val="single" w:sz="4" w:space="0" w:color="auto"/>
            </w:tcBorders>
            <w:vAlign w:val="center"/>
          </w:tcPr>
          <w:p w14:paraId="1239DA34" w14:textId="77777777" w:rsidR="00AF646C" w:rsidRPr="00CA3CB3" w:rsidRDefault="00AF646C" w:rsidP="00AD407D">
            <w:pPr>
              <w:rPr>
                <w:sz w:val="24"/>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tcPr>
          <w:p w14:paraId="5074B649" w14:textId="77777777" w:rsidR="00AF646C" w:rsidRPr="00CA3CB3" w:rsidRDefault="00AF646C" w:rsidP="00AD407D">
            <w:pPr>
              <w:rPr>
                <w:sz w:val="24"/>
              </w:rPr>
            </w:pP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2881ED9B" w14:textId="77777777" w:rsidR="00AF646C" w:rsidRPr="00CA3CB3" w:rsidRDefault="00AF646C" w:rsidP="00AD407D">
            <w:pPr>
              <w:jc w:val="center"/>
              <w:rPr>
                <w:sz w:val="24"/>
              </w:rPr>
            </w:pPr>
          </w:p>
        </w:tc>
        <w:tc>
          <w:tcPr>
            <w:tcW w:w="867" w:type="pct"/>
            <w:gridSpan w:val="3"/>
            <w:tcBorders>
              <w:top w:val="single" w:sz="4" w:space="0" w:color="auto"/>
              <w:left w:val="single" w:sz="4" w:space="0" w:color="auto"/>
              <w:bottom w:val="single" w:sz="4" w:space="0" w:color="auto"/>
              <w:right w:val="single" w:sz="4" w:space="0" w:color="auto"/>
            </w:tcBorders>
            <w:vAlign w:val="center"/>
          </w:tcPr>
          <w:p w14:paraId="1B851A0B" w14:textId="77777777" w:rsidR="00AF646C" w:rsidRPr="00CA3CB3" w:rsidRDefault="00AF646C" w:rsidP="00AD407D">
            <w:pPr>
              <w:jc w:val="center"/>
              <w:rPr>
                <w:sz w:val="24"/>
              </w:rPr>
            </w:pPr>
          </w:p>
        </w:tc>
        <w:tc>
          <w:tcPr>
            <w:tcW w:w="868" w:type="pct"/>
            <w:gridSpan w:val="3"/>
            <w:tcBorders>
              <w:top w:val="single" w:sz="4" w:space="0" w:color="auto"/>
              <w:left w:val="single" w:sz="4" w:space="0" w:color="auto"/>
              <w:bottom w:val="single" w:sz="4" w:space="0" w:color="auto"/>
              <w:right w:val="single" w:sz="4" w:space="0" w:color="auto"/>
            </w:tcBorders>
            <w:vAlign w:val="center"/>
          </w:tcPr>
          <w:p w14:paraId="5C44DD74" w14:textId="77777777" w:rsidR="00AF646C" w:rsidRPr="00CA3CB3" w:rsidRDefault="00AF646C" w:rsidP="00AD407D">
            <w:pPr>
              <w:jc w:val="center"/>
              <w:rPr>
                <w:sz w:val="24"/>
              </w:rPr>
            </w:pPr>
          </w:p>
        </w:tc>
        <w:tc>
          <w:tcPr>
            <w:tcW w:w="1049" w:type="pct"/>
            <w:gridSpan w:val="2"/>
            <w:tcBorders>
              <w:top w:val="single" w:sz="4" w:space="0" w:color="auto"/>
              <w:left w:val="single" w:sz="4" w:space="0" w:color="auto"/>
              <w:bottom w:val="single" w:sz="4" w:space="0" w:color="auto"/>
              <w:right w:val="single" w:sz="4" w:space="0" w:color="auto"/>
            </w:tcBorders>
            <w:vAlign w:val="center"/>
          </w:tcPr>
          <w:p w14:paraId="58F09397" w14:textId="77777777" w:rsidR="00AF646C" w:rsidRPr="00CA3CB3" w:rsidRDefault="00AF646C" w:rsidP="00AD407D">
            <w:pPr>
              <w:jc w:val="center"/>
              <w:rPr>
                <w:sz w:val="24"/>
              </w:rPr>
            </w:pPr>
          </w:p>
        </w:tc>
      </w:tr>
      <w:tr w:rsidR="00AF646C" w:rsidRPr="00CA3CB3" w14:paraId="7C8838DA" w14:textId="77777777" w:rsidTr="00AD407D">
        <w:trPr>
          <w:cantSplit/>
          <w:trHeight w:val="495"/>
        </w:trPr>
        <w:tc>
          <w:tcPr>
            <w:tcW w:w="480" w:type="pct"/>
            <w:vMerge/>
            <w:tcBorders>
              <w:left w:val="single" w:sz="4" w:space="0" w:color="auto"/>
              <w:right w:val="single" w:sz="4" w:space="0" w:color="auto"/>
            </w:tcBorders>
            <w:vAlign w:val="center"/>
          </w:tcPr>
          <w:p w14:paraId="5AC1EDA0" w14:textId="77777777" w:rsidR="00AF646C" w:rsidRPr="00CA3CB3" w:rsidRDefault="00AF646C" w:rsidP="00AD407D">
            <w:pPr>
              <w:rPr>
                <w:sz w:val="24"/>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tcPr>
          <w:p w14:paraId="5CC6040A" w14:textId="77777777" w:rsidR="00AF646C" w:rsidRPr="00CA3CB3" w:rsidRDefault="00AF646C" w:rsidP="00AD407D">
            <w:pPr>
              <w:rPr>
                <w:sz w:val="24"/>
              </w:rPr>
            </w:pP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3395E992" w14:textId="77777777" w:rsidR="00AF646C" w:rsidRPr="00CA3CB3" w:rsidRDefault="00AF646C" w:rsidP="00AD407D">
            <w:pPr>
              <w:jc w:val="center"/>
              <w:rPr>
                <w:sz w:val="24"/>
              </w:rPr>
            </w:pPr>
          </w:p>
        </w:tc>
        <w:tc>
          <w:tcPr>
            <w:tcW w:w="867" w:type="pct"/>
            <w:gridSpan w:val="3"/>
            <w:tcBorders>
              <w:top w:val="single" w:sz="4" w:space="0" w:color="auto"/>
              <w:left w:val="single" w:sz="4" w:space="0" w:color="auto"/>
              <w:bottom w:val="single" w:sz="4" w:space="0" w:color="auto"/>
              <w:right w:val="single" w:sz="4" w:space="0" w:color="auto"/>
            </w:tcBorders>
            <w:vAlign w:val="center"/>
          </w:tcPr>
          <w:p w14:paraId="192E5C22" w14:textId="77777777" w:rsidR="00AF646C" w:rsidRPr="00CA3CB3" w:rsidRDefault="00AF646C" w:rsidP="00AD407D">
            <w:pPr>
              <w:jc w:val="center"/>
              <w:rPr>
                <w:sz w:val="24"/>
              </w:rPr>
            </w:pPr>
          </w:p>
        </w:tc>
        <w:tc>
          <w:tcPr>
            <w:tcW w:w="868" w:type="pct"/>
            <w:gridSpan w:val="3"/>
            <w:tcBorders>
              <w:top w:val="single" w:sz="4" w:space="0" w:color="auto"/>
              <w:left w:val="single" w:sz="4" w:space="0" w:color="auto"/>
              <w:bottom w:val="single" w:sz="4" w:space="0" w:color="auto"/>
              <w:right w:val="single" w:sz="4" w:space="0" w:color="auto"/>
            </w:tcBorders>
            <w:vAlign w:val="center"/>
          </w:tcPr>
          <w:p w14:paraId="229152E1" w14:textId="77777777" w:rsidR="00AF646C" w:rsidRPr="00CA3CB3" w:rsidRDefault="00AF646C" w:rsidP="00AD407D">
            <w:pPr>
              <w:jc w:val="center"/>
              <w:rPr>
                <w:sz w:val="24"/>
              </w:rPr>
            </w:pPr>
          </w:p>
        </w:tc>
        <w:tc>
          <w:tcPr>
            <w:tcW w:w="1049" w:type="pct"/>
            <w:gridSpan w:val="2"/>
            <w:tcBorders>
              <w:top w:val="single" w:sz="4" w:space="0" w:color="auto"/>
              <w:left w:val="single" w:sz="4" w:space="0" w:color="auto"/>
              <w:bottom w:val="single" w:sz="4" w:space="0" w:color="auto"/>
              <w:right w:val="single" w:sz="4" w:space="0" w:color="auto"/>
            </w:tcBorders>
            <w:vAlign w:val="center"/>
          </w:tcPr>
          <w:p w14:paraId="3C254300" w14:textId="77777777" w:rsidR="00AF646C" w:rsidRPr="00CA3CB3" w:rsidRDefault="00AF646C" w:rsidP="00AD407D">
            <w:pPr>
              <w:jc w:val="center"/>
              <w:rPr>
                <w:sz w:val="24"/>
              </w:rPr>
            </w:pPr>
          </w:p>
        </w:tc>
      </w:tr>
      <w:tr w:rsidR="00AF646C" w:rsidRPr="00CA3CB3" w14:paraId="1AA7D177" w14:textId="77777777" w:rsidTr="00AD407D">
        <w:trPr>
          <w:cantSplit/>
          <w:trHeight w:val="495"/>
        </w:trPr>
        <w:tc>
          <w:tcPr>
            <w:tcW w:w="480" w:type="pct"/>
            <w:vMerge/>
            <w:tcBorders>
              <w:left w:val="single" w:sz="4" w:space="0" w:color="auto"/>
              <w:right w:val="single" w:sz="4" w:space="0" w:color="auto"/>
            </w:tcBorders>
            <w:vAlign w:val="center"/>
          </w:tcPr>
          <w:p w14:paraId="10FA0BF1" w14:textId="77777777" w:rsidR="00AF646C" w:rsidRPr="00CA3CB3" w:rsidRDefault="00AF646C" w:rsidP="00AD407D">
            <w:pPr>
              <w:rPr>
                <w:sz w:val="24"/>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tcPr>
          <w:p w14:paraId="63A8E30E" w14:textId="77777777" w:rsidR="00AF646C" w:rsidRPr="00CA3CB3" w:rsidRDefault="00AF646C" w:rsidP="00AD407D">
            <w:pPr>
              <w:rPr>
                <w:sz w:val="24"/>
              </w:rPr>
            </w:pP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611B8D5D" w14:textId="77777777" w:rsidR="00AF646C" w:rsidRPr="00CA3CB3" w:rsidRDefault="00AF646C" w:rsidP="00AD407D">
            <w:pPr>
              <w:jc w:val="center"/>
              <w:rPr>
                <w:sz w:val="24"/>
              </w:rPr>
            </w:pPr>
          </w:p>
        </w:tc>
        <w:tc>
          <w:tcPr>
            <w:tcW w:w="867" w:type="pct"/>
            <w:gridSpan w:val="3"/>
            <w:tcBorders>
              <w:top w:val="single" w:sz="4" w:space="0" w:color="auto"/>
              <w:left w:val="single" w:sz="4" w:space="0" w:color="auto"/>
              <w:bottom w:val="single" w:sz="4" w:space="0" w:color="auto"/>
              <w:right w:val="single" w:sz="4" w:space="0" w:color="auto"/>
            </w:tcBorders>
            <w:vAlign w:val="center"/>
          </w:tcPr>
          <w:p w14:paraId="790B1D98" w14:textId="77777777" w:rsidR="00AF646C" w:rsidRPr="00CA3CB3" w:rsidRDefault="00AF646C" w:rsidP="00AD407D">
            <w:pPr>
              <w:jc w:val="center"/>
              <w:rPr>
                <w:sz w:val="24"/>
              </w:rPr>
            </w:pPr>
          </w:p>
        </w:tc>
        <w:tc>
          <w:tcPr>
            <w:tcW w:w="868" w:type="pct"/>
            <w:gridSpan w:val="3"/>
            <w:tcBorders>
              <w:top w:val="single" w:sz="4" w:space="0" w:color="auto"/>
              <w:left w:val="single" w:sz="4" w:space="0" w:color="auto"/>
              <w:bottom w:val="single" w:sz="4" w:space="0" w:color="auto"/>
              <w:right w:val="single" w:sz="4" w:space="0" w:color="auto"/>
            </w:tcBorders>
            <w:vAlign w:val="center"/>
          </w:tcPr>
          <w:p w14:paraId="3A7B573D" w14:textId="77777777" w:rsidR="00AF646C" w:rsidRPr="00CA3CB3" w:rsidRDefault="00AF646C" w:rsidP="00AD407D">
            <w:pPr>
              <w:jc w:val="center"/>
              <w:rPr>
                <w:sz w:val="24"/>
              </w:rPr>
            </w:pPr>
          </w:p>
        </w:tc>
        <w:tc>
          <w:tcPr>
            <w:tcW w:w="1049" w:type="pct"/>
            <w:gridSpan w:val="2"/>
            <w:tcBorders>
              <w:top w:val="single" w:sz="4" w:space="0" w:color="auto"/>
              <w:left w:val="single" w:sz="4" w:space="0" w:color="auto"/>
              <w:bottom w:val="single" w:sz="4" w:space="0" w:color="auto"/>
              <w:right w:val="single" w:sz="4" w:space="0" w:color="auto"/>
            </w:tcBorders>
            <w:vAlign w:val="center"/>
          </w:tcPr>
          <w:p w14:paraId="28CEA54A" w14:textId="77777777" w:rsidR="00AF646C" w:rsidRPr="00CA3CB3" w:rsidRDefault="00AF646C" w:rsidP="00AD407D">
            <w:pPr>
              <w:jc w:val="center"/>
              <w:rPr>
                <w:sz w:val="24"/>
              </w:rPr>
            </w:pPr>
          </w:p>
        </w:tc>
      </w:tr>
      <w:tr w:rsidR="00AF646C" w:rsidRPr="00CA3CB3" w14:paraId="1221080D" w14:textId="77777777" w:rsidTr="00AD407D">
        <w:trPr>
          <w:cantSplit/>
          <w:trHeight w:val="495"/>
        </w:trPr>
        <w:tc>
          <w:tcPr>
            <w:tcW w:w="480" w:type="pct"/>
            <w:vMerge/>
            <w:tcBorders>
              <w:left w:val="single" w:sz="4" w:space="0" w:color="auto"/>
              <w:right w:val="single" w:sz="4" w:space="0" w:color="auto"/>
            </w:tcBorders>
            <w:vAlign w:val="center"/>
          </w:tcPr>
          <w:p w14:paraId="331B83F2" w14:textId="77777777" w:rsidR="00AF646C" w:rsidRPr="00CA3CB3" w:rsidRDefault="00AF646C" w:rsidP="00AD407D">
            <w:pPr>
              <w:rPr>
                <w:sz w:val="24"/>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tcPr>
          <w:p w14:paraId="41A199DB" w14:textId="77777777" w:rsidR="00AF646C" w:rsidRPr="00CA3CB3" w:rsidRDefault="00AF646C" w:rsidP="00AD407D">
            <w:pPr>
              <w:rPr>
                <w:sz w:val="24"/>
              </w:rPr>
            </w:pP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6F983036" w14:textId="77777777" w:rsidR="00AF646C" w:rsidRPr="00CA3CB3" w:rsidRDefault="00AF646C" w:rsidP="00AD407D">
            <w:pPr>
              <w:jc w:val="center"/>
              <w:rPr>
                <w:sz w:val="24"/>
              </w:rPr>
            </w:pPr>
          </w:p>
        </w:tc>
        <w:tc>
          <w:tcPr>
            <w:tcW w:w="867" w:type="pct"/>
            <w:gridSpan w:val="3"/>
            <w:tcBorders>
              <w:top w:val="single" w:sz="4" w:space="0" w:color="auto"/>
              <w:left w:val="single" w:sz="4" w:space="0" w:color="auto"/>
              <w:bottom w:val="single" w:sz="4" w:space="0" w:color="auto"/>
              <w:right w:val="single" w:sz="4" w:space="0" w:color="auto"/>
            </w:tcBorders>
            <w:vAlign w:val="center"/>
          </w:tcPr>
          <w:p w14:paraId="3C7E76A9" w14:textId="77777777" w:rsidR="00AF646C" w:rsidRPr="00CA3CB3" w:rsidRDefault="00AF646C" w:rsidP="00AD407D">
            <w:pPr>
              <w:jc w:val="center"/>
              <w:rPr>
                <w:sz w:val="24"/>
              </w:rPr>
            </w:pPr>
          </w:p>
        </w:tc>
        <w:tc>
          <w:tcPr>
            <w:tcW w:w="868" w:type="pct"/>
            <w:gridSpan w:val="3"/>
            <w:tcBorders>
              <w:top w:val="single" w:sz="4" w:space="0" w:color="auto"/>
              <w:left w:val="single" w:sz="4" w:space="0" w:color="auto"/>
              <w:bottom w:val="single" w:sz="4" w:space="0" w:color="auto"/>
              <w:right w:val="single" w:sz="4" w:space="0" w:color="auto"/>
            </w:tcBorders>
            <w:vAlign w:val="center"/>
          </w:tcPr>
          <w:p w14:paraId="5A9B12BA" w14:textId="77777777" w:rsidR="00AF646C" w:rsidRPr="00CA3CB3" w:rsidRDefault="00AF646C" w:rsidP="00AD407D">
            <w:pPr>
              <w:jc w:val="center"/>
              <w:rPr>
                <w:sz w:val="24"/>
              </w:rPr>
            </w:pPr>
          </w:p>
        </w:tc>
        <w:tc>
          <w:tcPr>
            <w:tcW w:w="1049" w:type="pct"/>
            <w:gridSpan w:val="2"/>
            <w:tcBorders>
              <w:top w:val="single" w:sz="4" w:space="0" w:color="auto"/>
              <w:left w:val="single" w:sz="4" w:space="0" w:color="auto"/>
              <w:bottom w:val="single" w:sz="4" w:space="0" w:color="auto"/>
              <w:right w:val="single" w:sz="4" w:space="0" w:color="auto"/>
            </w:tcBorders>
            <w:vAlign w:val="center"/>
          </w:tcPr>
          <w:p w14:paraId="0A2A418A" w14:textId="77777777" w:rsidR="00AF646C" w:rsidRPr="00CA3CB3" w:rsidRDefault="00AF646C" w:rsidP="00AD407D">
            <w:pPr>
              <w:jc w:val="center"/>
              <w:rPr>
                <w:sz w:val="24"/>
              </w:rPr>
            </w:pPr>
          </w:p>
        </w:tc>
      </w:tr>
      <w:tr w:rsidR="00AF646C" w:rsidRPr="00CA3CB3" w14:paraId="40EE5084" w14:textId="77777777" w:rsidTr="00AD407D">
        <w:trPr>
          <w:cantSplit/>
          <w:trHeight w:val="495"/>
        </w:trPr>
        <w:tc>
          <w:tcPr>
            <w:tcW w:w="480" w:type="pct"/>
            <w:vMerge/>
            <w:tcBorders>
              <w:left w:val="single" w:sz="4" w:space="0" w:color="auto"/>
              <w:right w:val="single" w:sz="4" w:space="0" w:color="auto"/>
            </w:tcBorders>
            <w:vAlign w:val="center"/>
          </w:tcPr>
          <w:p w14:paraId="183EA80D" w14:textId="77777777" w:rsidR="00AF646C" w:rsidRPr="00CA3CB3" w:rsidRDefault="00AF646C" w:rsidP="00AD407D">
            <w:pPr>
              <w:rPr>
                <w:sz w:val="24"/>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tcPr>
          <w:p w14:paraId="36C1BF95" w14:textId="77777777" w:rsidR="00AF646C" w:rsidRPr="00CA3CB3" w:rsidRDefault="00AF646C" w:rsidP="00AD407D">
            <w:pPr>
              <w:rPr>
                <w:sz w:val="24"/>
              </w:rPr>
            </w:pP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41DF8E32" w14:textId="77777777" w:rsidR="00AF646C" w:rsidRPr="00CA3CB3" w:rsidRDefault="00AF646C" w:rsidP="00AD407D">
            <w:pPr>
              <w:jc w:val="center"/>
              <w:rPr>
                <w:sz w:val="24"/>
              </w:rPr>
            </w:pPr>
          </w:p>
        </w:tc>
        <w:tc>
          <w:tcPr>
            <w:tcW w:w="867" w:type="pct"/>
            <w:gridSpan w:val="3"/>
            <w:tcBorders>
              <w:top w:val="single" w:sz="4" w:space="0" w:color="auto"/>
              <w:left w:val="single" w:sz="4" w:space="0" w:color="auto"/>
              <w:bottom w:val="single" w:sz="4" w:space="0" w:color="auto"/>
              <w:right w:val="single" w:sz="4" w:space="0" w:color="auto"/>
            </w:tcBorders>
            <w:vAlign w:val="center"/>
          </w:tcPr>
          <w:p w14:paraId="385EF08D" w14:textId="77777777" w:rsidR="00AF646C" w:rsidRPr="00CA3CB3" w:rsidRDefault="00AF646C" w:rsidP="00AD407D">
            <w:pPr>
              <w:jc w:val="center"/>
              <w:rPr>
                <w:sz w:val="24"/>
              </w:rPr>
            </w:pPr>
          </w:p>
        </w:tc>
        <w:tc>
          <w:tcPr>
            <w:tcW w:w="868" w:type="pct"/>
            <w:gridSpan w:val="3"/>
            <w:tcBorders>
              <w:top w:val="single" w:sz="4" w:space="0" w:color="auto"/>
              <w:left w:val="single" w:sz="4" w:space="0" w:color="auto"/>
              <w:bottom w:val="single" w:sz="4" w:space="0" w:color="auto"/>
              <w:right w:val="single" w:sz="4" w:space="0" w:color="auto"/>
            </w:tcBorders>
            <w:vAlign w:val="center"/>
          </w:tcPr>
          <w:p w14:paraId="2D3F29A4" w14:textId="77777777" w:rsidR="00AF646C" w:rsidRPr="00CA3CB3" w:rsidRDefault="00AF646C" w:rsidP="00AD407D">
            <w:pPr>
              <w:jc w:val="center"/>
              <w:rPr>
                <w:sz w:val="24"/>
              </w:rPr>
            </w:pPr>
          </w:p>
        </w:tc>
        <w:tc>
          <w:tcPr>
            <w:tcW w:w="1049" w:type="pct"/>
            <w:gridSpan w:val="2"/>
            <w:tcBorders>
              <w:top w:val="single" w:sz="4" w:space="0" w:color="auto"/>
              <w:left w:val="single" w:sz="4" w:space="0" w:color="auto"/>
              <w:bottom w:val="single" w:sz="4" w:space="0" w:color="auto"/>
              <w:right w:val="single" w:sz="4" w:space="0" w:color="auto"/>
            </w:tcBorders>
            <w:vAlign w:val="center"/>
          </w:tcPr>
          <w:p w14:paraId="6B2D38F0" w14:textId="77777777" w:rsidR="00AF646C" w:rsidRPr="00CA3CB3" w:rsidRDefault="00AF646C" w:rsidP="00AD407D">
            <w:pPr>
              <w:jc w:val="center"/>
              <w:rPr>
                <w:sz w:val="24"/>
              </w:rPr>
            </w:pPr>
          </w:p>
        </w:tc>
      </w:tr>
      <w:tr w:rsidR="00AF646C" w:rsidRPr="00CA3CB3" w14:paraId="6D599A47" w14:textId="77777777" w:rsidTr="00AD407D">
        <w:trPr>
          <w:cantSplit/>
          <w:trHeight w:val="2211"/>
        </w:trPr>
        <w:tc>
          <w:tcPr>
            <w:tcW w:w="480" w:type="pct"/>
            <w:vMerge/>
            <w:tcBorders>
              <w:left w:val="single" w:sz="4" w:space="0" w:color="auto"/>
              <w:right w:val="single" w:sz="4" w:space="0" w:color="auto"/>
            </w:tcBorders>
            <w:vAlign w:val="center"/>
          </w:tcPr>
          <w:p w14:paraId="11939F37"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74FAA7D" w14:textId="77777777" w:rsidR="00AF646C" w:rsidRPr="00CA3CB3" w:rsidRDefault="00AF646C" w:rsidP="00AD407D">
            <w:pPr>
              <w:jc w:val="center"/>
              <w:rPr>
                <w:sz w:val="24"/>
              </w:rPr>
            </w:pPr>
            <w:r w:rsidRPr="00CA3CB3">
              <w:rPr>
                <w:rFonts w:hint="eastAsia"/>
                <w:sz w:val="24"/>
              </w:rPr>
              <w:t>国内外交流和培训经历以及相关的外语实践</w:t>
            </w:r>
          </w:p>
        </w:tc>
        <w:tc>
          <w:tcPr>
            <w:tcW w:w="3651" w:type="pct"/>
            <w:gridSpan w:val="10"/>
            <w:tcBorders>
              <w:top w:val="single" w:sz="4" w:space="0" w:color="auto"/>
              <w:left w:val="single" w:sz="4" w:space="0" w:color="auto"/>
              <w:right w:val="single" w:sz="4" w:space="0" w:color="auto"/>
            </w:tcBorders>
            <w:vAlign w:val="center"/>
          </w:tcPr>
          <w:p w14:paraId="764C6F60" w14:textId="77777777" w:rsidR="00AF646C" w:rsidRPr="00CA3CB3" w:rsidRDefault="00AF646C" w:rsidP="00AD407D">
            <w:pPr>
              <w:jc w:val="center"/>
              <w:rPr>
                <w:sz w:val="24"/>
              </w:rPr>
            </w:pPr>
          </w:p>
        </w:tc>
      </w:tr>
      <w:tr w:rsidR="00AF646C" w:rsidRPr="00CA3CB3" w14:paraId="402AF17B" w14:textId="77777777" w:rsidTr="00AD407D">
        <w:trPr>
          <w:cantSplit/>
          <w:trHeight w:val="465"/>
        </w:trPr>
        <w:tc>
          <w:tcPr>
            <w:tcW w:w="480" w:type="pct"/>
            <w:vMerge w:val="restart"/>
            <w:tcBorders>
              <w:top w:val="single" w:sz="4" w:space="0" w:color="auto"/>
              <w:left w:val="single" w:sz="4" w:space="0" w:color="auto"/>
              <w:right w:val="single" w:sz="4" w:space="0" w:color="auto"/>
            </w:tcBorders>
            <w:vAlign w:val="center"/>
          </w:tcPr>
          <w:p w14:paraId="21807EEB" w14:textId="77777777" w:rsidR="00AF646C" w:rsidRPr="00CA3CB3" w:rsidRDefault="00AF646C" w:rsidP="00AD407D">
            <w:pPr>
              <w:jc w:val="center"/>
              <w:rPr>
                <w:sz w:val="24"/>
              </w:rPr>
            </w:pPr>
            <w:r w:rsidRPr="00CA3CB3">
              <w:rPr>
                <w:sz w:val="24"/>
              </w:rPr>
              <w:br w:type="page"/>
            </w:r>
            <w:r w:rsidRPr="00CA3CB3">
              <w:rPr>
                <w:rFonts w:hint="eastAsia"/>
                <w:sz w:val="24"/>
              </w:rPr>
              <w:t>课程组其他人员情况</w:t>
            </w:r>
            <w:r w:rsidRPr="00CA3CB3">
              <w:rPr>
                <w:sz w:val="24"/>
              </w:rPr>
              <w:t xml:space="preserve"> </w:t>
            </w: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991D137" w14:textId="77777777" w:rsidR="00AF646C" w:rsidRPr="00CA3CB3" w:rsidRDefault="00AF646C" w:rsidP="00AD407D">
            <w:pPr>
              <w:jc w:val="center"/>
              <w:rPr>
                <w:sz w:val="24"/>
              </w:rPr>
            </w:pPr>
            <w:r w:rsidRPr="00CA3CB3">
              <w:rPr>
                <w:rFonts w:hint="eastAsia"/>
                <w:sz w:val="24"/>
              </w:rPr>
              <w:t>姓名</w:t>
            </w:r>
          </w:p>
        </w:tc>
        <w:tc>
          <w:tcPr>
            <w:tcW w:w="674" w:type="pct"/>
            <w:tcBorders>
              <w:top w:val="single" w:sz="4" w:space="0" w:color="auto"/>
              <w:left w:val="single" w:sz="4" w:space="0" w:color="auto"/>
              <w:bottom w:val="single" w:sz="4" w:space="0" w:color="auto"/>
              <w:right w:val="single" w:sz="4" w:space="0" w:color="auto"/>
            </w:tcBorders>
            <w:vAlign w:val="center"/>
          </w:tcPr>
          <w:p w14:paraId="4A140EA3" w14:textId="77777777" w:rsidR="00AF646C" w:rsidRPr="00CA3CB3" w:rsidRDefault="00AF646C" w:rsidP="00AD407D">
            <w:pPr>
              <w:jc w:val="center"/>
              <w:rPr>
                <w:sz w:val="24"/>
              </w:rPr>
            </w:pPr>
            <w:r w:rsidRPr="00CA3CB3">
              <w:rPr>
                <w:rFonts w:hint="eastAsia"/>
                <w:sz w:val="24"/>
              </w:rPr>
              <w:t>性别</w:t>
            </w:r>
          </w:p>
        </w:tc>
        <w:tc>
          <w:tcPr>
            <w:tcW w:w="772" w:type="pct"/>
            <w:gridSpan w:val="3"/>
            <w:tcBorders>
              <w:top w:val="single" w:sz="4" w:space="0" w:color="auto"/>
              <w:left w:val="single" w:sz="4" w:space="0" w:color="auto"/>
              <w:bottom w:val="single" w:sz="4" w:space="0" w:color="auto"/>
              <w:right w:val="single" w:sz="4" w:space="0" w:color="auto"/>
            </w:tcBorders>
            <w:vAlign w:val="center"/>
          </w:tcPr>
          <w:p w14:paraId="7E824D04" w14:textId="77777777" w:rsidR="00AF646C" w:rsidRPr="00CA3CB3" w:rsidRDefault="00AF646C" w:rsidP="00AD407D">
            <w:pPr>
              <w:jc w:val="center"/>
              <w:rPr>
                <w:sz w:val="24"/>
              </w:rPr>
            </w:pPr>
            <w:r w:rsidRPr="00CA3CB3">
              <w:rPr>
                <w:rFonts w:hint="eastAsia"/>
                <w:sz w:val="24"/>
              </w:rPr>
              <w:t>出生年月</w:t>
            </w: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67D18F6E" w14:textId="77777777" w:rsidR="00AF646C" w:rsidRPr="00CA3CB3" w:rsidRDefault="00AF646C" w:rsidP="00AD407D">
            <w:pPr>
              <w:jc w:val="center"/>
              <w:rPr>
                <w:sz w:val="24"/>
              </w:rPr>
            </w:pPr>
            <w:r w:rsidRPr="00CA3CB3">
              <w:rPr>
                <w:rFonts w:hint="eastAsia"/>
                <w:sz w:val="24"/>
              </w:rPr>
              <w:t>学位</w:t>
            </w:r>
          </w:p>
        </w:tc>
        <w:tc>
          <w:tcPr>
            <w:tcW w:w="1627" w:type="pct"/>
            <w:gridSpan w:val="4"/>
            <w:tcBorders>
              <w:top w:val="single" w:sz="4" w:space="0" w:color="auto"/>
              <w:left w:val="single" w:sz="4" w:space="0" w:color="auto"/>
              <w:bottom w:val="single" w:sz="4" w:space="0" w:color="auto"/>
              <w:right w:val="single" w:sz="4" w:space="0" w:color="auto"/>
            </w:tcBorders>
            <w:vAlign w:val="center"/>
          </w:tcPr>
          <w:p w14:paraId="6D786E43" w14:textId="77777777" w:rsidR="00AF646C" w:rsidRPr="00CA3CB3" w:rsidRDefault="00AF646C" w:rsidP="00AD407D">
            <w:pPr>
              <w:jc w:val="center"/>
              <w:rPr>
                <w:sz w:val="24"/>
              </w:rPr>
            </w:pPr>
            <w:r w:rsidRPr="00CA3CB3">
              <w:rPr>
                <w:rFonts w:hint="eastAsia"/>
                <w:sz w:val="24"/>
              </w:rPr>
              <w:t>工作单位</w:t>
            </w:r>
          </w:p>
        </w:tc>
      </w:tr>
      <w:tr w:rsidR="00AF646C" w:rsidRPr="00CA3CB3" w14:paraId="4858A2BD" w14:textId="77777777" w:rsidTr="00AD407D">
        <w:trPr>
          <w:cantSplit/>
          <w:trHeight w:val="450"/>
        </w:trPr>
        <w:tc>
          <w:tcPr>
            <w:tcW w:w="480" w:type="pct"/>
            <w:vMerge/>
            <w:tcBorders>
              <w:left w:val="single" w:sz="4" w:space="0" w:color="auto"/>
              <w:right w:val="single" w:sz="4" w:space="0" w:color="auto"/>
            </w:tcBorders>
            <w:vAlign w:val="center"/>
          </w:tcPr>
          <w:p w14:paraId="4A7EE050"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tcPr>
          <w:p w14:paraId="007034BC" w14:textId="77777777" w:rsidR="00AF646C" w:rsidRPr="00CA3CB3" w:rsidRDefault="00AF646C" w:rsidP="00AD407D">
            <w:pPr>
              <w:rPr>
                <w:sz w:val="24"/>
              </w:rPr>
            </w:pPr>
          </w:p>
        </w:tc>
        <w:tc>
          <w:tcPr>
            <w:tcW w:w="674" w:type="pct"/>
            <w:tcBorders>
              <w:top w:val="single" w:sz="4" w:space="0" w:color="auto"/>
              <w:left w:val="single" w:sz="4" w:space="0" w:color="auto"/>
              <w:bottom w:val="single" w:sz="4" w:space="0" w:color="auto"/>
              <w:right w:val="single" w:sz="4" w:space="0" w:color="auto"/>
            </w:tcBorders>
          </w:tcPr>
          <w:p w14:paraId="6BA3B157" w14:textId="77777777" w:rsidR="00AF646C" w:rsidRPr="00CA3CB3" w:rsidRDefault="00AF646C" w:rsidP="00AD407D">
            <w:pPr>
              <w:rPr>
                <w:sz w:val="24"/>
              </w:rPr>
            </w:pPr>
          </w:p>
        </w:tc>
        <w:tc>
          <w:tcPr>
            <w:tcW w:w="772" w:type="pct"/>
            <w:gridSpan w:val="3"/>
            <w:tcBorders>
              <w:top w:val="single" w:sz="4" w:space="0" w:color="auto"/>
              <w:left w:val="single" w:sz="4" w:space="0" w:color="auto"/>
              <w:bottom w:val="single" w:sz="4" w:space="0" w:color="auto"/>
              <w:right w:val="single" w:sz="4" w:space="0" w:color="auto"/>
            </w:tcBorders>
          </w:tcPr>
          <w:p w14:paraId="01D7346C" w14:textId="77777777" w:rsidR="00AF646C" w:rsidRPr="00CA3CB3" w:rsidRDefault="00AF646C" w:rsidP="00AD407D">
            <w:pPr>
              <w:rPr>
                <w:sz w:val="24"/>
              </w:rPr>
            </w:pPr>
          </w:p>
        </w:tc>
        <w:tc>
          <w:tcPr>
            <w:tcW w:w="578" w:type="pct"/>
            <w:gridSpan w:val="2"/>
            <w:tcBorders>
              <w:top w:val="single" w:sz="4" w:space="0" w:color="auto"/>
              <w:left w:val="single" w:sz="4" w:space="0" w:color="auto"/>
              <w:bottom w:val="single" w:sz="4" w:space="0" w:color="auto"/>
              <w:right w:val="single" w:sz="4" w:space="0" w:color="auto"/>
            </w:tcBorders>
          </w:tcPr>
          <w:p w14:paraId="3802BBC5" w14:textId="77777777" w:rsidR="00AF646C" w:rsidRPr="00CA3CB3" w:rsidRDefault="00AF646C" w:rsidP="00AD407D">
            <w:pPr>
              <w:rPr>
                <w:sz w:val="24"/>
              </w:rPr>
            </w:pPr>
          </w:p>
        </w:tc>
        <w:tc>
          <w:tcPr>
            <w:tcW w:w="1627" w:type="pct"/>
            <w:gridSpan w:val="4"/>
            <w:tcBorders>
              <w:top w:val="single" w:sz="4" w:space="0" w:color="auto"/>
              <w:left w:val="single" w:sz="4" w:space="0" w:color="auto"/>
              <w:bottom w:val="single" w:sz="4" w:space="0" w:color="auto"/>
              <w:right w:val="single" w:sz="4" w:space="0" w:color="auto"/>
            </w:tcBorders>
          </w:tcPr>
          <w:p w14:paraId="5BEA58AC" w14:textId="77777777" w:rsidR="00AF646C" w:rsidRPr="00CA3CB3" w:rsidRDefault="00AF646C" w:rsidP="00AD407D">
            <w:pPr>
              <w:rPr>
                <w:sz w:val="24"/>
              </w:rPr>
            </w:pPr>
          </w:p>
        </w:tc>
      </w:tr>
      <w:tr w:rsidR="00AF646C" w:rsidRPr="00CA3CB3" w14:paraId="563C0D65" w14:textId="77777777" w:rsidTr="00AD407D">
        <w:trPr>
          <w:cantSplit/>
          <w:trHeight w:val="450"/>
        </w:trPr>
        <w:tc>
          <w:tcPr>
            <w:tcW w:w="480" w:type="pct"/>
            <w:vMerge/>
            <w:tcBorders>
              <w:left w:val="single" w:sz="4" w:space="0" w:color="auto"/>
              <w:right w:val="single" w:sz="4" w:space="0" w:color="auto"/>
            </w:tcBorders>
            <w:vAlign w:val="center"/>
          </w:tcPr>
          <w:p w14:paraId="0B6807DA"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tcPr>
          <w:p w14:paraId="3101EBD8" w14:textId="77777777" w:rsidR="00AF646C" w:rsidRPr="00CA3CB3" w:rsidRDefault="00AF646C" w:rsidP="00AD407D">
            <w:pPr>
              <w:rPr>
                <w:sz w:val="24"/>
              </w:rPr>
            </w:pPr>
          </w:p>
        </w:tc>
        <w:tc>
          <w:tcPr>
            <w:tcW w:w="674" w:type="pct"/>
            <w:tcBorders>
              <w:top w:val="single" w:sz="4" w:space="0" w:color="auto"/>
              <w:left w:val="single" w:sz="4" w:space="0" w:color="auto"/>
              <w:bottom w:val="single" w:sz="4" w:space="0" w:color="auto"/>
              <w:right w:val="single" w:sz="4" w:space="0" w:color="auto"/>
            </w:tcBorders>
          </w:tcPr>
          <w:p w14:paraId="31C19968" w14:textId="77777777" w:rsidR="00AF646C" w:rsidRPr="00CA3CB3" w:rsidRDefault="00AF646C" w:rsidP="00AD407D">
            <w:pPr>
              <w:rPr>
                <w:sz w:val="24"/>
              </w:rPr>
            </w:pPr>
          </w:p>
        </w:tc>
        <w:tc>
          <w:tcPr>
            <w:tcW w:w="772" w:type="pct"/>
            <w:gridSpan w:val="3"/>
            <w:tcBorders>
              <w:top w:val="single" w:sz="4" w:space="0" w:color="auto"/>
              <w:left w:val="single" w:sz="4" w:space="0" w:color="auto"/>
              <w:bottom w:val="single" w:sz="4" w:space="0" w:color="auto"/>
              <w:right w:val="single" w:sz="4" w:space="0" w:color="auto"/>
            </w:tcBorders>
          </w:tcPr>
          <w:p w14:paraId="6B26FFBF" w14:textId="77777777" w:rsidR="00AF646C" w:rsidRPr="00CA3CB3" w:rsidRDefault="00AF646C" w:rsidP="00AD407D">
            <w:pPr>
              <w:rPr>
                <w:sz w:val="24"/>
              </w:rPr>
            </w:pPr>
          </w:p>
        </w:tc>
        <w:tc>
          <w:tcPr>
            <w:tcW w:w="578" w:type="pct"/>
            <w:gridSpan w:val="2"/>
            <w:tcBorders>
              <w:top w:val="single" w:sz="4" w:space="0" w:color="auto"/>
              <w:left w:val="single" w:sz="4" w:space="0" w:color="auto"/>
              <w:bottom w:val="single" w:sz="4" w:space="0" w:color="auto"/>
              <w:right w:val="single" w:sz="4" w:space="0" w:color="auto"/>
            </w:tcBorders>
          </w:tcPr>
          <w:p w14:paraId="522E41D7" w14:textId="77777777" w:rsidR="00AF646C" w:rsidRPr="00CA3CB3" w:rsidRDefault="00AF646C" w:rsidP="00AD407D">
            <w:pPr>
              <w:rPr>
                <w:sz w:val="24"/>
              </w:rPr>
            </w:pPr>
          </w:p>
        </w:tc>
        <w:tc>
          <w:tcPr>
            <w:tcW w:w="1627" w:type="pct"/>
            <w:gridSpan w:val="4"/>
            <w:tcBorders>
              <w:top w:val="single" w:sz="4" w:space="0" w:color="auto"/>
              <w:left w:val="single" w:sz="4" w:space="0" w:color="auto"/>
              <w:bottom w:val="single" w:sz="4" w:space="0" w:color="auto"/>
              <w:right w:val="single" w:sz="4" w:space="0" w:color="auto"/>
            </w:tcBorders>
          </w:tcPr>
          <w:p w14:paraId="53A0ADE5" w14:textId="77777777" w:rsidR="00AF646C" w:rsidRPr="00CA3CB3" w:rsidRDefault="00AF646C" w:rsidP="00AD407D">
            <w:pPr>
              <w:rPr>
                <w:sz w:val="24"/>
              </w:rPr>
            </w:pPr>
          </w:p>
        </w:tc>
      </w:tr>
      <w:tr w:rsidR="00AF646C" w:rsidRPr="00CA3CB3" w14:paraId="64C26973" w14:textId="77777777" w:rsidTr="00AD407D">
        <w:trPr>
          <w:cantSplit/>
          <w:trHeight w:val="450"/>
        </w:trPr>
        <w:tc>
          <w:tcPr>
            <w:tcW w:w="480" w:type="pct"/>
            <w:vMerge/>
            <w:tcBorders>
              <w:left w:val="single" w:sz="4" w:space="0" w:color="auto"/>
              <w:right w:val="single" w:sz="4" w:space="0" w:color="auto"/>
            </w:tcBorders>
            <w:vAlign w:val="center"/>
          </w:tcPr>
          <w:p w14:paraId="58DAC869"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tcPr>
          <w:p w14:paraId="5C47537D" w14:textId="77777777" w:rsidR="00AF646C" w:rsidRPr="00CA3CB3" w:rsidRDefault="00AF646C" w:rsidP="00AD407D">
            <w:pPr>
              <w:rPr>
                <w:sz w:val="24"/>
              </w:rPr>
            </w:pPr>
          </w:p>
        </w:tc>
        <w:tc>
          <w:tcPr>
            <w:tcW w:w="674" w:type="pct"/>
            <w:tcBorders>
              <w:top w:val="single" w:sz="4" w:space="0" w:color="auto"/>
              <w:left w:val="single" w:sz="4" w:space="0" w:color="auto"/>
              <w:bottom w:val="single" w:sz="4" w:space="0" w:color="auto"/>
              <w:right w:val="single" w:sz="4" w:space="0" w:color="auto"/>
            </w:tcBorders>
          </w:tcPr>
          <w:p w14:paraId="375AB91A" w14:textId="77777777" w:rsidR="00AF646C" w:rsidRPr="00CA3CB3" w:rsidRDefault="00AF646C" w:rsidP="00AD407D">
            <w:pPr>
              <w:rPr>
                <w:sz w:val="24"/>
              </w:rPr>
            </w:pPr>
          </w:p>
        </w:tc>
        <w:tc>
          <w:tcPr>
            <w:tcW w:w="772" w:type="pct"/>
            <w:gridSpan w:val="3"/>
            <w:tcBorders>
              <w:top w:val="single" w:sz="4" w:space="0" w:color="auto"/>
              <w:left w:val="single" w:sz="4" w:space="0" w:color="auto"/>
              <w:bottom w:val="single" w:sz="4" w:space="0" w:color="auto"/>
              <w:right w:val="single" w:sz="4" w:space="0" w:color="auto"/>
            </w:tcBorders>
          </w:tcPr>
          <w:p w14:paraId="2E7BFA5B" w14:textId="77777777" w:rsidR="00AF646C" w:rsidRPr="00CA3CB3" w:rsidRDefault="00AF646C" w:rsidP="00AD407D">
            <w:pPr>
              <w:rPr>
                <w:sz w:val="24"/>
              </w:rPr>
            </w:pPr>
          </w:p>
        </w:tc>
        <w:tc>
          <w:tcPr>
            <w:tcW w:w="578" w:type="pct"/>
            <w:gridSpan w:val="2"/>
            <w:tcBorders>
              <w:top w:val="single" w:sz="4" w:space="0" w:color="auto"/>
              <w:left w:val="single" w:sz="4" w:space="0" w:color="auto"/>
              <w:bottom w:val="single" w:sz="4" w:space="0" w:color="auto"/>
              <w:right w:val="single" w:sz="4" w:space="0" w:color="auto"/>
            </w:tcBorders>
          </w:tcPr>
          <w:p w14:paraId="65403BB7" w14:textId="77777777" w:rsidR="00AF646C" w:rsidRPr="00CA3CB3" w:rsidRDefault="00AF646C" w:rsidP="00AD407D">
            <w:pPr>
              <w:rPr>
                <w:sz w:val="24"/>
              </w:rPr>
            </w:pPr>
          </w:p>
        </w:tc>
        <w:tc>
          <w:tcPr>
            <w:tcW w:w="1627" w:type="pct"/>
            <w:gridSpan w:val="4"/>
            <w:tcBorders>
              <w:top w:val="single" w:sz="4" w:space="0" w:color="auto"/>
              <w:left w:val="single" w:sz="4" w:space="0" w:color="auto"/>
              <w:bottom w:val="single" w:sz="4" w:space="0" w:color="auto"/>
              <w:right w:val="single" w:sz="4" w:space="0" w:color="auto"/>
            </w:tcBorders>
          </w:tcPr>
          <w:p w14:paraId="6C3FC055" w14:textId="77777777" w:rsidR="00AF646C" w:rsidRPr="00CA3CB3" w:rsidRDefault="00AF646C" w:rsidP="00AD407D">
            <w:pPr>
              <w:rPr>
                <w:sz w:val="24"/>
              </w:rPr>
            </w:pPr>
          </w:p>
        </w:tc>
      </w:tr>
      <w:tr w:rsidR="00AF646C" w:rsidRPr="00CA3CB3" w14:paraId="3307C86F" w14:textId="77777777" w:rsidTr="00AD407D">
        <w:trPr>
          <w:cantSplit/>
          <w:trHeight w:val="450"/>
        </w:trPr>
        <w:tc>
          <w:tcPr>
            <w:tcW w:w="480" w:type="pct"/>
            <w:vMerge/>
            <w:tcBorders>
              <w:left w:val="single" w:sz="4" w:space="0" w:color="auto"/>
              <w:bottom w:val="single" w:sz="4" w:space="0" w:color="auto"/>
              <w:right w:val="single" w:sz="4" w:space="0" w:color="auto"/>
            </w:tcBorders>
            <w:vAlign w:val="center"/>
          </w:tcPr>
          <w:p w14:paraId="11544243" w14:textId="77777777" w:rsidR="00AF646C" w:rsidRPr="00CA3CB3" w:rsidRDefault="00AF646C" w:rsidP="00AD407D">
            <w:pPr>
              <w:rPr>
                <w:sz w:val="24"/>
              </w:rPr>
            </w:pPr>
          </w:p>
        </w:tc>
        <w:tc>
          <w:tcPr>
            <w:tcW w:w="869" w:type="pct"/>
            <w:gridSpan w:val="2"/>
            <w:tcBorders>
              <w:top w:val="single" w:sz="4" w:space="0" w:color="auto"/>
              <w:left w:val="single" w:sz="4" w:space="0" w:color="auto"/>
              <w:bottom w:val="single" w:sz="4" w:space="0" w:color="auto"/>
              <w:right w:val="single" w:sz="4" w:space="0" w:color="auto"/>
            </w:tcBorders>
          </w:tcPr>
          <w:p w14:paraId="687EC3E0" w14:textId="77777777" w:rsidR="00AF646C" w:rsidRPr="00CA3CB3" w:rsidRDefault="00AF646C" w:rsidP="00AD407D">
            <w:pPr>
              <w:rPr>
                <w:sz w:val="24"/>
              </w:rPr>
            </w:pPr>
          </w:p>
        </w:tc>
        <w:tc>
          <w:tcPr>
            <w:tcW w:w="674" w:type="pct"/>
            <w:tcBorders>
              <w:top w:val="single" w:sz="4" w:space="0" w:color="auto"/>
              <w:left w:val="single" w:sz="4" w:space="0" w:color="auto"/>
              <w:bottom w:val="single" w:sz="4" w:space="0" w:color="auto"/>
              <w:right w:val="single" w:sz="4" w:space="0" w:color="auto"/>
            </w:tcBorders>
          </w:tcPr>
          <w:p w14:paraId="622D69C6" w14:textId="77777777" w:rsidR="00AF646C" w:rsidRPr="00CA3CB3" w:rsidRDefault="00AF646C" w:rsidP="00AD407D">
            <w:pPr>
              <w:rPr>
                <w:sz w:val="24"/>
              </w:rPr>
            </w:pPr>
          </w:p>
        </w:tc>
        <w:tc>
          <w:tcPr>
            <w:tcW w:w="772" w:type="pct"/>
            <w:gridSpan w:val="3"/>
            <w:tcBorders>
              <w:top w:val="single" w:sz="4" w:space="0" w:color="auto"/>
              <w:left w:val="single" w:sz="4" w:space="0" w:color="auto"/>
              <w:bottom w:val="single" w:sz="4" w:space="0" w:color="auto"/>
              <w:right w:val="single" w:sz="4" w:space="0" w:color="auto"/>
            </w:tcBorders>
          </w:tcPr>
          <w:p w14:paraId="033FC55F" w14:textId="77777777" w:rsidR="00AF646C" w:rsidRPr="00CA3CB3" w:rsidRDefault="00AF646C" w:rsidP="00AD407D">
            <w:pPr>
              <w:rPr>
                <w:sz w:val="24"/>
              </w:rPr>
            </w:pPr>
          </w:p>
        </w:tc>
        <w:tc>
          <w:tcPr>
            <w:tcW w:w="578" w:type="pct"/>
            <w:gridSpan w:val="2"/>
            <w:tcBorders>
              <w:top w:val="single" w:sz="4" w:space="0" w:color="auto"/>
              <w:left w:val="single" w:sz="4" w:space="0" w:color="auto"/>
              <w:bottom w:val="single" w:sz="4" w:space="0" w:color="auto"/>
              <w:right w:val="single" w:sz="4" w:space="0" w:color="auto"/>
            </w:tcBorders>
          </w:tcPr>
          <w:p w14:paraId="40838B54" w14:textId="77777777" w:rsidR="00AF646C" w:rsidRPr="00CA3CB3" w:rsidRDefault="00AF646C" w:rsidP="00AD407D">
            <w:pPr>
              <w:rPr>
                <w:sz w:val="24"/>
              </w:rPr>
            </w:pPr>
          </w:p>
        </w:tc>
        <w:tc>
          <w:tcPr>
            <w:tcW w:w="1627" w:type="pct"/>
            <w:gridSpan w:val="4"/>
            <w:tcBorders>
              <w:top w:val="single" w:sz="4" w:space="0" w:color="auto"/>
              <w:left w:val="single" w:sz="4" w:space="0" w:color="auto"/>
              <w:bottom w:val="single" w:sz="4" w:space="0" w:color="auto"/>
              <w:right w:val="single" w:sz="4" w:space="0" w:color="auto"/>
            </w:tcBorders>
          </w:tcPr>
          <w:p w14:paraId="1184E9BE" w14:textId="77777777" w:rsidR="00AF646C" w:rsidRPr="00CA3CB3" w:rsidRDefault="00AF646C" w:rsidP="00AD407D">
            <w:pPr>
              <w:rPr>
                <w:sz w:val="24"/>
              </w:rPr>
            </w:pPr>
          </w:p>
        </w:tc>
      </w:tr>
      <w:tr w:rsidR="00AF646C" w:rsidRPr="00CA3CB3" w14:paraId="5BDB7D9A" w14:textId="77777777" w:rsidTr="00AD407D">
        <w:trPr>
          <w:trHeight w:val="1020"/>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4CA11CD2" w14:textId="77777777" w:rsidR="00AF646C" w:rsidRPr="00CA3CB3" w:rsidRDefault="00AF646C" w:rsidP="00AD407D">
            <w:pPr>
              <w:spacing w:line="360" w:lineRule="exact"/>
              <w:rPr>
                <w:sz w:val="28"/>
                <w:szCs w:val="28"/>
              </w:rPr>
            </w:pPr>
            <w:r w:rsidRPr="007665B7">
              <w:rPr>
                <w:rFonts w:eastAsia="黑体" w:hint="eastAsia"/>
                <w:sz w:val="28"/>
                <w:szCs w:val="28"/>
              </w:rPr>
              <w:lastRenderedPageBreak/>
              <w:t>二、使用双语教学可行性、必要性论证（包括师资情况、学生情况、专业特点、预期教学效果以及开设意义等）</w:t>
            </w:r>
          </w:p>
        </w:tc>
      </w:tr>
      <w:tr w:rsidR="00AF646C" w:rsidRPr="00CA3CB3" w14:paraId="4C002AB2" w14:textId="77777777" w:rsidTr="00AD407D">
        <w:trPr>
          <w:trHeight w:val="12813"/>
        </w:trPr>
        <w:tc>
          <w:tcPr>
            <w:tcW w:w="5000" w:type="pct"/>
            <w:gridSpan w:val="13"/>
            <w:tcBorders>
              <w:top w:val="single" w:sz="4" w:space="0" w:color="auto"/>
              <w:left w:val="single" w:sz="4" w:space="0" w:color="auto"/>
              <w:bottom w:val="single" w:sz="4" w:space="0" w:color="auto"/>
              <w:right w:val="single" w:sz="4" w:space="0" w:color="auto"/>
            </w:tcBorders>
          </w:tcPr>
          <w:p w14:paraId="0E6E6A92" w14:textId="77777777" w:rsidR="00AF646C" w:rsidRPr="00CA3CB3" w:rsidRDefault="00AF646C" w:rsidP="00AD407D">
            <w:pPr>
              <w:spacing w:line="360" w:lineRule="exact"/>
              <w:rPr>
                <w:rFonts w:eastAsia="黑体"/>
                <w:sz w:val="24"/>
              </w:rPr>
            </w:pPr>
          </w:p>
          <w:p w14:paraId="3CFB0C8D" w14:textId="77777777" w:rsidR="00AF646C" w:rsidRPr="00CA3CB3" w:rsidRDefault="00AF646C" w:rsidP="00AD407D">
            <w:pPr>
              <w:spacing w:line="360" w:lineRule="exact"/>
              <w:rPr>
                <w:rFonts w:eastAsia="黑体"/>
                <w:sz w:val="24"/>
              </w:rPr>
            </w:pPr>
          </w:p>
          <w:p w14:paraId="061D48D4" w14:textId="77777777" w:rsidR="00AF646C" w:rsidRPr="00CA3CB3" w:rsidRDefault="00AF646C" w:rsidP="00AD407D">
            <w:pPr>
              <w:spacing w:line="360" w:lineRule="exact"/>
              <w:rPr>
                <w:rFonts w:eastAsia="黑体"/>
                <w:sz w:val="24"/>
              </w:rPr>
            </w:pPr>
          </w:p>
          <w:p w14:paraId="2C7FAB0F" w14:textId="77777777" w:rsidR="00AF646C" w:rsidRPr="00CA3CB3" w:rsidRDefault="00AF646C" w:rsidP="00AD407D">
            <w:pPr>
              <w:spacing w:line="360" w:lineRule="exact"/>
              <w:rPr>
                <w:rFonts w:eastAsia="黑体"/>
                <w:sz w:val="24"/>
              </w:rPr>
            </w:pPr>
          </w:p>
          <w:p w14:paraId="38D22136" w14:textId="77777777" w:rsidR="00AF646C" w:rsidRPr="00CA3CB3" w:rsidRDefault="00AF646C" w:rsidP="00AD407D">
            <w:pPr>
              <w:spacing w:line="360" w:lineRule="exact"/>
              <w:rPr>
                <w:rFonts w:eastAsia="黑体"/>
                <w:sz w:val="24"/>
              </w:rPr>
            </w:pPr>
          </w:p>
          <w:p w14:paraId="7050E862" w14:textId="77777777" w:rsidR="00AF646C" w:rsidRPr="00CA3CB3" w:rsidRDefault="00AF646C" w:rsidP="00AD407D">
            <w:pPr>
              <w:spacing w:line="360" w:lineRule="exact"/>
              <w:rPr>
                <w:rFonts w:eastAsia="黑体"/>
                <w:sz w:val="24"/>
              </w:rPr>
            </w:pPr>
          </w:p>
          <w:p w14:paraId="6AEFFAA6" w14:textId="77777777" w:rsidR="00AF646C" w:rsidRPr="00CA3CB3" w:rsidRDefault="00AF646C" w:rsidP="00AD407D">
            <w:pPr>
              <w:spacing w:line="360" w:lineRule="exact"/>
              <w:rPr>
                <w:rFonts w:eastAsia="黑体"/>
                <w:sz w:val="24"/>
              </w:rPr>
            </w:pPr>
          </w:p>
          <w:p w14:paraId="136FA6AC" w14:textId="77777777" w:rsidR="00AF646C" w:rsidRPr="00CA3CB3" w:rsidRDefault="00AF646C" w:rsidP="00AD407D">
            <w:pPr>
              <w:spacing w:line="360" w:lineRule="exact"/>
              <w:rPr>
                <w:rFonts w:eastAsia="黑体"/>
                <w:sz w:val="24"/>
              </w:rPr>
            </w:pPr>
          </w:p>
          <w:p w14:paraId="3D59CB68" w14:textId="77777777" w:rsidR="00AF646C" w:rsidRPr="00CA3CB3" w:rsidRDefault="00AF646C" w:rsidP="00AD407D">
            <w:pPr>
              <w:spacing w:line="360" w:lineRule="exact"/>
              <w:rPr>
                <w:rFonts w:eastAsia="黑体"/>
                <w:sz w:val="24"/>
              </w:rPr>
            </w:pPr>
          </w:p>
          <w:p w14:paraId="38DD3417" w14:textId="77777777" w:rsidR="00AF646C" w:rsidRPr="00CA3CB3" w:rsidRDefault="00AF646C" w:rsidP="00AD407D">
            <w:pPr>
              <w:spacing w:line="360" w:lineRule="exact"/>
              <w:rPr>
                <w:rFonts w:eastAsia="黑体"/>
                <w:sz w:val="24"/>
              </w:rPr>
            </w:pPr>
          </w:p>
          <w:p w14:paraId="192431FF" w14:textId="77777777" w:rsidR="00AF646C" w:rsidRPr="00CA3CB3" w:rsidRDefault="00AF646C" w:rsidP="00AD407D">
            <w:pPr>
              <w:spacing w:line="360" w:lineRule="exact"/>
              <w:rPr>
                <w:rFonts w:eastAsia="黑体"/>
                <w:sz w:val="24"/>
              </w:rPr>
            </w:pPr>
          </w:p>
          <w:p w14:paraId="1C9EBCBC" w14:textId="77777777" w:rsidR="00AF646C" w:rsidRPr="00CA3CB3" w:rsidRDefault="00AF646C" w:rsidP="00AD407D">
            <w:pPr>
              <w:spacing w:line="360" w:lineRule="exact"/>
              <w:rPr>
                <w:rFonts w:eastAsia="黑体"/>
                <w:sz w:val="24"/>
              </w:rPr>
            </w:pPr>
          </w:p>
          <w:p w14:paraId="10BB3B83" w14:textId="77777777" w:rsidR="00AF646C" w:rsidRPr="00CA3CB3" w:rsidRDefault="00AF646C" w:rsidP="00AD407D">
            <w:pPr>
              <w:spacing w:line="360" w:lineRule="exact"/>
              <w:rPr>
                <w:rFonts w:eastAsia="黑体"/>
                <w:sz w:val="24"/>
              </w:rPr>
            </w:pPr>
          </w:p>
          <w:p w14:paraId="79E6C171" w14:textId="77777777" w:rsidR="00AF646C" w:rsidRPr="00CA3CB3" w:rsidRDefault="00AF646C" w:rsidP="00AD407D">
            <w:pPr>
              <w:spacing w:line="360" w:lineRule="exact"/>
              <w:rPr>
                <w:rFonts w:eastAsia="黑体"/>
                <w:sz w:val="24"/>
              </w:rPr>
            </w:pPr>
          </w:p>
          <w:p w14:paraId="2497F660" w14:textId="77777777" w:rsidR="00AF646C" w:rsidRPr="00CA3CB3" w:rsidRDefault="00AF646C" w:rsidP="00AD407D">
            <w:pPr>
              <w:spacing w:line="360" w:lineRule="exact"/>
              <w:rPr>
                <w:rFonts w:eastAsia="黑体"/>
                <w:sz w:val="24"/>
              </w:rPr>
            </w:pPr>
          </w:p>
          <w:p w14:paraId="74D3911F" w14:textId="77777777" w:rsidR="00AF646C" w:rsidRPr="00CA3CB3" w:rsidRDefault="00AF646C" w:rsidP="00AD407D">
            <w:pPr>
              <w:spacing w:line="360" w:lineRule="exact"/>
              <w:rPr>
                <w:rFonts w:eastAsia="黑体"/>
                <w:sz w:val="24"/>
              </w:rPr>
            </w:pPr>
          </w:p>
          <w:p w14:paraId="737340B4" w14:textId="77777777" w:rsidR="00AF646C" w:rsidRPr="00CA3CB3" w:rsidRDefault="00AF646C" w:rsidP="00AD407D">
            <w:pPr>
              <w:spacing w:line="360" w:lineRule="exact"/>
              <w:rPr>
                <w:rFonts w:eastAsia="黑体"/>
                <w:sz w:val="24"/>
              </w:rPr>
            </w:pPr>
          </w:p>
          <w:p w14:paraId="27862FB4" w14:textId="77777777" w:rsidR="00AF646C" w:rsidRPr="00CA3CB3" w:rsidRDefault="00AF646C" w:rsidP="00AD407D">
            <w:pPr>
              <w:spacing w:line="360" w:lineRule="exact"/>
              <w:rPr>
                <w:rFonts w:eastAsia="黑体"/>
                <w:sz w:val="24"/>
              </w:rPr>
            </w:pPr>
          </w:p>
          <w:p w14:paraId="61E0DF09" w14:textId="77777777" w:rsidR="00AF646C" w:rsidRPr="00CA3CB3" w:rsidRDefault="00AF646C" w:rsidP="00AD407D">
            <w:pPr>
              <w:spacing w:line="360" w:lineRule="exact"/>
              <w:rPr>
                <w:rFonts w:eastAsia="黑体"/>
                <w:sz w:val="24"/>
              </w:rPr>
            </w:pPr>
          </w:p>
          <w:p w14:paraId="0AD94386" w14:textId="77777777" w:rsidR="00AF646C" w:rsidRPr="00CA3CB3" w:rsidRDefault="00AF646C" w:rsidP="00AD407D">
            <w:pPr>
              <w:spacing w:line="360" w:lineRule="exact"/>
              <w:rPr>
                <w:rFonts w:eastAsia="黑体"/>
                <w:sz w:val="24"/>
              </w:rPr>
            </w:pPr>
          </w:p>
        </w:tc>
      </w:tr>
      <w:tr w:rsidR="00AF646C" w:rsidRPr="00CA3CB3" w14:paraId="76213E70" w14:textId="77777777" w:rsidTr="00AD407D">
        <w:trPr>
          <w:trHeight w:val="1020"/>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3D72BF4A" w14:textId="77777777" w:rsidR="00AF646C" w:rsidRPr="00CA3CB3" w:rsidRDefault="00AF646C" w:rsidP="00AD407D">
            <w:pPr>
              <w:spacing w:line="360" w:lineRule="exact"/>
              <w:rPr>
                <w:rFonts w:eastAsia="黑体"/>
                <w:sz w:val="28"/>
                <w:szCs w:val="28"/>
              </w:rPr>
            </w:pPr>
            <w:r w:rsidRPr="00CA3CB3">
              <w:rPr>
                <w:rFonts w:ascii="黑体" w:eastAsia="黑体" w:hint="eastAsia"/>
                <w:sz w:val="28"/>
                <w:szCs w:val="28"/>
              </w:rPr>
              <w:lastRenderedPageBreak/>
              <w:t>三、选用教材论证（</w:t>
            </w:r>
            <w:r w:rsidRPr="00CA3CB3">
              <w:rPr>
                <w:rFonts w:ascii="黑体" w:eastAsia="黑体" w:hint="eastAsia"/>
                <w:spacing w:val="-14"/>
                <w:sz w:val="28"/>
                <w:szCs w:val="28"/>
              </w:rPr>
              <w:t>是否采用外文原版教材，或采用其他教材，拟用教材介绍）</w:t>
            </w:r>
          </w:p>
        </w:tc>
      </w:tr>
      <w:tr w:rsidR="00AF646C" w:rsidRPr="00CA3CB3" w14:paraId="1C58C245" w14:textId="77777777" w:rsidTr="00AD407D">
        <w:trPr>
          <w:trHeight w:val="3648"/>
        </w:trPr>
        <w:tc>
          <w:tcPr>
            <w:tcW w:w="5000" w:type="pct"/>
            <w:gridSpan w:val="13"/>
            <w:tcBorders>
              <w:top w:val="single" w:sz="4" w:space="0" w:color="auto"/>
              <w:left w:val="single" w:sz="4" w:space="0" w:color="auto"/>
              <w:bottom w:val="single" w:sz="4" w:space="0" w:color="auto"/>
              <w:right w:val="single" w:sz="4" w:space="0" w:color="auto"/>
            </w:tcBorders>
          </w:tcPr>
          <w:p w14:paraId="7465569B" w14:textId="77777777" w:rsidR="00AF646C" w:rsidRPr="00CA3CB3" w:rsidRDefault="00AF646C" w:rsidP="00AD407D">
            <w:pPr>
              <w:spacing w:line="360" w:lineRule="exact"/>
              <w:rPr>
                <w:rFonts w:eastAsia="黑体"/>
                <w:sz w:val="24"/>
              </w:rPr>
            </w:pPr>
          </w:p>
          <w:p w14:paraId="6EB86554" w14:textId="77777777" w:rsidR="00AF646C" w:rsidRPr="00CA3CB3" w:rsidRDefault="00AF646C" w:rsidP="00AD407D">
            <w:pPr>
              <w:spacing w:line="360" w:lineRule="exact"/>
              <w:rPr>
                <w:rFonts w:eastAsia="黑体"/>
                <w:sz w:val="24"/>
              </w:rPr>
            </w:pPr>
          </w:p>
          <w:p w14:paraId="33142C72" w14:textId="77777777" w:rsidR="00AF646C" w:rsidRDefault="00AF646C" w:rsidP="00AD407D">
            <w:pPr>
              <w:spacing w:line="360" w:lineRule="exact"/>
              <w:rPr>
                <w:rFonts w:eastAsia="黑体"/>
                <w:sz w:val="24"/>
              </w:rPr>
            </w:pPr>
          </w:p>
          <w:p w14:paraId="3D3F4468" w14:textId="77777777" w:rsidR="00AF646C" w:rsidRDefault="00AF646C" w:rsidP="00AD407D">
            <w:pPr>
              <w:spacing w:line="360" w:lineRule="exact"/>
              <w:rPr>
                <w:rFonts w:eastAsia="黑体"/>
                <w:sz w:val="24"/>
              </w:rPr>
            </w:pPr>
          </w:p>
          <w:p w14:paraId="32CB13D8" w14:textId="77777777" w:rsidR="00AF646C" w:rsidRPr="00CA3CB3" w:rsidRDefault="00AF646C" w:rsidP="00AD407D">
            <w:pPr>
              <w:spacing w:line="360" w:lineRule="exact"/>
              <w:rPr>
                <w:rFonts w:eastAsia="黑体" w:hint="eastAsia"/>
                <w:sz w:val="24"/>
              </w:rPr>
            </w:pPr>
          </w:p>
          <w:p w14:paraId="27F9DEAB" w14:textId="77777777" w:rsidR="00AF646C" w:rsidRPr="00CA3CB3" w:rsidRDefault="00AF646C" w:rsidP="00AD407D">
            <w:pPr>
              <w:spacing w:line="360" w:lineRule="exact"/>
              <w:rPr>
                <w:rFonts w:eastAsia="黑体"/>
                <w:sz w:val="24"/>
              </w:rPr>
            </w:pPr>
          </w:p>
          <w:p w14:paraId="37E00403" w14:textId="77777777" w:rsidR="00AF646C" w:rsidRPr="00CA3CB3" w:rsidRDefault="00AF646C" w:rsidP="00AD407D">
            <w:pPr>
              <w:spacing w:line="360" w:lineRule="exact"/>
              <w:rPr>
                <w:rFonts w:eastAsia="黑体"/>
                <w:sz w:val="24"/>
              </w:rPr>
            </w:pPr>
          </w:p>
          <w:p w14:paraId="2806C248" w14:textId="77777777" w:rsidR="00AF646C" w:rsidRPr="00CA3CB3" w:rsidRDefault="00AF646C" w:rsidP="00AD407D">
            <w:pPr>
              <w:spacing w:line="360" w:lineRule="exact"/>
              <w:rPr>
                <w:rFonts w:eastAsia="黑体"/>
                <w:sz w:val="24"/>
              </w:rPr>
            </w:pPr>
          </w:p>
          <w:p w14:paraId="2657F9CF" w14:textId="77777777" w:rsidR="00AF646C" w:rsidRPr="00CA3CB3" w:rsidRDefault="00AF646C" w:rsidP="00AD407D">
            <w:pPr>
              <w:spacing w:line="360" w:lineRule="exact"/>
              <w:rPr>
                <w:rFonts w:eastAsia="黑体"/>
                <w:sz w:val="24"/>
              </w:rPr>
            </w:pPr>
          </w:p>
          <w:p w14:paraId="18172FC7" w14:textId="77777777" w:rsidR="00AF646C" w:rsidRDefault="00AF646C" w:rsidP="00AD407D">
            <w:pPr>
              <w:spacing w:line="360" w:lineRule="exact"/>
              <w:rPr>
                <w:rFonts w:eastAsia="黑体"/>
                <w:sz w:val="24"/>
              </w:rPr>
            </w:pPr>
          </w:p>
          <w:p w14:paraId="28D85348" w14:textId="77777777" w:rsidR="00AF646C" w:rsidRDefault="00AF646C" w:rsidP="00AD407D">
            <w:pPr>
              <w:spacing w:line="360" w:lineRule="exact"/>
              <w:rPr>
                <w:rFonts w:eastAsia="黑体"/>
                <w:sz w:val="24"/>
              </w:rPr>
            </w:pPr>
          </w:p>
          <w:p w14:paraId="2455C146" w14:textId="77777777" w:rsidR="00AF646C" w:rsidRPr="00CA3CB3" w:rsidRDefault="00AF646C" w:rsidP="00AD407D">
            <w:pPr>
              <w:spacing w:line="360" w:lineRule="exact"/>
              <w:rPr>
                <w:rFonts w:eastAsia="黑体" w:hint="eastAsia"/>
                <w:sz w:val="24"/>
              </w:rPr>
            </w:pPr>
          </w:p>
          <w:p w14:paraId="4C9093E6" w14:textId="77777777" w:rsidR="00AF646C" w:rsidRPr="00CA3CB3" w:rsidRDefault="00AF646C" w:rsidP="00AD407D">
            <w:pPr>
              <w:spacing w:line="360" w:lineRule="exact"/>
              <w:rPr>
                <w:rFonts w:eastAsia="黑体"/>
                <w:sz w:val="24"/>
              </w:rPr>
            </w:pPr>
          </w:p>
          <w:p w14:paraId="6186B7A5" w14:textId="77777777" w:rsidR="00AF646C" w:rsidRPr="00CA3CB3" w:rsidRDefault="00AF646C" w:rsidP="00AD407D">
            <w:pPr>
              <w:spacing w:line="360" w:lineRule="exact"/>
              <w:rPr>
                <w:rFonts w:eastAsia="黑体"/>
                <w:sz w:val="24"/>
              </w:rPr>
            </w:pPr>
          </w:p>
          <w:p w14:paraId="08400DA9" w14:textId="77777777" w:rsidR="00AF646C" w:rsidRPr="00CA3CB3" w:rsidRDefault="00AF646C" w:rsidP="00AD407D">
            <w:pPr>
              <w:spacing w:line="360" w:lineRule="exact"/>
              <w:rPr>
                <w:rFonts w:eastAsia="黑体"/>
                <w:sz w:val="24"/>
              </w:rPr>
            </w:pPr>
          </w:p>
        </w:tc>
      </w:tr>
      <w:tr w:rsidR="00AF646C" w:rsidRPr="00CA3CB3" w14:paraId="68591276" w14:textId="77777777" w:rsidTr="00AD407D">
        <w:trPr>
          <w:cantSplit/>
          <w:trHeight w:val="737"/>
        </w:trPr>
        <w:tc>
          <w:tcPr>
            <w:tcW w:w="5000" w:type="pct"/>
            <w:gridSpan w:val="13"/>
            <w:tcBorders>
              <w:top w:val="single" w:sz="4" w:space="0" w:color="auto"/>
              <w:left w:val="single" w:sz="4" w:space="0" w:color="auto"/>
              <w:right w:val="single" w:sz="4" w:space="0" w:color="auto"/>
            </w:tcBorders>
            <w:vAlign w:val="center"/>
          </w:tcPr>
          <w:p w14:paraId="14219B8C" w14:textId="77777777" w:rsidR="00AF646C" w:rsidRPr="00CA3CB3" w:rsidRDefault="00AF646C" w:rsidP="00AD407D">
            <w:pPr>
              <w:spacing w:line="360" w:lineRule="exact"/>
              <w:rPr>
                <w:rFonts w:eastAsia="黑体"/>
                <w:sz w:val="24"/>
              </w:rPr>
            </w:pPr>
            <w:r w:rsidRPr="00CA3CB3">
              <w:rPr>
                <w:rFonts w:eastAsia="黑体" w:hint="eastAsia"/>
                <w:sz w:val="28"/>
                <w:szCs w:val="28"/>
              </w:rPr>
              <w:t>四、开发与建设规划（包括建设目标、步骤、措施等）</w:t>
            </w:r>
          </w:p>
        </w:tc>
      </w:tr>
      <w:tr w:rsidR="00AF646C" w:rsidRPr="00CA3CB3" w14:paraId="353EC0CA" w14:textId="77777777" w:rsidTr="00AD407D">
        <w:trPr>
          <w:cantSplit/>
          <w:trHeight w:val="5669"/>
        </w:trPr>
        <w:tc>
          <w:tcPr>
            <w:tcW w:w="5000" w:type="pct"/>
            <w:gridSpan w:val="13"/>
            <w:tcBorders>
              <w:top w:val="single" w:sz="4" w:space="0" w:color="auto"/>
              <w:left w:val="single" w:sz="4" w:space="0" w:color="auto"/>
              <w:right w:val="single" w:sz="4" w:space="0" w:color="auto"/>
            </w:tcBorders>
          </w:tcPr>
          <w:p w14:paraId="3C263972" w14:textId="77777777" w:rsidR="00AF646C" w:rsidRPr="00CA3CB3" w:rsidRDefault="00AF646C" w:rsidP="00AD407D">
            <w:pPr>
              <w:spacing w:line="360" w:lineRule="exact"/>
              <w:rPr>
                <w:rFonts w:eastAsia="黑体"/>
                <w:sz w:val="24"/>
              </w:rPr>
            </w:pPr>
          </w:p>
          <w:p w14:paraId="21769891" w14:textId="77777777" w:rsidR="00AF646C" w:rsidRPr="00CA3CB3" w:rsidRDefault="00AF646C" w:rsidP="00AD407D">
            <w:pPr>
              <w:spacing w:line="360" w:lineRule="exact"/>
              <w:rPr>
                <w:rFonts w:eastAsia="黑体"/>
                <w:sz w:val="24"/>
              </w:rPr>
            </w:pPr>
          </w:p>
          <w:p w14:paraId="5DC7B775" w14:textId="77777777" w:rsidR="00AF646C" w:rsidRPr="00CA3CB3" w:rsidRDefault="00AF646C" w:rsidP="00AD407D">
            <w:pPr>
              <w:spacing w:line="360" w:lineRule="exact"/>
              <w:rPr>
                <w:rFonts w:eastAsia="黑体"/>
                <w:sz w:val="24"/>
              </w:rPr>
            </w:pPr>
          </w:p>
          <w:p w14:paraId="51D5F9F7" w14:textId="77777777" w:rsidR="00AF646C" w:rsidRPr="00CA3CB3" w:rsidRDefault="00AF646C" w:rsidP="00AD407D">
            <w:pPr>
              <w:spacing w:line="360" w:lineRule="exact"/>
              <w:rPr>
                <w:rFonts w:eastAsia="黑体"/>
                <w:sz w:val="24"/>
              </w:rPr>
            </w:pPr>
          </w:p>
          <w:p w14:paraId="18E3593E" w14:textId="77777777" w:rsidR="00AF646C" w:rsidRPr="00CA3CB3" w:rsidRDefault="00AF646C" w:rsidP="00AD407D">
            <w:pPr>
              <w:spacing w:line="360" w:lineRule="exact"/>
              <w:rPr>
                <w:rFonts w:eastAsia="黑体"/>
                <w:sz w:val="24"/>
              </w:rPr>
            </w:pPr>
          </w:p>
          <w:p w14:paraId="64E35133" w14:textId="77777777" w:rsidR="00AF646C" w:rsidRPr="00CA3CB3" w:rsidRDefault="00AF646C" w:rsidP="00AD407D">
            <w:pPr>
              <w:spacing w:line="360" w:lineRule="exact"/>
              <w:rPr>
                <w:rFonts w:eastAsia="黑体"/>
                <w:sz w:val="24"/>
              </w:rPr>
            </w:pPr>
          </w:p>
          <w:p w14:paraId="7FAEFBC6" w14:textId="77777777" w:rsidR="00AF646C" w:rsidRPr="00CA3CB3" w:rsidRDefault="00AF646C" w:rsidP="00AD407D">
            <w:pPr>
              <w:spacing w:line="360" w:lineRule="exact"/>
              <w:rPr>
                <w:rFonts w:eastAsia="黑体"/>
                <w:sz w:val="24"/>
              </w:rPr>
            </w:pPr>
          </w:p>
          <w:p w14:paraId="76FDCA7F" w14:textId="77777777" w:rsidR="00AF646C" w:rsidRPr="00CA3CB3" w:rsidRDefault="00AF646C" w:rsidP="00AD407D">
            <w:pPr>
              <w:spacing w:line="360" w:lineRule="exact"/>
              <w:rPr>
                <w:rFonts w:eastAsia="黑体"/>
                <w:sz w:val="28"/>
                <w:szCs w:val="28"/>
              </w:rPr>
            </w:pPr>
          </w:p>
          <w:p w14:paraId="290A7102" w14:textId="77777777" w:rsidR="00AF646C" w:rsidRDefault="00AF646C" w:rsidP="00AD407D">
            <w:pPr>
              <w:spacing w:line="360" w:lineRule="exact"/>
              <w:rPr>
                <w:rFonts w:eastAsia="黑体"/>
                <w:sz w:val="28"/>
                <w:szCs w:val="28"/>
              </w:rPr>
            </w:pPr>
          </w:p>
          <w:p w14:paraId="1BDA6524" w14:textId="77777777" w:rsidR="00AF646C" w:rsidRDefault="00AF646C" w:rsidP="00AD407D">
            <w:pPr>
              <w:spacing w:line="360" w:lineRule="exact"/>
              <w:rPr>
                <w:rFonts w:eastAsia="黑体"/>
                <w:sz w:val="28"/>
                <w:szCs w:val="28"/>
              </w:rPr>
            </w:pPr>
          </w:p>
          <w:p w14:paraId="184BE75F" w14:textId="77777777" w:rsidR="00AF646C" w:rsidRDefault="00AF646C" w:rsidP="00AD407D">
            <w:pPr>
              <w:spacing w:line="360" w:lineRule="exact"/>
              <w:rPr>
                <w:rFonts w:eastAsia="黑体"/>
                <w:sz w:val="28"/>
                <w:szCs w:val="28"/>
              </w:rPr>
            </w:pPr>
          </w:p>
          <w:p w14:paraId="69738F43" w14:textId="77777777" w:rsidR="00AF646C" w:rsidRDefault="00AF646C" w:rsidP="00AD407D">
            <w:pPr>
              <w:spacing w:line="360" w:lineRule="exact"/>
              <w:rPr>
                <w:rFonts w:eastAsia="黑体"/>
                <w:sz w:val="28"/>
                <w:szCs w:val="28"/>
              </w:rPr>
            </w:pPr>
          </w:p>
          <w:p w14:paraId="27C117E8" w14:textId="77777777" w:rsidR="00AF646C" w:rsidRDefault="00AF646C" w:rsidP="00AD407D">
            <w:pPr>
              <w:spacing w:line="360" w:lineRule="exact"/>
              <w:rPr>
                <w:rFonts w:eastAsia="黑体"/>
                <w:sz w:val="28"/>
                <w:szCs w:val="28"/>
              </w:rPr>
            </w:pPr>
          </w:p>
          <w:p w14:paraId="79681771" w14:textId="77777777" w:rsidR="00AF646C" w:rsidRDefault="00AF646C" w:rsidP="00AD407D">
            <w:pPr>
              <w:spacing w:line="360" w:lineRule="exact"/>
              <w:rPr>
                <w:rFonts w:eastAsia="黑体"/>
                <w:sz w:val="28"/>
                <w:szCs w:val="28"/>
              </w:rPr>
            </w:pPr>
          </w:p>
          <w:p w14:paraId="388D6F29" w14:textId="77777777" w:rsidR="00AF646C" w:rsidRDefault="00AF646C" w:rsidP="00AD407D">
            <w:pPr>
              <w:spacing w:line="360" w:lineRule="exact"/>
              <w:rPr>
                <w:rFonts w:eastAsia="黑体"/>
                <w:sz w:val="28"/>
                <w:szCs w:val="28"/>
              </w:rPr>
            </w:pPr>
          </w:p>
          <w:p w14:paraId="64A01807" w14:textId="77777777" w:rsidR="00AF646C" w:rsidRDefault="00AF646C" w:rsidP="00AD407D">
            <w:pPr>
              <w:spacing w:line="360" w:lineRule="exact"/>
              <w:rPr>
                <w:rFonts w:eastAsia="黑体"/>
                <w:sz w:val="28"/>
                <w:szCs w:val="28"/>
              </w:rPr>
            </w:pPr>
          </w:p>
          <w:p w14:paraId="014E55D0" w14:textId="77777777" w:rsidR="00AF646C" w:rsidRPr="00CA3CB3" w:rsidRDefault="00AF646C" w:rsidP="00AD407D">
            <w:pPr>
              <w:spacing w:line="360" w:lineRule="exact"/>
              <w:rPr>
                <w:rFonts w:eastAsia="黑体" w:hint="eastAsia"/>
                <w:sz w:val="28"/>
                <w:szCs w:val="28"/>
              </w:rPr>
            </w:pPr>
          </w:p>
        </w:tc>
      </w:tr>
      <w:tr w:rsidR="00AF646C" w:rsidRPr="00CA3CB3" w14:paraId="4016E522" w14:textId="77777777" w:rsidTr="00AD407D">
        <w:trPr>
          <w:trHeight w:val="737"/>
        </w:trPr>
        <w:tc>
          <w:tcPr>
            <w:tcW w:w="5000" w:type="pct"/>
            <w:gridSpan w:val="13"/>
            <w:vAlign w:val="center"/>
          </w:tcPr>
          <w:p w14:paraId="4376D003" w14:textId="77777777" w:rsidR="00AF646C" w:rsidRPr="00CA3CB3" w:rsidRDefault="00AF646C" w:rsidP="00AD407D">
            <w:pPr>
              <w:spacing w:line="360" w:lineRule="exact"/>
              <w:rPr>
                <w:sz w:val="24"/>
              </w:rPr>
            </w:pPr>
            <w:r w:rsidRPr="00CA3CB3">
              <w:rPr>
                <w:rFonts w:eastAsia="黑体" w:hint="eastAsia"/>
                <w:sz w:val="28"/>
                <w:szCs w:val="28"/>
              </w:rPr>
              <w:lastRenderedPageBreak/>
              <w:t>五、项目经费预算</w:t>
            </w:r>
          </w:p>
        </w:tc>
      </w:tr>
      <w:tr w:rsidR="00AF646C" w:rsidRPr="00CA3CB3" w14:paraId="65ED391C" w14:textId="77777777" w:rsidTr="00AD407D">
        <w:trPr>
          <w:trHeight w:val="4515"/>
        </w:trPr>
        <w:tc>
          <w:tcPr>
            <w:tcW w:w="5000" w:type="pct"/>
            <w:gridSpan w:val="13"/>
          </w:tcPr>
          <w:p w14:paraId="49612A02" w14:textId="77777777" w:rsidR="00AF646C" w:rsidRPr="00CA3CB3" w:rsidRDefault="00AF646C" w:rsidP="00AD407D">
            <w:pPr>
              <w:spacing w:line="360" w:lineRule="exact"/>
              <w:rPr>
                <w:rFonts w:ascii="宋体"/>
                <w:sz w:val="24"/>
              </w:rPr>
            </w:pPr>
            <w:r w:rsidRPr="00CA3CB3">
              <w:rPr>
                <w:rFonts w:hint="eastAsia"/>
                <w:sz w:val="24"/>
              </w:rPr>
              <w:t>（一</w:t>
            </w:r>
            <w:r w:rsidRPr="00CA3CB3">
              <w:rPr>
                <w:rFonts w:ascii="宋体" w:hint="eastAsia"/>
                <w:sz w:val="24"/>
              </w:rPr>
              <w:t>）资金来源</w:t>
            </w:r>
          </w:p>
          <w:p w14:paraId="2F9574B5" w14:textId="77777777" w:rsidR="00AF646C" w:rsidRPr="00CA3CB3" w:rsidRDefault="00AF646C" w:rsidP="00AD407D">
            <w:pPr>
              <w:spacing w:line="360" w:lineRule="exact"/>
              <w:rPr>
                <w:sz w:val="24"/>
              </w:rPr>
            </w:pPr>
          </w:p>
          <w:p w14:paraId="13AAFF66" w14:textId="77777777" w:rsidR="00AF646C" w:rsidRPr="00CA3CB3" w:rsidRDefault="00AF646C" w:rsidP="00AD407D">
            <w:pPr>
              <w:spacing w:line="360" w:lineRule="exact"/>
              <w:rPr>
                <w:sz w:val="24"/>
              </w:rPr>
            </w:pPr>
            <w:r w:rsidRPr="00CA3CB3">
              <w:rPr>
                <w:rFonts w:hint="eastAsia"/>
                <w:sz w:val="24"/>
              </w:rPr>
              <w:t xml:space="preserve">1. </w:t>
            </w:r>
            <w:r w:rsidRPr="00CA3CB3">
              <w:rPr>
                <w:rFonts w:hint="eastAsia"/>
                <w:sz w:val="24"/>
              </w:rPr>
              <w:t>申请学院专项经费</w:t>
            </w:r>
          </w:p>
          <w:p w14:paraId="2214B603" w14:textId="77777777" w:rsidR="00AF646C" w:rsidRPr="00CA3CB3" w:rsidRDefault="00AF646C" w:rsidP="00AD407D">
            <w:pPr>
              <w:spacing w:line="360" w:lineRule="exact"/>
              <w:rPr>
                <w:sz w:val="24"/>
              </w:rPr>
            </w:pPr>
            <w:r w:rsidRPr="00CA3CB3">
              <w:rPr>
                <w:rFonts w:hint="eastAsia"/>
                <w:sz w:val="24"/>
              </w:rPr>
              <w:t xml:space="preserve">2. </w:t>
            </w:r>
            <w:r w:rsidRPr="00CA3CB3">
              <w:rPr>
                <w:rFonts w:hint="eastAsia"/>
                <w:sz w:val="24"/>
              </w:rPr>
              <w:t>单位配套</w:t>
            </w:r>
          </w:p>
          <w:p w14:paraId="0F974F49" w14:textId="77777777" w:rsidR="00AF646C" w:rsidRPr="00CA3CB3" w:rsidRDefault="00AF646C" w:rsidP="00AD407D">
            <w:pPr>
              <w:spacing w:line="360" w:lineRule="exact"/>
              <w:rPr>
                <w:sz w:val="24"/>
              </w:rPr>
            </w:pPr>
            <w:r w:rsidRPr="00CA3CB3">
              <w:rPr>
                <w:rFonts w:hint="eastAsia"/>
                <w:sz w:val="24"/>
              </w:rPr>
              <w:t xml:space="preserve">3. </w:t>
            </w:r>
            <w:r w:rsidRPr="00CA3CB3">
              <w:rPr>
                <w:rFonts w:hint="eastAsia"/>
                <w:sz w:val="24"/>
              </w:rPr>
              <w:t>其他</w:t>
            </w:r>
          </w:p>
          <w:p w14:paraId="3AC94DDB" w14:textId="77777777" w:rsidR="00AF646C" w:rsidRPr="00CA3CB3" w:rsidRDefault="00AF646C" w:rsidP="00AD407D">
            <w:pPr>
              <w:spacing w:line="360" w:lineRule="exact"/>
              <w:rPr>
                <w:sz w:val="24"/>
              </w:rPr>
            </w:pPr>
          </w:p>
          <w:p w14:paraId="57BC9616" w14:textId="77777777" w:rsidR="00AF646C" w:rsidRPr="00CA3CB3" w:rsidRDefault="00AF646C" w:rsidP="00AD407D">
            <w:pPr>
              <w:spacing w:line="360" w:lineRule="exact"/>
              <w:rPr>
                <w:sz w:val="24"/>
              </w:rPr>
            </w:pPr>
            <w:r w:rsidRPr="00CA3CB3">
              <w:rPr>
                <w:rFonts w:hint="eastAsia"/>
                <w:sz w:val="24"/>
              </w:rPr>
              <w:t>（二）资金应用</w:t>
            </w:r>
          </w:p>
          <w:p w14:paraId="78D6A76D" w14:textId="77777777" w:rsidR="00AF646C" w:rsidRPr="00CA3CB3" w:rsidRDefault="00AF646C" w:rsidP="00AD407D">
            <w:pPr>
              <w:spacing w:line="360" w:lineRule="exact"/>
              <w:rPr>
                <w:rFonts w:eastAsia="黑体"/>
                <w:sz w:val="28"/>
                <w:szCs w:val="28"/>
              </w:rPr>
            </w:pPr>
          </w:p>
          <w:p w14:paraId="5DE1EDD7" w14:textId="77777777" w:rsidR="00AF646C" w:rsidRDefault="00AF646C" w:rsidP="00AD407D">
            <w:pPr>
              <w:spacing w:line="360" w:lineRule="exact"/>
              <w:rPr>
                <w:rFonts w:eastAsia="黑体"/>
                <w:sz w:val="28"/>
                <w:szCs w:val="28"/>
              </w:rPr>
            </w:pPr>
          </w:p>
          <w:p w14:paraId="2DDA03E1" w14:textId="77777777" w:rsidR="00AF646C" w:rsidRDefault="00AF646C" w:rsidP="00AD407D">
            <w:pPr>
              <w:spacing w:line="360" w:lineRule="exact"/>
              <w:rPr>
                <w:rFonts w:eastAsia="黑体"/>
                <w:sz w:val="28"/>
                <w:szCs w:val="28"/>
              </w:rPr>
            </w:pPr>
          </w:p>
          <w:p w14:paraId="124B11BB" w14:textId="77777777" w:rsidR="00AF646C" w:rsidRDefault="00AF646C" w:rsidP="00AD407D">
            <w:pPr>
              <w:spacing w:line="360" w:lineRule="exact"/>
              <w:rPr>
                <w:rFonts w:eastAsia="黑体"/>
                <w:sz w:val="28"/>
                <w:szCs w:val="28"/>
              </w:rPr>
            </w:pPr>
          </w:p>
          <w:p w14:paraId="7C84B42F" w14:textId="77777777" w:rsidR="00AF646C" w:rsidRPr="00CA3CB3" w:rsidRDefault="00AF646C" w:rsidP="00AD407D">
            <w:pPr>
              <w:spacing w:line="360" w:lineRule="exact"/>
              <w:rPr>
                <w:rFonts w:eastAsia="黑体" w:hint="eastAsia"/>
                <w:sz w:val="28"/>
                <w:szCs w:val="28"/>
              </w:rPr>
            </w:pPr>
          </w:p>
          <w:p w14:paraId="3F6E4B04" w14:textId="77777777" w:rsidR="00AF646C" w:rsidRPr="00CA3CB3" w:rsidRDefault="00AF646C" w:rsidP="00AD407D">
            <w:pPr>
              <w:spacing w:line="360" w:lineRule="exact"/>
              <w:rPr>
                <w:rFonts w:eastAsia="黑体"/>
                <w:sz w:val="28"/>
                <w:szCs w:val="28"/>
              </w:rPr>
            </w:pPr>
          </w:p>
          <w:p w14:paraId="0540A03D" w14:textId="77777777" w:rsidR="00AF646C" w:rsidRPr="00CA3CB3" w:rsidRDefault="00AF646C" w:rsidP="00AD407D">
            <w:pPr>
              <w:spacing w:line="360" w:lineRule="exact"/>
              <w:rPr>
                <w:rFonts w:eastAsia="黑体"/>
                <w:sz w:val="28"/>
                <w:szCs w:val="28"/>
              </w:rPr>
            </w:pPr>
          </w:p>
          <w:p w14:paraId="1B4FF817" w14:textId="77777777" w:rsidR="00AF646C" w:rsidRPr="00CA3CB3" w:rsidRDefault="00AF646C" w:rsidP="00AD407D">
            <w:pPr>
              <w:spacing w:line="360" w:lineRule="exact"/>
              <w:rPr>
                <w:rFonts w:eastAsia="黑体"/>
                <w:sz w:val="28"/>
                <w:szCs w:val="28"/>
              </w:rPr>
            </w:pPr>
          </w:p>
        </w:tc>
      </w:tr>
      <w:tr w:rsidR="00AF646C" w:rsidRPr="00CA3CB3" w14:paraId="2B574B00" w14:textId="77777777" w:rsidTr="00AD407D">
        <w:trPr>
          <w:trHeight w:val="737"/>
        </w:trPr>
        <w:tc>
          <w:tcPr>
            <w:tcW w:w="5000" w:type="pct"/>
            <w:gridSpan w:val="13"/>
            <w:vAlign w:val="center"/>
          </w:tcPr>
          <w:p w14:paraId="58B4CE32" w14:textId="77777777" w:rsidR="00AF646C" w:rsidRPr="00CA3CB3" w:rsidRDefault="00AF646C" w:rsidP="00AD407D">
            <w:pPr>
              <w:spacing w:line="360" w:lineRule="exact"/>
            </w:pPr>
            <w:r w:rsidRPr="00CA3CB3">
              <w:rPr>
                <w:rFonts w:eastAsia="黑体" w:hint="eastAsia"/>
                <w:sz w:val="28"/>
                <w:szCs w:val="28"/>
              </w:rPr>
              <w:t>六、所属单位意见</w:t>
            </w:r>
            <w:r w:rsidRPr="00CA3CB3">
              <w:rPr>
                <w:rFonts w:hint="eastAsia"/>
              </w:rPr>
              <w:t>（包括授课形式、支持力度及经费配套情况）</w:t>
            </w:r>
          </w:p>
        </w:tc>
      </w:tr>
      <w:tr w:rsidR="00AF646C" w:rsidRPr="00CA3CB3" w14:paraId="4EDCFEA5" w14:textId="77777777" w:rsidTr="00AD407D">
        <w:trPr>
          <w:trHeight w:val="5669"/>
        </w:trPr>
        <w:tc>
          <w:tcPr>
            <w:tcW w:w="5000" w:type="pct"/>
            <w:gridSpan w:val="13"/>
          </w:tcPr>
          <w:p w14:paraId="4EE51BFC" w14:textId="77777777" w:rsidR="00AF646C" w:rsidRPr="00CA3CB3" w:rsidRDefault="00AF646C" w:rsidP="00AD407D">
            <w:pPr>
              <w:spacing w:line="360" w:lineRule="exact"/>
              <w:rPr>
                <w:rFonts w:eastAsia="黑体"/>
                <w:sz w:val="28"/>
                <w:szCs w:val="28"/>
              </w:rPr>
            </w:pPr>
          </w:p>
          <w:p w14:paraId="466F7C58" w14:textId="77777777" w:rsidR="00AF646C" w:rsidRPr="00CA3CB3" w:rsidRDefault="00AF646C" w:rsidP="00AD407D">
            <w:pPr>
              <w:spacing w:line="360" w:lineRule="exact"/>
              <w:rPr>
                <w:rFonts w:eastAsia="黑体"/>
                <w:sz w:val="28"/>
                <w:szCs w:val="28"/>
              </w:rPr>
            </w:pPr>
          </w:p>
          <w:p w14:paraId="3E022817" w14:textId="77777777" w:rsidR="00AF646C" w:rsidRPr="00CA3CB3" w:rsidRDefault="00AF646C" w:rsidP="00AD407D">
            <w:pPr>
              <w:spacing w:line="360" w:lineRule="exact"/>
              <w:rPr>
                <w:rFonts w:eastAsia="黑体"/>
                <w:sz w:val="28"/>
                <w:szCs w:val="28"/>
              </w:rPr>
            </w:pPr>
          </w:p>
          <w:p w14:paraId="73C8D850" w14:textId="77777777" w:rsidR="00AF646C" w:rsidRPr="00CA3CB3" w:rsidRDefault="00AF646C" w:rsidP="00AD407D">
            <w:pPr>
              <w:spacing w:line="360" w:lineRule="exact"/>
              <w:rPr>
                <w:rFonts w:eastAsia="黑体"/>
                <w:sz w:val="28"/>
                <w:szCs w:val="28"/>
              </w:rPr>
            </w:pPr>
          </w:p>
          <w:p w14:paraId="7B1F6CB8" w14:textId="77777777" w:rsidR="00AF646C" w:rsidRPr="00CA3CB3" w:rsidRDefault="00AF646C" w:rsidP="00AD407D">
            <w:pPr>
              <w:spacing w:line="360" w:lineRule="exact"/>
              <w:rPr>
                <w:rFonts w:eastAsia="黑体"/>
                <w:sz w:val="28"/>
                <w:szCs w:val="28"/>
              </w:rPr>
            </w:pPr>
          </w:p>
          <w:p w14:paraId="7F9AD231" w14:textId="77777777" w:rsidR="00AF646C" w:rsidRPr="00CA3CB3" w:rsidRDefault="00AF646C" w:rsidP="00AD407D">
            <w:pPr>
              <w:spacing w:line="360" w:lineRule="exact"/>
              <w:rPr>
                <w:rFonts w:eastAsia="黑体"/>
                <w:sz w:val="28"/>
                <w:szCs w:val="28"/>
              </w:rPr>
            </w:pPr>
          </w:p>
          <w:p w14:paraId="717E8BAC" w14:textId="77777777" w:rsidR="00AF646C" w:rsidRPr="00CA3CB3" w:rsidRDefault="00AF646C" w:rsidP="00AD407D">
            <w:pPr>
              <w:spacing w:line="360" w:lineRule="exact"/>
              <w:rPr>
                <w:rFonts w:eastAsia="黑体"/>
                <w:sz w:val="28"/>
                <w:szCs w:val="28"/>
              </w:rPr>
            </w:pPr>
          </w:p>
          <w:p w14:paraId="1EC138A7" w14:textId="77777777" w:rsidR="00AF646C" w:rsidRDefault="00AF646C" w:rsidP="00AD407D">
            <w:pPr>
              <w:spacing w:line="360" w:lineRule="exact"/>
              <w:rPr>
                <w:rFonts w:eastAsia="黑体"/>
                <w:sz w:val="28"/>
                <w:szCs w:val="28"/>
              </w:rPr>
            </w:pPr>
          </w:p>
          <w:p w14:paraId="1F880FCB" w14:textId="77777777" w:rsidR="00AF646C" w:rsidRDefault="00AF646C" w:rsidP="00AD407D">
            <w:pPr>
              <w:spacing w:line="360" w:lineRule="exact"/>
              <w:rPr>
                <w:rFonts w:eastAsia="黑体"/>
                <w:sz w:val="28"/>
                <w:szCs w:val="28"/>
              </w:rPr>
            </w:pPr>
          </w:p>
          <w:p w14:paraId="4B762A5F" w14:textId="77777777" w:rsidR="00AF646C" w:rsidRDefault="00AF646C" w:rsidP="00AD407D">
            <w:pPr>
              <w:spacing w:line="360" w:lineRule="exact"/>
              <w:rPr>
                <w:rFonts w:eastAsia="黑体"/>
                <w:sz w:val="28"/>
                <w:szCs w:val="28"/>
              </w:rPr>
            </w:pPr>
          </w:p>
          <w:p w14:paraId="4CD2FCCC" w14:textId="77777777" w:rsidR="00AF646C" w:rsidRDefault="00AF646C" w:rsidP="00AD407D">
            <w:pPr>
              <w:spacing w:line="360" w:lineRule="exact"/>
              <w:rPr>
                <w:rFonts w:eastAsia="黑体"/>
                <w:sz w:val="28"/>
                <w:szCs w:val="28"/>
              </w:rPr>
            </w:pPr>
          </w:p>
          <w:p w14:paraId="05C6745E" w14:textId="77777777" w:rsidR="00AF646C" w:rsidRDefault="00AF646C" w:rsidP="00AD407D">
            <w:pPr>
              <w:spacing w:line="360" w:lineRule="exact"/>
              <w:rPr>
                <w:rFonts w:eastAsia="黑体"/>
                <w:sz w:val="28"/>
                <w:szCs w:val="28"/>
              </w:rPr>
            </w:pPr>
          </w:p>
          <w:p w14:paraId="053F2F68" w14:textId="77777777" w:rsidR="00AF646C" w:rsidRDefault="00AF646C" w:rsidP="00AD407D">
            <w:pPr>
              <w:spacing w:line="360" w:lineRule="exact"/>
              <w:rPr>
                <w:rFonts w:eastAsia="黑体"/>
                <w:sz w:val="28"/>
                <w:szCs w:val="28"/>
              </w:rPr>
            </w:pPr>
          </w:p>
          <w:p w14:paraId="7B572F18" w14:textId="77777777" w:rsidR="00AF646C" w:rsidRDefault="00AF646C" w:rsidP="00AD407D">
            <w:pPr>
              <w:spacing w:line="360" w:lineRule="exact"/>
              <w:rPr>
                <w:rFonts w:eastAsia="黑体"/>
                <w:sz w:val="28"/>
                <w:szCs w:val="28"/>
              </w:rPr>
            </w:pPr>
          </w:p>
          <w:p w14:paraId="298F3053" w14:textId="77777777" w:rsidR="00AF646C" w:rsidRDefault="00AF646C" w:rsidP="00AD407D">
            <w:pPr>
              <w:spacing w:line="360" w:lineRule="exact"/>
              <w:rPr>
                <w:rFonts w:eastAsia="黑体"/>
                <w:sz w:val="28"/>
                <w:szCs w:val="28"/>
              </w:rPr>
            </w:pPr>
          </w:p>
          <w:p w14:paraId="5AF5A3E0" w14:textId="77777777" w:rsidR="00AF646C" w:rsidRPr="00CA3CB3" w:rsidRDefault="00AF646C" w:rsidP="00AD407D">
            <w:pPr>
              <w:spacing w:line="360" w:lineRule="exact"/>
              <w:rPr>
                <w:rFonts w:eastAsia="黑体" w:hint="eastAsia"/>
                <w:sz w:val="28"/>
                <w:szCs w:val="28"/>
              </w:rPr>
            </w:pPr>
          </w:p>
          <w:p w14:paraId="75A7192F" w14:textId="77777777" w:rsidR="00AF646C" w:rsidRPr="00CA3CB3" w:rsidRDefault="00AF646C" w:rsidP="00AD407D">
            <w:pPr>
              <w:spacing w:line="360" w:lineRule="exact"/>
              <w:jc w:val="center"/>
              <w:rPr>
                <w:rFonts w:ascii="宋体"/>
                <w:sz w:val="24"/>
              </w:rPr>
            </w:pPr>
            <w:r w:rsidRPr="00CA3CB3">
              <w:rPr>
                <w:rFonts w:ascii="宋体" w:hint="eastAsia"/>
                <w:sz w:val="24"/>
              </w:rPr>
              <w:t>单位（盖章）</w:t>
            </w:r>
            <w:r>
              <w:rPr>
                <w:rFonts w:ascii="宋体" w:hint="eastAsia"/>
                <w:sz w:val="24"/>
              </w:rPr>
              <w:t>：</w:t>
            </w:r>
            <w:r w:rsidRPr="00CA3CB3">
              <w:rPr>
                <w:rFonts w:ascii="宋体" w:hint="eastAsia"/>
                <w:sz w:val="24"/>
              </w:rPr>
              <w:t xml:space="preserve">                         负责人（签</w:t>
            </w:r>
            <w:r>
              <w:rPr>
                <w:rFonts w:ascii="宋体" w:hint="eastAsia"/>
                <w:sz w:val="24"/>
              </w:rPr>
              <w:t>字</w:t>
            </w:r>
            <w:r w:rsidRPr="00CA3CB3">
              <w:rPr>
                <w:rFonts w:ascii="宋体" w:hint="eastAsia"/>
                <w:sz w:val="24"/>
              </w:rPr>
              <w:t>）</w:t>
            </w:r>
            <w:r>
              <w:rPr>
                <w:rFonts w:ascii="宋体" w:hint="eastAsia"/>
                <w:sz w:val="24"/>
              </w:rPr>
              <w:t>：</w:t>
            </w:r>
          </w:p>
          <w:p w14:paraId="267E1AF5" w14:textId="77777777" w:rsidR="00AF646C" w:rsidRPr="00CA3CB3" w:rsidRDefault="00AF646C" w:rsidP="00AD407D">
            <w:pPr>
              <w:spacing w:line="360" w:lineRule="exact"/>
              <w:ind w:firstLine="4680"/>
              <w:jc w:val="right"/>
              <w:rPr>
                <w:rFonts w:ascii="宋体"/>
                <w:sz w:val="24"/>
              </w:rPr>
            </w:pPr>
            <w:r w:rsidRPr="00CA3CB3">
              <w:rPr>
                <w:rFonts w:ascii="宋体" w:hint="eastAsia"/>
                <w:sz w:val="24"/>
              </w:rPr>
              <w:t>年    月    日</w:t>
            </w:r>
          </w:p>
        </w:tc>
      </w:tr>
      <w:tr w:rsidR="00AF646C" w:rsidRPr="00CA3CB3" w14:paraId="24361698" w14:textId="77777777" w:rsidTr="00AD407D">
        <w:trPr>
          <w:trHeight w:val="737"/>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0F21F163" w14:textId="77777777" w:rsidR="00AF646C" w:rsidRPr="00CA3CB3" w:rsidRDefault="00AF646C" w:rsidP="00AD407D">
            <w:pPr>
              <w:spacing w:line="360" w:lineRule="exact"/>
              <w:rPr>
                <w:rFonts w:eastAsia="黑体"/>
                <w:sz w:val="28"/>
                <w:szCs w:val="28"/>
              </w:rPr>
            </w:pPr>
            <w:r w:rsidRPr="00CA3CB3">
              <w:rPr>
                <w:rFonts w:eastAsia="黑体" w:hint="eastAsia"/>
                <w:sz w:val="28"/>
                <w:szCs w:val="28"/>
              </w:rPr>
              <w:lastRenderedPageBreak/>
              <w:t>七、学院专家评审意见</w:t>
            </w:r>
          </w:p>
        </w:tc>
      </w:tr>
      <w:tr w:rsidR="00AF646C" w:rsidRPr="00CA3CB3" w14:paraId="51C1D69B" w14:textId="77777777" w:rsidTr="00AD407D">
        <w:trPr>
          <w:trHeight w:val="5046"/>
        </w:trPr>
        <w:tc>
          <w:tcPr>
            <w:tcW w:w="5000" w:type="pct"/>
            <w:gridSpan w:val="13"/>
            <w:tcBorders>
              <w:top w:val="single" w:sz="4" w:space="0" w:color="auto"/>
              <w:left w:val="single" w:sz="4" w:space="0" w:color="auto"/>
              <w:bottom w:val="single" w:sz="4" w:space="0" w:color="auto"/>
              <w:right w:val="single" w:sz="4" w:space="0" w:color="auto"/>
            </w:tcBorders>
          </w:tcPr>
          <w:p w14:paraId="4A0D7E77" w14:textId="77777777" w:rsidR="00AF646C" w:rsidRPr="00CA3CB3" w:rsidRDefault="00AF646C" w:rsidP="00AD407D">
            <w:pPr>
              <w:spacing w:line="360" w:lineRule="exact"/>
              <w:rPr>
                <w:rFonts w:ascii="宋体"/>
                <w:sz w:val="24"/>
              </w:rPr>
            </w:pPr>
          </w:p>
          <w:p w14:paraId="02B96C62" w14:textId="77777777" w:rsidR="00AF646C" w:rsidRPr="00CA3CB3" w:rsidRDefault="00AF646C" w:rsidP="00AD407D">
            <w:pPr>
              <w:spacing w:line="360" w:lineRule="exact"/>
              <w:rPr>
                <w:rFonts w:ascii="宋体"/>
                <w:sz w:val="24"/>
              </w:rPr>
            </w:pPr>
          </w:p>
          <w:p w14:paraId="1E7F9437" w14:textId="77777777" w:rsidR="00AF646C" w:rsidRPr="00CA3CB3" w:rsidRDefault="00AF646C" w:rsidP="00AD407D">
            <w:pPr>
              <w:spacing w:line="360" w:lineRule="exact"/>
              <w:rPr>
                <w:rFonts w:ascii="宋体"/>
                <w:sz w:val="24"/>
              </w:rPr>
            </w:pPr>
          </w:p>
          <w:p w14:paraId="1F65C6B2" w14:textId="77777777" w:rsidR="00AF646C" w:rsidRPr="00CA3CB3" w:rsidRDefault="00AF646C" w:rsidP="00AD407D">
            <w:pPr>
              <w:spacing w:line="360" w:lineRule="exact"/>
              <w:rPr>
                <w:rFonts w:ascii="宋体"/>
                <w:sz w:val="24"/>
              </w:rPr>
            </w:pPr>
          </w:p>
          <w:p w14:paraId="1E845470" w14:textId="77777777" w:rsidR="00AF646C" w:rsidRPr="00CA3CB3" w:rsidRDefault="00AF646C" w:rsidP="00AD407D">
            <w:pPr>
              <w:spacing w:line="360" w:lineRule="exact"/>
              <w:rPr>
                <w:rFonts w:ascii="宋体"/>
                <w:sz w:val="24"/>
              </w:rPr>
            </w:pPr>
          </w:p>
          <w:p w14:paraId="55A801E3" w14:textId="77777777" w:rsidR="00AF646C" w:rsidRPr="00CA3CB3" w:rsidRDefault="00AF646C" w:rsidP="00AD407D">
            <w:pPr>
              <w:spacing w:line="360" w:lineRule="exact"/>
              <w:rPr>
                <w:rFonts w:ascii="宋体"/>
                <w:sz w:val="24"/>
              </w:rPr>
            </w:pPr>
          </w:p>
          <w:p w14:paraId="295D39F5" w14:textId="77777777" w:rsidR="00AF646C" w:rsidRDefault="00AF646C" w:rsidP="00AD407D">
            <w:pPr>
              <w:spacing w:line="360" w:lineRule="exact"/>
              <w:rPr>
                <w:rFonts w:ascii="宋体"/>
                <w:sz w:val="24"/>
              </w:rPr>
            </w:pPr>
          </w:p>
          <w:p w14:paraId="4440B907" w14:textId="77777777" w:rsidR="00AF646C" w:rsidRDefault="00AF646C" w:rsidP="00AD407D">
            <w:pPr>
              <w:spacing w:line="360" w:lineRule="exact"/>
              <w:rPr>
                <w:rFonts w:ascii="宋体"/>
                <w:sz w:val="24"/>
              </w:rPr>
            </w:pPr>
          </w:p>
          <w:p w14:paraId="63622AEA" w14:textId="77777777" w:rsidR="00AF646C" w:rsidRDefault="00AF646C" w:rsidP="00AD407D">
            <w:pPr>
              <w:spacing w:line="360" w:lineRule="exact"/>
              <w:rPr>
                <w:rFonts w:ascii="宋体"/>
                <w:sz w:val="24"/>
              </w:rPr>
            </w:pPr>
          </w:p>
          <w:p w14:paraId="7012E1BF" w14:textId="77777777" w:rsidR="00AF646C" w:rsidRDefault="00AF646C" w:rsidP="00AD407D">
            <w:pPr>
              <w:spacing w:line="360" w:lineRule="exact"/>
              <w:rPr>
                <w:rFonts w:ascii="宋体"/>
                <w:sz w:val="24"/>
              </w:rPr>
            </w:pPr>
          </w:p>
          <w:p w14:paraId="70CF6C6F" w14:textId="77777777" w:rsidR="00AF646C" w:rsidRDefault="00AF646C" w:rsidP="00AD407D">
            <w:pPr>
              <w:spacing w:line="360" w:lineRule="exact"/>
              <w:rPr>
                <w:rFonts w:ascii="宋体"/>
                <w:sz w:val="24"/>
              </w:rPr>
            </w:pPr>
          </w:p>
          <w:p w14:paraId="253DCAB8" w14:textId="77777777" w:rsidR="00AF646C" w:rsidRDefault="00AF646C" w:rsidP="00AD407D">
            <w:pPr>
              <w:spacing w:line="360" w:lineRule="exact"/>
              <w:rPr>
                <w:rFonts w:ascii="宋体"/>
                <w:sz w:val="24"/>
              </w:rPr>
            </w:pPr>
          </w:p>
          <w:p w14:paraId="005641D5" w14:textId="77777777" w:rsidR="00AF646C" w:rsidRPr="00CA3CB3" w:rsidRDefault="00AF646C" w:rsidP="00AD407D">
            <w:pPr>
              <w:spacing w:line="360" w:lineRule="exact"/>
              <w:rPr>
                <w:rFonts w:ascii="宋体" w:hint="eastAsia"/>
                <w:sz w:val="24"/>
              </w:rPr>
            </w:pPr>
          </w:p>
          <w:p w14:paraId="78853355" w14:textId="77777777" w:rsidR="00AF646C" w:rsidRPr="00CA3CB3" w:rsidRDefault="00AF646C" w:rsidP="00AD407D">
            <w:pPr>
              <w:spacing w:line="360" w:lineRule="exact"/>
              <w:ind w:firstLineChars="2050" w:firstLine="4920"/>
              <w:rPr>
                <w:rFonts w:ascii="宋体"/>
                <w:sz w:val="24"/>
              </w:rPr>
            </w:pPr>
          </w:p>
          <w:p w14:paraId="290F4116" w14:textId="77777777" w:rsidR="00AF646C" w:rsidRPr="00CA3CB3" w:rsidRDefault="00AF646C" w:rsidP="00AD407D">
            <w:pPr>
              <w:spacing w:line="360" w:lineRule="exact"/>
              <w:rPr>
                <w:rFonts w:ascii="宋体"/>
                <w:sz w:val="24"/>
              </w:rPr>
            </w:pPr>
            <w:r w:rsidRPr="00CA3CB3">
              <w:rPr>
                <w:rFonts w:ascii="宋体" w:hint="eastAsia"/>
                <w:sz w:val="24"/>
              </w:rPr>
              <w:t xml:space="preserve">                                       负责人签字：</w:t>
            </w:r>
          </w:p>
          <w:p w14:paraId="4940B08C" w14:textId="77777777" w:rsidR="00AF646C" w:rsidRPr="00CA3CB3" w:rsidRDefault="00AF646C" w:rsidP="00AD407D">
            <w:pPr>
              <w:spacing w:line="360" w:lineRule="exact"/>
              <w:ind w:firstLine="5160"/>
              <w:rPr>
                <w:rFonts w:ascii="宋体"/>
                <w:sz w:val="24"/>
              </w:rPr>
            </w:pPr>
            <w:r w:rsidRPr="00CA3CB3">
              <w:rPr>
                <w:rFonts w:ascii="宋体" w:hint="eastAsia"/>
                <w:sz w:val="24"/>
              </w:rPr>
              <w:t>年    月    日</w:t>
            </w:r>
          </w:p>
        </w:tc>
      </w:tr>
      <w:tr w:rsidR="00AF646C" w:rsidRPr="00CA3CB3" w14:paraId="497A0049" w14:textId="77777777" w:rsidTr="00AD407D">
        <w:trPr>
          <w:trHeight w:val="737"/>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1452D9CB" w14:textId="77777777" w:rsidR="00AF646C" w:rsidRPr="00CA3CB3" w:rsidRDefault="00AF646C" w:rsidP="00AD407D">
            <w:pPr>
              <w:spacing w:line="360" w:lineRule="exact"/>
              <w:rPr>
                <w:rFonts w:eastAsia="黑体"/>
                <w:sz w:val="28"/>
                <w:szCs w:val="28"/>
              </w:rPr>
            </w:pPr>
            <w:r w:rsidRPr="00CA3CB3">
              <w:rPr>
                <w:rFonts w:eastAsia="黑体" w:hint="eastAsia"/>
                <w:sz w:val="28"/>
                <w:szCs w:val="28"/>
              </w:rPr>
              <w:t>八、教务处意见</w:t>
            </w:r>
          </w:p>
        </w:tc>
      </w:tr>
      <w:tr w:rsidR="00AF646C" w:rsidRPr="00CA3CB3" w14:paraId="155A61F2" w14:textId="77777777" w:rsidTr="00AF646C">
        <w:trPr>
          <w:trHeight w:val="6345"/>
        </w:trPr>
        <w:tc>
          <w:tcPr>
            <w:tcW w:w="5000" w:type="pct"/>
            <w:gridSpan w:val="13"/>
            <w:tcBorders>
              <w:top w:val="single" w:sz="4" w:space="0" w:color="auto"/>
              <w:left w:val="single" w:sz="4" w:space="0" w:color="auto"/>
              <w:bottom w:val="single" w:sz="4" w:space="0" w:color="auto"/>
              <w:right w:val="single" w:sz="4" w:space="0" w:color="auto"/>
            </w:tcBorders>
          </w:tcPr>
          <w:p w14:paraId="6869CB8E" w14:textId="77777777" w:rsidR="00AF646C" w:rsidRPr="00CA3CB3" w:rsidRDefault="00AF646C" w:rsidP="00AD407D">
            <w:pPr>
              <w:spacing w:line="360" w:lineRule="exact"/>
              <w:ind w:firstLineChars="2050" w:firstLine="4920"/>
              <w:rPr>
                <w:rFonts w:ascii="宋体"/>
                <w:sz w:val="24"/>
              </w:rPr>
            </w:pPr>
          </w:p>
          <w:p w14:paraId="3DB2FB06" w14:textId="77777777" w:rsidR="00AF646C" w:rsidRPr="00CA3CB3" w:rsidRDefault="00AF646C" w:rsidP="00AD407D">
            <w:pPr>
              <w:spacing w:line="360" w:lineRule="exact"/>
              <w:ind w:firstLine="360"/>
              <w:rPr>
                <w:rFonts w:ascii="宋体"/>
                <w:sz w:val="24"/>
              </w:rPr>
            </w:pPr>
          </w:p>
          <w:p w14:paraId="1654F95D" w14:textId="77777777" w:rsidR="00AF646C" w:rsidRPr="00CA3CB3" w:rsidRDefault="00AF646C" w:rsidP="00AD407D">
            <w:pPr>
              <w:spacing w:line="360" w:lineRule="exact"/>
              <w:ind w:firstLine="360"/>
              <w:rPr>
                <w:rFonts w:ascii="宋体"/>
                <w:sz w:val="24"/>
              </w:rPr>
            </w:pPr>
          </w:p>
          <w:p w14:paraId="54EF12A4" w14:textId="77777777" w:rsidR="00AF646C" w:rsidRPr="00CA3CB3" w:rsidRDefault="00AF646C" w:rsidP="00AD407D">
            <w:pPr>
              <w:spacing w:line="360" w:lineRule="exact"/>
              <w:ind w:firstLine="360"/>
              <w:rPr>
                <w:rFonts w:ascii="宋体"/>
                <w:sz w:val="24"/>
              </w:rPr>
            </w:pPr>
          </w:p>
          <w:p w14:paraId="72AAFDB5" w14:textId="77777777" w:rsidR="00AF646C" w:rsidRDefault="00AF646C" w:rsidP="00AD407D">
            <w:pPr>
              <w:spacing w:line="360" w:lineRule="exact"/>
              <w:ind w:firstLine="360"/>
              <w:rPr>
                <w:rFonts w:ascii="宋体"/>
                <w:sz w:val="24"/>
              </w:rPr>
            </w:pPr>
          </w:p>
          <w:p w14:paraId="0B9E25F3" w14:textId="77777777" w:rsidR="00AF646C" w:rsidRDefault="00AF646C" w:rsidP="00AD407D">
            <w:pPr>
              <w:spacing w:line="360" w:lineRule="exact"/>
              <w:ind w:firstLine="360"/>
              <w:rPr>
                <w:rFonts w:ascii="宋体"/>
                <w:sz w:val="24"/>
              </w:rPr>
            </w:pPr>
          </w:p>
          <w:p w14:paraId="42B3CD53" w14:textId="77777777" w:rsidR="00AF646C" w:rsidRDefault="00AF646C" w:rsidP="00AD407D">
            <w:pPr>
              <w:spacing w:line="360" w:lineRule="exact"/>
              <w:ind w:firstLine="360"/>
              <w:rPr>
                <w:rFonts w:ascii="宋体"/>
                <w:sz w:val="24"/>
              </w:rPr>
            </w:pPr>
          </w:p>
          <w:p w14:paraId="472FFFC1" w14:textId="77777777" w:rsidR="00AF646C" w:rsidRDefault="00AF646C" w:rsidP="00AD407D">
            <w:pPr>
              <w:spacing w:line="360" w:lineRule="exact"/>
              <w:ind w:firstLine="360"/>
              <w:rPr>
                <w:rFonts w:ascii="宋体"/>
                <w:sz w:val="24"/>
              </w:rPr>
            </w:pPr>
          </w:p>
          <w:p w14:paraId="3F15C6C4" w14:textId="77777777" w:rsidR="00AF646C" w:rsidRDefault="00AF646C" w:rsidP="00AD407D">
            <w:pPr>
              <w:spacing w:line="360" w:lineRule="exact"/>
              <w:ind w:firstLine="360"/>
              <w:rPr>
                <w:rFonts w:ascii="宋体"/>
                <w:sz w:val="24"/>
              </w:rPr>
            </w:pPr>
          </w:p>
          <w:p w14:paraId="10F3FBC3" w14:textId="77777777" w:rsidR="00AF646C" w:rsidRDefault="00AF646C" w:rsidP="00AD407D">
            <w:pPr>
              <w:spacing w:line="360" w:lineRule="exact"/>
              <w:ind w:firstLine="360"/>
              <w:rPr>
                <w:rFonts w:ascii="宋体"/>
                <w:sz w:val="24"/>
              </w:rPr>
            </w:pPr>
          </w:p>
          <w:p w14:paraId="663DCF7A" w14:textId="77777777" w:rsidR="00AF646C" w:rsidRDefault="00AF646C" w:rsidP="00AD407D">
            <w:pPr>
              <w:spacing w:line="360" w:lineRule="exact"/>
              <w:ind w:firstLine="360"/>
              <w:rPr>
                <w:rFonts w:ascii="宋体"/>
                <w:sz w:val="24"/>
              </w:rPr>
            </w:pPr>
          </w:p>
          <w:p w14:paraId="70583A14" w14:textId="77777777" w:rsidR="00AF646C" w:rsidRPr="00CA3CB3" w:rsidRDefault="00AF646C" w:rsidP="00AD407D">
            <w:pPr>
              <w:spacing w:line="360" w:lineRule="exact"/>
              <w:ind w:firstLine="360"/>
              <w:rPr>
                <w:rFonts w:ascii="宋体" w:hint="eastAsia"/>
                <w:sz w:val="24"/>
              </w:rPr>
            </w:pPr>
          </w:p>
          <w:p w14:paraId="24D40AAE" w14:textId="77777777" w:rsidR="00AF646C" w:rsidRPr="00CA3CB3" w:rsidRDefault="00AF646C" w:rsidP="00AD407D">
            <w:pPr>
              <w:spacing w:line="360" w:lineRule="exact"/>
              <w:ind w:firstLine="360"/>
              <w:rPr>
                <w:rFonts w:ascii="宋体"/>
                <w:sz w:val="24"/>
              </w:rPr>
            </w:pPr>
          </w:p>
          <w:p w14:paraId="2B10B977" w14:textId="77777777" w:rsidR="00AF646C" w:rsidRPr="00CA3CB3" w:rsidRDefault="00AF646C" w:rsidP="00AD407D">
            <w:pPr>
              <w:spacing w:line="360" w:lineRule="exact"/>
              <w:ind w:firstLine="360"/>
              <w:rPr>
                <w:rFonts w:ascii="宋体"/>
                <w:sz w:val="24"/>
              </w:rPr>
            </w:pPr>
          </w:p>
          <w:p w14:paraId="3BA7D8FB" w14:textId="77777777" w:rsidR="00AF646C" w:rsidRPr="00CA3CB3" w:rsidRDefault="00AF646C" w:rsidP="00AD407D">
            <w:pPr>
              <w:spacing w:line="360" w:lineRule="exact"/>
              <w:ind w:firstLine="360"/>
              <w:rPr>
                <w:rFonts w:ascii="宋体"/>
                <w:sz w:val="24"/>
              </w:rPr>
            </w:pPr>
          </w:p>
          <w:p w14:paraId="313BEB5A" w14:textId="77777777" w:rsidR="00AF646C" w:rsidRPr="00CA3CB3" w:rsidRDefault="00AF646C" w:rsidP="00AD407D">
            <w:pPr>
              <w:spacing w:line="360" w:lineRule="exact"/>
              <w:ind w:firstLine="360"/>
              <w:jc w:val="center"/>
              <w:rPr>
                <w:rFonts w:ascii="宋体"/>
                <w:sz w:val="24"/>
              </w:rPr>
            </w:pPr>
            <w:r w:rsidRPr="00CA3CB3">
              <w:rPr>
                <w:rFonts w:ascii="宋体" w:hint="eastAsia"/>
                <w:sz w:val="24"/>
              </w:rPr>
              <w:t>单位（盖章）</w:t>
            </w:r>
            <w:r>
              <w:rPr>
                <w:rFonts w:ascii="宋体" w:hint="eastAsia"/>
                <w:sz w:val="24"/>
              </w:rPr>
              <w:t>：</w:t>
            </w:r>
            <w:r w:rsidRPr="00CA3CB3">
              <w:rPr>
                <w:rFonts w:ascii="宋体" w:hint="eastAsia"/>
                <w:sz w:val="24"/>
              </w:rPr>
              <w:t xml:space="preserve">                      负责人（签</w:t>
            </w:r>
            <w:r>
              <w:rPr>
                <w:rFonts w:ascii="宋体" w:hint="eastAsia"/>
                <w:sz w:val="24"/>
              </w:rPr>
              <w:t>字</w:t>
            </w:r>
            <w:r w:rsidRPr="00CA3CB3">
              <w:rPr>
                <w:rFonts w:ascii="宋体" w:hint="eastAsia"/>
                <w:sz w:val="24"/>
              </w:rPr>
              <w:t>）</w:t>
            </w:r>
            <w:r>
              <w:rPr>
                <w:rFonts w:ascii="宋体" w:hint="eastAsia"/>
                <w:sz w:val="24"/>
              </w:rPr>
              <w:t>：</w:t>
            </w:r>
          </w:p>
          <w:p w14:paraId="62C0B130" w14:textId="77777777" w:rsidR="00AF646C" w:rsidRPr="00CA3CB3" w:rsidRDefault="00AF646C" w:rsidP="00AD407D">
            <w:pPr>
              <w:spacing w:line="360" w:lineRule="exact"/>
              <w:ind w:firstLineChars="2000" w:firstLine="4800"/>
              <w:jc w:val="right"/>
              <w:rPr>
                <w:rFonts w:ascii="宋体"/>
                <w:sz w:val="24"/>
              </w:rPr>
            </w:pPr>
            <w:r w:rsidRPr="00CA3CB3">
              <w:rPr>
                <w:rFonts w:ascii="宋体" w:hint="eastAsia"/>
                <w:sz w:val="24"/>
              </w:rPr>
              <w:t>年    月    日</w:t>
            </w:r>
          </w:p>
        </w:tc>
      </w:tr>
    </w:tbl>
    <w:p w14:paraId="048E5E50" w14:textId="57905545" w:rsidR="00062A1D" w:rsidRPr="00AF646C" w:rsidRDefault="00062A1D" w:rsidP="00AF646C">
      <w:pPr>
        <w:widowControl/>
        <w:jc w:val="left"/>
        <w:rPr>
          <w:rFonts w:ascii="仿宋_GB2312" w:eastAsia="仿宋_GB2312" w:hAnsi="宋体" w:cs="Arial"/>
          <w:color w:val="000000"/>
          <w:kern w:val="0"/>
          <w:sz w:val="10"/>
          <w:szCs w:val="10"/>
        </w:rPr>
      </w:pPr>
    </w:p>
    <w:sectPr w:rsidR="00062A1D" w:rsidRPr="00AF646C" w:rsidSect="00165CC1">
      <w:pgSz w:w="11906" w:h="16838" w:code="9"/>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A235" w14:textId="77777777" w:rsidR="006B0DB3" w:rsidRDefault="006B0DB3" w:rsidP="009F46A1">
      <w:r>
        <w:separator/>
      </w:r>
    </w:p>
  </w:endnote>
  <w:endnote w:type="continuationSeparator" w:id="0">
    <w:p w14:paraId="08659580" w14:textId="77777777" w:rsidR="006B0DB3" w:rsidRDefault="006B0DB3" w:rsidP="009F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236AE" w14:textId="77777777" w:rsidR="006B0DB3" w:rsidRDefault="006B0DB3" w:rsidP="009F46A1">
      <w:r>
        <w:separator/>
      </w:r>
    </w:p>
  </w:footnote>
  <w:footnote w:type="continuationSeparator" w:id="0">
    <w:p w14:paraId="63FC0016" w14:textId="77777777" w:rsidR="006B0DB3" w:rsidRDefault="006B0DB3" w:rsidP="009F4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ljM2Y2ODE2ZDgwNzdmMzNiNWVmYmZlZGNhOWU3YmIifQ=="/>
  </w:docVars>
  <w:rsids>
    <w:rsidRoot w:val="00F432B7"/>
    <w:rsid w:val="00011B2A"/>
    <w:rsid w:val="0002425F"/>
    <w:rsid w:val="000324D9"/>
    <w:rsid w:val="0003255D"/>
    <w:rsid w:val="00050C7D"/>
    <w:rsid w:val="00062A1D"/>
    <w:rsid w:val="000E38E8"/>
    <w:rsid w:val="00104E3C"/>
    <w:rsid w:val="0011359E"/>
    <w:rsid w:val="001445C5"/>
    <w:rsid w:val="00165CC1"/>
    <w:rsid w:val="00167F48"/>
    <w:rsid w:val="001D22FA"/>
    <w:rsid w:val="001D57A8"/>
    <w:rsid w:val="001D603C"/>
    <w:rsid w:val="00231DE9"/>
    <w:rsid w:val="002322D7"/>
    <w:rsid w:val="00236300"/>
    <w:rsid w:val="00244F46"/>
    <w:rsid w:val="00267E1B"/>
    <w:rsid w:val="002861A6"/>
    <w:rsid w:val="002A7ABC"/>
    <w:rsid w:val="00313DFE"/>
    <w:rsid w:val="00367804"/>
    <w:rsid w:val="00374D7B"/>
    <w:rsid w:val="003F336E"/>
    <w:rsid w:val="003F3432"/>
    <w:rsid w:val="003F34BD"/>
    <w:rsid w:val="003F6B6D"/>
    <w:rsid w:val="004153F1"/>
    <w:rsid w:val="0044515D"/>
    <w:rsid w:val="0049118A"/>
    <w:rsid w:val="004B128C"/>
    <w:rsid w:val="004D5F77"/>
    <w:rsid w:val="00515375"/>
    <w:rsid w:val="005241B0"/>
    <w:rsid w:val="005967B7"/>
    <w:rsid w:val="005D0A7E"/>
    <w:rsid w:val="005E1C55"/>
    <w:rsid w:val="00621E68"/>
    <w:rsid w:val="00635B30"/>
    <w:rsid w:val="00662B5B"/>
    <w:rsid w:val="006A41F7"/>
    <w:rsid w:val="006B01A6"/>
    <w:rsid w:val="006B0DB3"/>
    <w:rsid w:val="006B1187"/>
    <w:rsid w:val="006B5AD7"/>
    <w:rsid w:val="006C058C"/>
    <w:rsid w:val="006F006C"/>
    <w:rsid w:val="006F4B65"/>
    <w:rsid w:val="00727F53"/>
    <w:rsid w:val="00732BB3"/>
    <w:rsid w:val="0074122F"/>
    <w:rsid w:val="00757DA8"/>
    <w:rsid w:val="007634AD"/>
    <w:rsid w:val="007756B0"/>
    <w:rsid w:val="00794D18"/>
    <w:rsid w:val="007F23A1"/>
    <w:rsid w:val="0080267E"/>
    <w:rsid w:val="00806153"/>
    <w:rsid w:val="00844B67"/>
    <w:rsid w:val="0087162C"/>
    <w:rsid w:val="00877CF7"/>
    <w:rsid w:val="008831B4"/>
    <w:rsid w:val="00894989"/>
    <w:rsid w:val="008A56C8"/>
    <w:rsid w:val="008D4FAE"/>
    <w:rsid w:val="008D7B54"/>
    <w:rsid w:val="008F0963"/>
    <w:rsid w:val="008F5788"/>
    <w:rsid w:val="00961358"/>
    <w:rsid w:val="00976F4E"/>
    <w:rsid w:val="00995581"/>
    <w:rsid w:val="00995CFB"/>
    <w:rsid w:val="009A368A"/>
    <w:rsid w:val="009F46A1"/>
    <w:rsid w:val="009F7A86"/>
    <w:rsid w:val="00A13475"/>
    <w:rsid w:val="00A23E97"/>
    <w:rsid w:val="00A30BB3"/>
    <w:rsid w:val="00A3617B"/>
    <w:rsid w:val="00A47A67"/>
    <w:rsid w:val="00A526E6"/>
    <w:rsid w:val="00A7592A"/>
    <w:rsid w:val="00A96B40"/>
    <w:rsid w:val="00AB1320"/>
    <w:rsid w:val="00AC75E7"/>
    <w:rsid w:val="00AE3264"/>
    <w:rsid w:val="00AF12FD"/>
    <w:rsid w:val="00AF646C"/>
    <w:rsid w:val="00B178AE"/>
    <w:rsid w:val="00B51950"/>
    <w:rsid w:val="00B6552C"/>
    <w:rsid w:val="00B71329"/>
    <w:rsid w:val="00B7561F"/>
    <w:rsid w:val="00BD0EB6"/>
    <w:rsid w:val="00BF064E"/>
    <w:rsid w:val="00BF17B2"/>
    <w:rsid w:val="00C06682"/>
    <w:rsid w:val="00C2324D"/>
    <w:rsid w:val="00C61582"/>
    <w:rsid w:val="00C81167"/>
    <w:rsid w:val="00CE3963"/>
    <w:rsid w:val="00D17AF8"/>
    <w:rsid w:val="00D339D2"/>
    <w:rsid w:val="00D530B6"/>
    <w:rsid w:val="00D73B6D"/>
    <w:rsid w:val="00D94522"/>
    <w:rsid w:val="00DB07FB"/>
    <w:rsid w:val="00DF2192"/>
    <w:rsid w:val="00E004F3"/>
    <w:rsid w:val="00E008BA"/>
    <w:rsid w:val="00EC7C95"/>
    <w:rsid w:val="00F024EC"/>
    <w:rsid w:val="00F12AAE"/>
    <w:rsid w:val="00F148FD"/>
    <w:rsid w:val="00F20FA2"/>
    <w:rsid w:val="00F34397"/>
    <w:rsid w:val="00F432B7"/>
    <w:rsid w:val="00F56901"/>
    <w:rsid w:val="00F61E90"/>
    <w:rsid w:val="00F66742"/>
    <w:rsid w:val="00F81CC8"/>
    <w:rsid w:val="00FC195E"/>
    <w:rsid w:val="11F472B2"/>
    <w:rsid w:val="70E2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4CA17"/>
  <w15:docId w15:val="{812945D7-03C2-4B55-933C-59580A33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uiPriority w:val="99"/>
    <w:rPr>
      <w:rFonts w:ascii="Times New Roman" w:eastAsia="宋体" w:hAnsi="Times New Roman" w:cs="Times New Roman"/>
      <w:szCs w:val="21"/>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9">
    <w:name w:val="Revision"/>
    <w:hidden/>
    <w:uiPriority w:val="99"/>
    <w:unhideWhenUsed/>
    <w:rsid w:val="005E1C55"/>
    <w:rPr>
      <w:rFonts w:ascii="Times New Roman" w:eastAsia="宋体" w:hAnsi="Times New Roman" w:cs="Times New Roman"/>
      <w:kern w:val="2"/>
      <w:sz w:val="21"/>
      <w:szCs w:val="21"/>
    </w:rPr>
  </w:style>
  <w:style w:type="paragraph" w:customStyle="1" w:styleId="aa">
    <w:name w:val="文件章标题"/>
    <w:basedOn w:val="a"/>
    <w:qFormat/>
    <w:rsid w:val="00757DA8"/>
    <w:pPr>
      <w:adjustRightInd w:val="0"/>
      <w:jc w:val="center"/>
    </w:pPr>
    <w:rPr>
      <w:rFonts w:ascii="黑体" w:eastAsia="黑体" w:hAnsi="黑体"/>
      <w:b/>
      <w:color w:val="000000"/>
      <w:sz w:val="28"/>
      <w:szCs w:val="28"/>
    </w:rPr>
  </w:style>
  <w:style w:type="paragraph" w:customStyle="1" w:styleId="ab">
    <w:name w:val="文件落款"/>
    <w:basedOn w:val="a"/>
    <w:qFormat/>
    <w:rsid w:val="00757DA8"/>
    <w:pPr>
      <w:ind w:firstLineChars="1600" w:firstLine="4480"/>
    </w:pPr>
    <w:rPr>
      <w:rFonts w:ascii="仿宋" w:eastAsia="仿宋" w:hAnsi="仿宋"/>
      <w:sz w:val="28"/>
      <w:szCs w:val="28"/>
    </w:rPr>
  </w:style>
  <w:style w:type="paragraph" w:customStyle="1" w:styleId="ac">
    <w:name w:val="文件标题"/>
    <w:basedOn w:val="a"/>
    <w:qFormat/>
    <w:rsid w:val="00757DA8"/>
    <w:pPr>
      <w:adjustRightInd w:val="0"/>
      <w:jc w:val="center"/>
      <w:outlineLvl w:val="0"/>
    </w:pPr>
    <w:rPr>
      <w:rFonts w:ascii="宋体" w:hAnsi="宋体"/>
      <w:b/>
      <w:color w:val="000000"/>
      <w:sz w:val="44"/>
      <w:szCs w:val="44"/>
    </w:rPr>
  </w:style>
  <w:style w:type="paragraph" w:customStyle="1" w:styleId="ad">
    <w:name w:val="文件点标题"/>
    <w:basedOn w:val="a"/>
    <w:qFormat/>
    <w:rsid w:val="00757DA8"/>
    <w:pPr>
      <w:ind w:firstLineChars="200" w:firstLine="562"/>
    </w:pPr>
    <w:rPr>
      <w:rFonts w:ascii="黑体" w:eastAsia="黑体" w:hAnsi="黑体"/>
      <w:b/>
      <w:sz w:val="28"/>
      <w:szCs w:val="28"/>
    </w:rPr>
  </w:style>
  <w:style w:type="paragraph" w:customStyle="1" w:styleId="ae">
    <w:name w:val="文件正文"/>
    <w:basedOn w:val="af"/>
    <w:qFormat/>
    <w:rsid w:val="00757DA8"/>
    <w:pPr>
      <w:shd w:val="clear" w:color="auto" w:fill="FFFFFF"/>
      <w:adjustRightInd w:val="0"/>
      <w:ind w:firstLineChars="196" w:firstLine="551"/>
    </w:pPr>
    <w:rPr>
      <w:rFonts w:ascii="仿宋" w:eastAsia="仿宋" w:hAnsi="仿宋" w:cs="宋体"/>
      <w:color w:val="000000"/>
      <w:kern w:val="0"/>
      <w:sz w:val="28"/>
      <w:szCs w:val="28"/>
    </w:rPr>
  </w:style>
  <w:style w:type="paragraph" w:styleId="af">
    <w:name w:val="Normal (Web)"/>
    <w:basedOn w:val="a"/>
    <w:uiPriority w:val="99"/>
    <w:semiHidden/>
    <w:unhideWhenUsed/>
    <w:rsid w:val="00757DA8"/>
    <w:rPr>
      <w:sz w:val="24"/>
      <w:szCs w:val="24"/>
    </w:rPr>
  </w:style>
  <w:style w:type="paragraph" w:customStyle="1" w:styleId="af0">
    <w:name w:val="文件附件"/>
    <w:basedOn w:val="a"/>
    <w:qFormat/>
    <w:rsid w:val="00AF646C"/>
    <w:pPr>
      <w:widowControl/>
      <w:jc w:val="left"/>
    </w:pPr>
    <w:rPr>
      <w:rFonts w:ascii="仿宋" w:eastAsia="仿宋" w:hAnsi="黑体" w:cstheme="minorBidi"/>
      <w:bCs/>
      <w:color w:val="00000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8</cp:revision>
  <dcterms:created xsi:type="dcterms:W3CDTF">2024-08-08T05:52:00Z</dcterms:created>
  <dcterms:modified xsi:type="dcterms:W3CDTF">2024-10-10T09:05:00Z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ED6204B8639441899BBBDA14B3AB598E_12</vt:lpwstr>
  </property>
</Properties>
</file>