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A0AFC">
      <w:pPr>
        <w:widowControl/>
        <w:jc w:val="lef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 </w:t>
      </w:r>
    </w:p>
    <w:p w14:paraId="5D344D9F">
      <w:pPr>
        <w:widowControl/>
        <w:jc w:val="left"/>
        <w:rPr>
          <w:rFonts w:hint="eastAsia" w:ascii="黑体" w:hAnsi="黑体" w:eastAsia="黑体" w:cs="黑体"/>
          <w:sz w:val="30"/>
          <w:szCs w:val="30"/>
        </w:rPr>
      </w:pPr>
    </w:p>
    <w:p w14:paraId="3A92B224">
      <w:pPr>
        <w:widowControl/>
        <w:jc w:val="left"/>
        <w:rPr>
          <w:rFonts w:hint="eastAsia" w:ascii="黑体" w:hAnsi="黑体" w:eastAsia="黑体" w:cs="黑体"/>
          <w:sz w:val="30"/>
          <w:szCs w:val="30"/>
        </w:rPr>
      </w:pPr>
    </w:p>
    <w:p w14:paraId="3D3AC0F3">
      <w:pPr>
        <w:widowControl/>
        <w:jc w:val="center"/>
        <w:rPr>
          <w:rFonts w:hint="eastAsia" w:ascii="黑体" w:hAnsi="黑体" w:eastAsia="黑体" w:cs="黑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56"/>
          <w:szCs w:val="56"/>
        </w:rPr>
        <w:t>江苏高校</w:t>
      </w:r>
      <w:r>
        <w:rPr>
          <w:rFonts w:hint="eastAsia" w:ascii="楷体" w:hAnsi="楷体" w:eastAsia="楷体" w:cs="楷体"/>
          <w:b/>
          <w:bCs/>
          <w:sz w:val="56"/>
          <w:szCs w:val="56"/>
          <w:lang w:val="en-US" w:eastAsia="zh-CN"/>
        </w:rPr>
        <w:t>AI+课程及案例</w:t>
      </w:r>
      <w:r>
        <w:rPr>
          <w:rFonts w:hint="eastAsia" w:ascii="楷体" w:hAnsi="楷体" w:eastAsia="楷体" w:cs="楷体"/>
          <w:b/>
          <w:bCs/>
          <w:sz w:val="56"/>
          <w:szCs w:val="56"/>
        </w:rPr>
        <w:t>平台</w:t>
      </w:r>
    </w:p>
    <w:p w14:paraId="12090BD6">
      <w:pPr>
        <w:widowControl/>
        <w:jc w:val="left"/>
        <w:rPr>
          <w:rFonts w:hint="eastAsia" w:ascii="黑体" w:hAnsi="黑体" w:eastAsia="黑体" w:cs="黑体"/>
          <w:sz w:val="28"/>
          <w:szCs w:val="28"/>
        </w:rPr>
      </w:pPr>
    </w:p>
    <w:p w14:paraId="0017D741">
      <w:pPr>
        <w:widowControl/>
        <w:jc w:val="left"/>
        <w:rPr>
          <w:rFonts w:hint="eastAsia" w:ascii="黑体" w:hAnsi="黑体" w:eastAsia="黑体" w:cs="黑体"/>
          <w:sz w:val="28"/>
          <w:szCs w:val="28"/>
        </w:rPr>
      </w:pPr>
    </w:p>
    <w:p w14:paraId="2DA9892B">
      <w:pPr>
        <w:widowControl/>
        <w:jc w:val="center"/>
        <w:rPr>
          <w:rFonts w:hint="eastAsia" w:ascii="楷体" w:hAnsi="楷体" w:eastAsia="楷体" w:cs="楷体"/>
          <w:b/>
          <w:bCs/>
          <w:sz w:val="56"/>
          <w:szCs w:val="56"/>
        </w:rPr>
      </w:pPr>
      <w:r>
        <w:rPr>
          <w:rFonts w:hint="eastAsia" w:ascii="楷体" w:hAnsi="楷体" w:eastAsia="楷体" w:cs="楷体"/>
          <w:b/>
          <w:bCs/>
          <w:sz w:val="56"/>
          <w:szCs w:val="56"/>
        </w:rPr>
        <w:t>学生使用手册</w:t>
      </w:r>
    </w:p>
    <w:p w14:paraId="5C000512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07CF71D6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3C4EE09B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390B6730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05825DDB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75573D9F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2EE3FD44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7B77E0F5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40FE0D3E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0372A2C6">
      <w:pPr>
        <w:widowControl/>
        <w:spacing w:line="360" w:lineRule="auto"/>
        <w:jc w:val="left"/>
      </w:pPr>
      <w:bookmarkStart w:id="0" w:name="_Toc496798315"/>
      <w:bookmarkStart w:id="1" w:name="_Toc496778982"/>
      <w:bookmarkStart w:id="2" w:name="_Toc496800655"/>
    </w:p>
    <w:bookmarkEnd w:id="0"/>
    <w:bookmarkEnd w:id="1"/>
    <w:bookmarkEnd w:id="2"/>
    <w:p w14:paraId="5FDB4099">
      <w:pPr>
        <w:pStyle w:val="2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3" w:name="_Toc885257312"/>
      <w:bookmarkStart w:id="4" w:name="_Toc20434"/>
    </w:p>
    <w:p w14:paraId="04FC8270">
      <w:pPr>
        <w:pStyle w:val="2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3804920</wp:posOffset>
            </wp:positionH>
            <wp:positionV relativeFrom="paragraph">
              <wp:posOffset>269875</wp:posOffset>
            </wp:positionV>
            <wp:extent cx="1287780" cy="1287780"/>
            <wp:effectExtent l="0" t="0" r="7620" b="7620"/>
            <wp:wrapTight wrapText="bothSides">
              <wp:wrapPolygon>
                <wp:start x="0" y="0"/>
                <wp:lineTo x="0" y="21302"/>
                <wp:lineTo x="21302" y="21302"/>
                <wp:lineTo x="21302" y="0"/>
                <wp:lineTo x="0" y="0"/>
              </wp:wrapPolygon>
            </wp:wrapTight>
            <wp:docPr id="13" name="图片 13" descr="C:\Users\Administrator\Desktop\学习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学习通二维码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t>一、登录方法</w:t>
      </w:r>
      <w:bookmarkEnd w:id="3"/>
      <w:bookmarkEnd w:id="4"/>
    </w:p>
    <w:p w14:paraId="6624AAEC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5" w:name="_Toc1627888852"/>
      <w:bookmarkStart w:id="6" w:name="_Toc592"/>
      <w:r>
        <w:rPr>
          <w:rFonts w:hint="eastAsia" w:ascii="微软雅黑" w:hAnsi="微软雅黑" w:eastAsia="微软雅黑" w:cs="微软雅黑"/>
          <w:sz w:val="21"/>
          <w:szCs w:val="21"/>
        </w:rPr>
        <w:t>1.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1"/>
          <w:szCs w:val="21"/>
        </w:rPr>
        <w:t>手机端登录</w:t>
      </w:r>
      <w:bookmarkEnd w:id="5"/>
      <w:bookmarkEnd w:id="6"/>
    </w:p>
    <w:p w14:paraId="27BE0E55">
      <w:pPr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1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、</w:t>
      </w:r>
      <w:r>
        <w:rPr>
          <w:rFonts w:hint="eastAsia" w:ascii="微软雅黑" w:hAnsi="微软雅黑" w:eastAsia="微软雅黑" w:cs="微软雅黑"/>
          <w:sz w:val="21"/>
          <w:szCs w:val="21"/>
        </w:rPr>
        <w:t>下载学习通APP</w:t>
      </w:r>
    </w:p>
    <w:p w14:paraId="311C9C02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扫描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右方二维码</w:t>
      </w:r>
      <w:r>
        <w:rPr>
          <w:rFonts w:hint="eastAsia" w:ascii="微软雅黑" w:hAnsi="微软雅黑" w:eastAsia="微软雅黑" w:cs="微软雅黑"/>
          <w:sz w:val="21"/>
          <w:szCs w:val="21"/>
        </w:rPr>
        <w:t>，下载超星学习通APP或手机应用市场，搜索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“学习通”</w:t>
      </w:r>
      <w:r>
        <w:rPr>
          <w:rFonts w:hint="eastAsia" w:ascii="微软雅黑" w:hAnsi="微软雅黑" w:eastAsia="微软雅黑" w:cs="微软雅黑"/>
          <w:sz w:val="21"/>
          <w:szCs w:val="21"/>
        </w:rPr>
        <w:t>下载。</w:t>
      </w:r>
    </w:p>
    <w:p w14:paraId="71C03DEB">
      <w:pPr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sz w:val="21"/>
          <w:szCs w:val="21"/>
        </w:rPr>
        <w:t>注册</w:t>
      </w:r>
    </w:p>
    <w:p w14:paraId="2232F1E1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打开学习通，进入注册登录界面，选择“新用户注册”，输入手机号并获取验证码，设置密码。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已注册过账号的直接操作下方绑定单位步骤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）</w:t>
      </w:r>
    </w:p>
    <w:p w14:paraId="69A2319A">
      <w:pPr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2625090" cy="2823210"/>
            <wp:effectExtent l="9525" t="9525" r="13335" b="24765"/>
            <wp:docPr id="21" name="图片 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28232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2552065" cy="2823845"/>
            <wp:effectExtent l="9525" t="9525" r="10160" b="24130"/>
            <wp:docPr id="19" name="图片 1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28238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02FF1C">
      <w:pPr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3、</w:t>
      </w:r>
      <w:r>
        <w:rPr>
          <w:rFonts w:hint="eastAsia" w:ascii="微软雅黑" w:hAnsi="微软雅黑" w:eastAsia="微软雅黑" w:cs="微软雅黑"/>
          <w:sz w:val="21"/>
          <w:szCs w:val="21"/>
        </w:rPr>
        <w:t>绑定单位信息</w:t>
      </w:r>
    </w:p>
    <w:p w14:paraId="47DC898A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获取验证码后，填写单位UC码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328850</w:t>
      </w:r>
      <w:r>
        <w:rPr>
          <w:rFonts w:hint="eastAsia" w:ascii="微软雅黑" w:hAnsi="微软雅黑" w:eastAsia="微软雅黑" w:cs="微软雅黑"/>
          <w:sz w:val="21"/>
          <w:szCs w:val="21"/>
        </w:rPr>
        <w:t>，选择下方：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江苏高等教育，</w:t>
      </w:r>
      <w:r>
        <w:rPr>
          <w:rFonts w:hint="eastAsia" w:ascii="微软雅黑" w:hAnsi="微软雅黑" w:eastAsia="微软雅黑" w:cs="微软雅黑"/>
          <w:sz w:val="21"/>
          <w:szCs w:val="21"/>
        </w:rPr>
        <w:t>输入学号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学号为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学校代码+学号，</w:t>
      </w:r>
      <w: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  <w:t>如学校代码为2026，学号为200300，则学号填入2026200300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1"/>
          <w:szCs w:val="21"/>
        </w:rPr>
        <w:t>、姓名即可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</w:rPr>
        <w:t>绑定完成后电脑端、手机端账号密码一致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学校代码参考以下附件1。</w:t>
      </w:r>
    </w:p>
    <w:p w14:paraId="5FE7530B">
      <w:pPr>
        <w:spacing w:line="360" w:lineRule="auto"/>
        <w:ind w:firstLine="420" w:firstLineChars="20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xcel.Sheet.8" ShapeID="_x0000_i1025" DrawAspect="Icon" ObjectID="_1468075725" r:id="rId8">
            <o:LockedField>false</o:LockedField>
          </o:OLEObject>
        </w:object>
      </w:r>
      <w:bookmarkStart w:id="43" w:name="_GoBack"/>
      <w:bookmarkEnd w:id="43"/>
    </w:p>
    <w:p w14:paraId="62EEFB73">
      <w:pPr>
        <w:spacing w:line="360" w:lineRule="auto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drawing>
          <wp:inline distT="0" distB="0" distL="114300" distR="114300">
            <wp:extent cx="1965325" cy="2667635"/>
            <wp:effectExtent l="9525" t="9525" r="25400" b="27940"/>
            <wp:docPr id="22" name="图片 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2667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18970" cy="2670810"/>
            <wp:effectExtent l="9525" t="9525" r="14605" b="24765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rcRect b="23248"/>
                    <a:stretch>
                      <a:fillRect/>
                    </a:stretch>
                  </pic:blipFill>
                  <pic:spPr>
                    <a:xfrm>
                      <a:off x="0" y="0"/>
                      <a:ext cx="1918970" cy="26708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3AC78A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7" w:name="_Toc752936368"/>
      <w:bookmarkStart w:id="8" w:name="_Toc17439"/>
      <w:r>
        <w:rPr>
          <w:rFonts w:hint="eastAsia" w:ascii="微软雅黑" w:hAnsi="微软雅黑" w:eastAsia="微软雅黑" w:cs="微软雅黑"/>
          <w:sz w:val="21"/>
          <w:szCs w:val="21"/>
        </w:rPr>
        <w:t>1.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1"/>
          <w:szCs w:val="21"/>
        </w:rPr>
        <w:t>电脑端登录</w:t>
      </w:r>
      <w:bookmarkEnd w:id="7"/>
      <w:bookmarkEnd w:id="8"/>
    </w:p>
    <w:p w14:paraId="50DB48D8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手机端完成注册和单位绑定后，电脑端</w:t>
      </w:r>
      <w:r>
        <w:rPr>
          <w:rFonts w:hint="eastAsia" w:ascii="微软雅黑" w:hAnsi="微软雅黑" w:eastAsia="微软雅黑" w:cs="微软雅黑"/>
          <w:sz w:val="21"/>
          <w:szCs w:val="21"/>
        </w:rPr>
        <w:t>浏览器输入网址：http://jsjyai.com.cn打开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江苏高校AI+课程及案例平台</w:t>
      </w:r>
      <w:r>
        <w:rPr>
          <w:rFonts w:hint="eastAsia" w:ascii="微软雅黑" w:hAnsi="微软雅黑" w:eastAsia="微软雅黑" w:cs="微软雅黑"/>
          <w:sz w:val="21"/>
          <w:szCs w:val="21"/>
        </w:rPr>
        <w:t>，点击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登录按钮，输入</w:t>
      </w: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手机号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和</w:t>
      </w: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密码，返回首页，点击所学课程进入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</w:rPr>
        <w:t>如图所示：</w:t>
      </w:r>
    </w:p>
    <w:p w14:paraId="5E6D40C0">
      <w:pPr>
        <w:spacing w:line="360" w:lineRule="auto"/>
        <w:jc w:val="center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5260975" cy="1972310"/>
            <wp:effectExtent l="9525" t="9525" r="15875" b="18415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9723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77AB29">
      <w:pPr>
        <w:spacing w:line="360" w:lineRule="auto"/>
        <w:jc w:val="center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3510280" cy="2792730"/>
            <wp:effectExtent l="9525" t="9525" r="23495" b="17145"/>
            <wp:docPr id="4" name="图片 4" descr="ScreenShot_2026-03-27_090111_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reenShot_2026-03-27_090111_15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0280" cy="2792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E20753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5264785" cy="2060575"/>
            <wp:effectExtent l="9525" t="9525" r="12065" b="15875"/>
            <wp:docPr id="12" name="图片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60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5264150" cy="1890395"/>
            <wp:effectExtent l="9525" t="9525" r="12700" b="14605"/>
            <wp:docPr id="6" name="图片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8903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D7F5C1">
      <w:pPr>
        <w:pStyle w:val="2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9" w:name="_Toc529803265"/>
      <w:bookmarkStart w:id="10" w:name="_Toc14116"/>
      <w:bookmarkStart w:id="11" w:name="_Toc496798316"/>
      <w:bookmarkStart w:id="12" w:name="_Toc496800656"/>
      <w:bookmarkStart w:id="13" w:name="_Toc496778983"/>
      <w:r>
        <w:rPr>
          <w:rFonts w:hint="eastAsia" w:ascii="微软雅黑" w:hAnsi="微软雅黑" w:eastAsia="微软雅黑" w:cs="微软雅黑"/>
          <w:sz w:val="21"/>
          <w:szCs w:val="21"/>
        </w:rPr>
        <w:t>二、课程</w:t>
      </w:r>
      <w:bookmarkEnd w:id="9"/>
      <w:r>
        <w:rPr>
          <w:rFonts w:hint="eastAsia" w:ascii="微软雅黑" w:hAnsi="微软雅黑" w:eastAsia="微软雅黑" w:cs="微软雅黑"/>
          <w:sz w:val="21"/>
          <w:szCs w:val="21"/>
        </w:rPr>
        <w:t>学习</w:t>
      </w:r>
      <w:bookmarkEnd w:id="10"/>
    </w:p>
    <w:p w14:paraId="63FBD70F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课程学习的操作，电脑端和手机端互通，任一端口完成任务点，另一端口相应显示完成情况。以此类推，其他模块的操作也是互通的。</w:t>
      </w:r>
    </w:p>
    <w:p w14:paraId="4F765482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14" w:name="_Toc529803266"/>
      <w:bookmarkStart w:id="15" w:name="_Toc18531"/>
      <w:r>
        <w:rPr>
          <w:rFonts w:hint="eastAsia" w:ascii="微软雅黑" w:hAnsi="微软雅黑" w:eastAsia="微软雅黑" w:cs="微软雅黑"/>
          <w:sz w:val="21"/>
          <w:szCs w:val="21"/>
        </w:rPr>
        <w:t>2.1</w:t>
      </w:r>
      <w:bookmarkEnd w:id="14"/>
      <w:r>
        <w:rPr>
          <w:rFonts w:hint="eastAsia" w:ascii="微软雅黑" w:hAnsi="微软雅黑" w:eastAsia="微软雅黑" w:cs="微软雅黑"/>
          <w:sz w:val="21"/>
          <w:szCs w:val="21"/>
        </w:rPr>
        <w:t>电脑端学习</w:t>
      </w:r>
      <w:bookmarkEnd w:id="15"/>
    </w:p>
    <w:p w14:paraId="0994D4F3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2.1.1课程门户</w:t>
      </w:r>
    </w:p>
    <w:p w14:paraId="2DBA19F6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（1）登录成功后，进入学习空间，在“我学的课”中点击课程封面，进入所学课程。</w:t>
      </w:r>
    </w:p>
    <w:p w14:paraId="4F4885C8"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5273675" cy="3021965"/>
            <wp:effectExtent l="9525" t="9525" r="12700" b="16510"/>
            <wp:docPr id="9" name="图片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219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411749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2.1.2课程章节学习</w:t>
      </w:r>
    </w:p>
    <w:p w14:paraId="6C19C269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（1）点击“进入课程”，进入课程后，左侧的章节目录为课程学习内容，黄色圆点表示该章节有未完成任务，数字表示该章节的任务点个数，任务点完成后，颜色变为绿色。</w:t>
      </w:r>
    </w:p>
    <w:p w14:paraId="33441408"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5271770" cy="2038350"/>
            <wp:effectExtent l="9525" t="9525" r="14605" b="9525"/>
            <wp:docPr id="11" name="图片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38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C1414F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（2）点击某个章节，进入课程章节内容学习，任务点会进行标注，可进行视频的观看或测验，及学习其他的任务点。</w:t>
      </w:r>
    </w:p>
    <w:p w14:paraId="71F35BB2"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64785" cy="2757170"/>
            <wp:effectExtent l="9525" t="9525" r="21590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571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11C05D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（3）在章节内容学习同时，可以同步记录笔记。</w:t>
      </w:r>
    </w:p>
    <w:p w14:paraId="640D7DA2"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58435" cy="2610485"/>
            <wp:effectExtent l="9525" t="9525" r="15240" b="215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10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99A57C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2.1.3</w:t>
      </w:r>
      <w:bookmarkEnd w:id="11"/>
      <w:bookmarkEnd w:id="12"/>
      <w:bookmarkEnd w:id="13"/>
      <w:bookmarkStart w:id="16" w:name="_Toc496778986"/>
      <w:bookmarkStart w:id="17" w:name="_Toc496798319"/>
      <w:bookmarkStart w:id="18" w:name="_Toc496800659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资料学习</w:t>
      </w:r>
    </w:p>
    <w:p w14:paraId="456E8CFE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点击资料模块，可以查看老师分享的课程相关视频、文档等资料内容。</w:t>
      </w:r>
    </w:p>
    <w:p w14:paraId="3D23CB5C">
      <w:pPr>
        <w:spacing w:line="360" w:lineRule="auto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64785" cy="2498090"/>
            <wp:effectExtent l="9525" t="9525" r="21590" b="1968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8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3D4F28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2.1.4完成作业</w:t>
      </w:r>
      <w:bookmarkEnd w:id="16"/>
      <w:bookmarkEnd w:id="17"/>
      <w:bookmarkEnd w:id="18"/>
    </w:p>
    <w:p w14:paraId="481276FD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点击“作业”模块，进入作业模块后，点击未完成的作业，按照要求完成作业并提交。</w:t>
      </w:r>
    </w:p>
    <w:p w14:paraId="076BB05D">
      <w:pPr>
        <w:adjustRightInd w:val="0"/>
        <w:snapToGrid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175885" cy="2113915"/>
            <wp:effectExtent l="9525" t="9525" r="21590" b="1016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75885" cy="2113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599B34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19" w:name="_Toc445386489"/>
      <w:bookmarkStart w:id="20" w:name="_Toc496778989"/>
      <w:bookmarkStart w:id="21" w:name="_Toc496798322"/>
      <w:bookmarkStart w:id="22" w:name="_Toc496800662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2.1.5完成考试</w:t>
      </w:r>
      <w:bookmarkEnd w:id="19"/>
      <w:bookmarkEnd w:id="20"/>
      <w:bookmarkEnd w:id="21"/>
      <w:bookmarkEnd w:id="22"/>
    </w:p>
    <w:p w14:paraId="0DA3F54E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点击“考试”模块，进入后，点击未完成的考试，在规定时间内完成考试。</w:t>
      </w:r>
    </w:p>
    <w:p w14:paraId="66067BE3"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64785" cy="2320925"/>
            <wp:effectExtent l="9525" t="9525" r="12065" b="1270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20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CBA967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23" w:name="_Toc496798325"/>
      <w:bookmarkStart w:id="24" w:name="_Toc496800665"/>
      <w:bookmarkStart w:id="25" w:name="_Toc496778992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2.1.6</w:t>
      </w:r>
      <w:bookmarkEnd w:id="23"/>
      <w:bookmarkEnd w:id="24"/>
      <w:bookmarkEnd w:id="25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任务及讨论</w:t>
      </w:r>
    </w:p>
    <w:p w14:paraId="1D2EAA83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点击“任务”模块，查看教师发布的任务、通知。</w:t>
      </w:r>
    </w:p>
    <w:p w14:paraId="2250321E">
      <w:pPr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72405" cy="2239645"/>
            <wp:effectExtent l="9525" t="9525" r="13970" b="11430"/>
            <wp:docPr id="18" name="图片 18" descr="4612c7b9019da2dbf82f0aa546b41a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612c7b9019da2dbf82f0aa546b41aa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39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9F6A28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点击“讨论”模块，可在此模块发布讨论话题或问题，也可以回复同学问题。</w:t>
      </w:r>
    </w:p>
    <w:p w14:paraId="73B888C0">
      <w:pPr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58435" cy="2365375"/>
            <wp:effectExtent l="9525" t="9525" r="15240" b="12700"/>
            <wp:docPr id="2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365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631049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2.1.7进度统计</w:t>
      </w:r>
    </w:p>
    <w:p w14:paraId="38746E9A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点击“学习记录”模块，可以查看综合成绩、进度统计、我的排名、任务点完成情况等。</w:t>
      </w:r>
    </w:p>
    <w:p w14:paraId="65C3D89E">
      <w:pPr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64785" cy="2752725"/>
            <wp:effectExtent l="0" t="0" r="5715" b="3175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928FC">
      <w:pPr>
        <w:adjustRightInd w:val="0"/>
        <w:snapToGrid w:val="0"/>
        <w:spacing w:line="360" w:lineRule="auto"/>
        <w:jc w:val="both"/>
        <w:rPr>
          <w:rFonts w:hint="eastAsia" w:ascii="微软雅黑" w:hAnsi="微软雅黑" w:eastAsia="微软雅黑" w:cs="微软雅黑"/>
          <w:sz w:val="21"/>
          <w:szCs w:val="21"/>
        </w:rPr>
      </w:pPr>
    </w:p>
    <w:p w14:paraId="1C360851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26" w:name="_Toc19363"/>
      <w:r>
        <w:rPr>
          <w:rFonts w:hint="eastAsia" w:ascii="微软雅黑" w:hAnsi="微软雅黑" w:eastAsia="微软雅黑" w:cs="微软雅黑"/>
          <w:sz w:val="21"/>
          <w:szCs w:val="21"/>
        </w:rPr>
        <w:t>2.2手机端学习</w:t>
      </w:r>
      <w:bookmarkEnd w:id="26"/>
    </w:p>
    <w:p w14:paraId="5FE9CAD0"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2.2.1课程章节学习</w:t>
      </w:r>
    </w:p>
    <w:p w14:paraId="27168107">
      <w:pPr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（1）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手机端登录之后，点击“我”，然后点击“课程”，进入所学习的课程。</w:t>
      </w:r>
    </w:p>
    <w:p w14:paraId="2560BFDD"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48130" cy="3087370"/>
            <wp:effectExtent l="9525" t="9525" r="17145" b="14605"/>
            <wp:docPr id="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5"/>
                    <pic:cNvPicPr>
                      <a:picLocks noChangeAspect="1"/>
                    </pic:cNvPicPr>
                  </pic:nvPicPr>
                  <pic:blipFill>
                    <a:blip r:embed="rId26"/>
                    <a:srcRect t="2255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3087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47495" cy="3096260"/>
            <wp:effectExtent l="9525" t="9525" r="17780" b="18415"/>
            <wp:docPr id="2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3096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51305" cy="3096260"/>
            <wp:effectExtent l="9525" t="9525" r="13970" b="18415"/>
            <wp:docPr id="3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3096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AD3E5B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（2）点击“章节”，章节序号前的黄色圆点表示该章节有未完成任务，数字表示该章节的任务点个数，任务点完成后，颜色变为绿色。</w:t>
      </w:r>
    </w:p>
    <w:p w14:paraId="103DDDF6">
      <w:pPr>
        <w:spacing w:line="360" w:lineRule="auto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1539875</wp:posOffset>
                </wp:positionV>
                <wp:extent cx="141605" cy="1040765"/>
                <wp:effectExtent l="6350" t="6350" r="17145" b="698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22600" y="2459355"/>
                          <a:ext cx="141605" cy="10407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4.95pt;margin-top:121.25pt;height:81.95pt;width:11.15pt;z-index:251660288;v-text-anchor:middle;mso-width-relative:page;mso-height-relative:page;" filled="f" stroked="t" coordsize="21600,21600" o:gfxdata="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EUIU+dgAAAALAQAADwAAAAAAAAABACAAAAAiAAAA&#10;ZHJzL2Rvd25yZXYueG1sUEsBAhQAFAAAAAgAh07iQIeKkR95AgAA2QQAAA4AAAAAAAAAAQAgAAAA&#10;JwEAAGRycy9lMm9Eb2MueG1sUEsFBgAAAAAGAAYAWQEAABI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654175" cy="3123565"/>
            <wp:effectExtent l="9525" t="9525" r="12700" b="16510"/>
            <wp:docPr id="3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3123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78E2FC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（3）点击某个章节，进入课程章节内容学习，任务点会进行标注，可进行视频的观看或测验，及学习其他的任务点。在学习的同时，可以进行记笔记。</w:t>
      </w:r>
    </w:p>
    <w:p w14:paraId="28A8B55D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663065" cy="3271520"/>
            <wp:effectExtent l="9525" t="9525" r="16510" b="20955"/>
            <wp:docPr id="3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32715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 </w:t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798320" cy="3277235"/>
            <wp:effectExtent l="9525" t="9525" r="20955" b="15240"/>
            <wp:docPr id="3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3277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428620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2.2.2参考资料</w:t>
      </w:r>
    </w:p>
    <w:p w14:paraId="7220758E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点击“更多”，进入参考资料，可以查看教师共享的课程相关资料。</w:t>
      </w:r>
    </w:p>
    <w:p w14:paraId="624AB335">
      <w:pPr>
        <w:spacing w:line="360" w:lineRule="auto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2660650" cy="2227580"/>
            <wp:effectExtent l="9525" t="9525" r="9525" b="10795"/>
            <wp:docPr id="3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/>
                    <pic:cNvPicPr>
                      <a:picLocks noChangeAspect="1"/>
                    </pic:cNvPicPr>
                  </pic:nvPicPr>
                  <pic:blipFill>
                    <a:blip r:embed="rId32"/>
                    <a:srcRect b="45352"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227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C9E460">
      <w:pPr>
        <w:ind w:firstLine="420" w:firstLineChars="200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2.2.3错题集</w:t>
      </w:r>
    </w:p>
    <w:p w14:paraId="6A4B14D5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点击“更多”，进入错题集，可以查看测验错误的题目集合。</w:t>
      </w:r>
    </w:p>
    <w:p w14:paraId="5D6B270A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2603500" cy="2217420"/>
            <wp:effectExtent l="9525" t="9525" r="15875" b="20955"/>
            <wp:docPr id="3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22174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C5878B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2.2.4学习记录</w:t>
      </w:r>
    </w:p>
    <w:p w14:paraId="1EEDC254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点击“更多”，进入学习记录，可以查看学习的记录，作业的平均分，课程积分等。</w:t>
      </w:r>
    </w:p>
    <w:p w14:paraId="2244DA79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857375" cy="1564005"/>
            <wp:effectExtent l="9525" t="9525" r="12700" b="13970"/>
            <wp:docPr id="3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5640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828800" cy="1562735"/>
            <wp:effectExtent l="9525" t="9525" r="15875" b="15240"/>
            <wp:docPr id="3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627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7E1226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2.2.5消息</w:t>
      </w:r>
    </w:p>
    <w:p w14:paraId="6D8B0C80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点击左下角“消息”，可以接收班级群聊消息。</w:t>
      </w:r>
    </w:p>
    <w:p w14:paraId="0A6B7C65">
      <w:pPr>
        <w:spacing w:line="360" w:lineRule="auto"/>
        <w:ind w:firstLine="420" w:firstLineChars="200"/>
        <w:jc w:val="center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610360" cy="2444115"/>
            <wp:effectExtent l="9525" t="9525" r="18415" b="10160"/>
            <wp:docPr id="3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2444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8FE5C3">
      <w:pPr>
        <w:pStyle w:val="2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27" w:name="_Toc2654"/>
      <w:r>
        <w:rPr>
          <w:rFonts w:hint="eastAsia" w:ascii="微软雅黑" w:hAnsi="微软雅黑" w:eastAsia="微软雅黑" w:cs="微软雅黑"/>
          <w:sz w:val="21"/>
          <w:szCs w:val="21"/>
        </w:rPr>
        <w:t>三、任务互动</w:t>
      </w:r>
      <w:bookmarkEnd w:id="27"/>
    </w:p>
    <w:p w14:paraId="236E5716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28" w:name="_Toc27757"/>
      <w:r>
        <w:rPr>
          <w:rFonts w:hint="eastAsia" w:ascii="微软雅黑" w:hAnsi="微软雅黑" w:eastAsia="微软雅黑" w:cs="微软雅黑"/>
          <w:sz w:val="21"/>
          <w:szCs w:val="21"/>
        </w:rPr>
        <w:t>3.1签到</w:t>
      </w:r>
      <w:bookmarkEnd w:id="28"/>
    </w:p>
    <w:p w14:paraId="5B0FBA63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教师根据教学目的和要求，发起签到任务，学生可在消息中点击签到，按照要求完成签到即可。</w:t>
      </w:r>
    </w:p>
    <w:p w14:paraId="056E482D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440180" cy="2520315"/>
            <wp:effectExtent l="77470" t="88265" r="82550" b="96520"/>
            <wp:docPr id="187" name="图片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7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5203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440180" cy="2520315"/>
            <wp:effectExtent l="77470" t="88265" r="82550" b="96520"/>
            <wp:docPr id="188" name="图片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7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5203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440180" cy="2520315"/>
            <wp:effectExtent l="77470" t="88265" r="82550" b="96520"/>
            <wp:docPr id="189" name="图片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7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5203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D3A283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29" w:name="_Toc17514"/>
      <w:r>
        <w:rPr>
          <w:rFonts w:hint="eastAsia" w:ascii="微软雅黑" w:hAnsi="微软雅黑" w:eastAsia="微软雅黑" w:cs="微软雅黑"/>
          <w:sz w:val="21"/>
          <w:szCs w:val="21"/>
        </w:rPr>
        <w:t>3.2投票</w:t>
      </w:r>
      <w:bookmarkEnd w:id="29"/>
    </w:p>
    <w:p w14:paraId="3C0E7653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教师根据教学目的和要求，发起投票任务，学生可在消息中点击投票，点击选项，提交投票即可。</w:t>
      </w:r>
    </w:p>
    <w:p w14:paraId="11DE1603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15695" cy="2268220"/>
            <wp:effectExtent l="74295" t="85725" r="80010" b="97155"/>
            <wp:docPr id="191" name="图片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7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19505" cy="2268220"/>
            <wp:effectExtent l="74295" t="85725" r="76200" b="97155"/>
            <wp:docPr id="192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7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119505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06170" cy="2268220"/>
            <wp:effectExtent l="74295" t="85725" r="76835" b="97155"/>
            <wp:docPr id="193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7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309370" cy="2268220"/>
            <wp:effectExtent l="76200" t="85725" r="87630" b="97155"/>
            <wp:docPr id="40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7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0937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FFF2BFD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30" w:name="_Toc30497"/>
      <w:r>
        <w:rPr>
          <w:rFonts w:hint="eastAsia" w:ascii="微软雅黑" w:hAnsi="微软雅黑" w:eastAsia="微软雅黑" w:cs="微软雅黑"/>
          <w:sz w:val="21"/>
          <w:szCs w:val="21"/>
        </w:rPr>
        <w:t>3.3选人</w:t>
      </w:r>
      <w:bookmarkEnd w:id="30"/>
      <w:bookmarkStart w:id="31" w:name="_Toc525812338"/>
    </w:p>
    <w:p w14:paraId="4B47338B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教师根据教学目的和要求，发起选人任务，学生可在消息中点击选人，查看选人任务结果。</w:t>
      </w:r>
    </w:p>
    <w:p w14:paraId="059142E7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11935" cy="2952115"/>
            <wp:effectExtent l="78105" t="92710" r="86360" b="104775"/>
            <wp:docPr id="195" name="图片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8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2952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11935" cy="2952115"/>
            <wp:effectExtent l="78105" t="92710" r="86360" b="104775"/>
            <wp:docPr id="196" name="图片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8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2952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11935" cy="2952115"/>
            <wp:effectExtent l="78105" t="92710" r="86360" b="104775"/>
            <wp:docPr id="197" name="图片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8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2952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0C03E82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32" w:name="_Toc20324"/>
      <w:r>
        <w:rPr>
          <w:rFonts w:hint="eastAsia" w:ascii="微软雅黑" w:hAnsi="微软雅黑" w:eastAsia="微软雅黑" w:cs="微软雅黑"/>
          <w:sz w:val="21"/>
          <w:szCs w:val="21"/>
        </w:rPr>
        <w:t>3.4抢答</w:t>
      </w:r>
      <w:bookmarkEnd w:id="32"/>
    </w:p>
    <w:p w14:paraId="5A2AC99B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教师根据教学目的和要求，发起抢答任务，学生可在消息中点击抢答，点击“抢”，查看抢答排名结果。</w:t>
      </w:r>
    </w:p>
    <w:p w14:paraId="36852AFB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1998980"/>
            <wp:effectExtent l="74930" t="83185" r="78105" b="89535"/>
            <wp:docPr id="198" name="图片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83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998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1983105"/>
            <wp:effectExtent l="74930" t="83185" r="78105" b="86360"/>
            <wp:docPr id="199" name="图片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8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983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1983105"/>
            <wp:effectExtent l="74930" t="83185" r="78105" b="86360"/>
            <wp:docPr id="200" name="图片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85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983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1999615"/>
            <wp:effectExtent l="74930" t="83185" r="78105" b="88900"/>
            <wp:docPr id="201" name="图片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86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9996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DCEB9B3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33" w:name="_Toc21525"/>
      <w:r>
        <w:rPr>
          <w:rFonts w:hint="eastAsia" w:ascii="微软雅黑" w:hAnsi="微软雅黑" w:eastAsia="微软雅黑" w:cs="微软雅黑"/>
          <w:sz w:val="21"/>
          <w:szCs w:val="21"/>
        </w:rPr>
        <w:t>3.5主题讨论</w:t>
      </w:r>
      <w:bookmarkEnd w:id="31"/>
      <w:bookmarkEnd w:id="33"/>
      <w:bookmarkStart w:id="34" w:name="_Toc525812339"/>
    </w:p>
    <w:p w14:paraId="6EB6CBAF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主题讨论任务，学生可在消息中点击主题讨论，进入讨论界面，回复内容。点击“词云”可以查看到经过对讨论内容大数据分析后的结果，提及比较多的会显示在中心且文字字号更大。</w:t>
      </w:r>
    </w:p>
    <w:p w14:paraId="75B0F999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83690" cy="2675255"/>
            <wp:effectExtent l="79375" t="90170" r="80010" b="92075"/>
            <wp:docPr id="202" name="图片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87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26752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83690" cy="2671445"/>
            <wp:effectExtent l="79375" t="90170" r="80010" b="95885"/>
            <wp:docPr id="203" name="图片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图片 8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26714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83690" cy="2659380"/>
            <wp:effectExtent l="79375" t="89535" r="80010" b="99060"/>
            <wp:docPr id="204" name="图片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图片 89"/>
                    <pic:cNvPicPr/>
                  </pic:nvPicPr>
                  <pic:blipFill>
                    <a:blip r:embed="rId53"/>
                    <a:srcRect r="2820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26593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645AB2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692275" cy="1720850"/>
            <wp:effectExtent l="80010" t="80645" r="81915" b="90805"/>
            <wp:docPr id="205" name="图片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90"/>
                    <pic:cNvPicPr/>
                  </pic:nvPicPr>
                  <pic:blipFill>
                    <a:blip r:embed="rId54"/>
                    <a:srcRect b="49146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720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692275" cy="1718945"/>
            <wp:effectExtent l="80010" t="80645" r="81915" b="80010"/>
            <wp:docPr id="206" name="图片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91"/>
                    <pic:cNvPicPr/>
                  </pic:nvPicPr>
                  <pic:blipFill>
                    <a:blip r:embed="rId55"/>
                    <a:srcRect b="49202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7189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F818BC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35" w:name="_Toc16775"/>
      <w:r>
        <w:rPr>
          <w:rFonts w:hint="eastAsia" w:ascii="微软雅黑" w:hAnsi="微软雅黑" w:eastAsia="微软雅黑" w:cs="微软雅黑"/>
          <w:sz w:val="21"/>
          <w:szCs w:val="21"/>
        </w:rPr>
        <w:t>3.6评分</w:t>
      </w:r>
      <w:bookmarkEnd w:id="34"/>
      <w:bookmarkEnd w:id="35"/>
      <w:bookmarkStart w:id="36" w:name="_Toc525812340"/>
    </w:p>
    <w:p w14:paraId="45D9B55F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教师根据教学目的和要求，发起评分任务，学生可在消息中点击评分，发表评分和评语，点击提交，查看自己的评分详情。</w:t>
      </w:r>
    </w:p>
    <w:p w14:paraId="4C0FC584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376170"/>
            <wp:effectExtent l="74930" t="86995" r="81280" b="89535"/>
            <wp:docPr id="207" name="图片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图片 92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76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376170"/>
            <wp:effectExtent l="74930" t="86995" r="81280" b="89535"/>
            <wp:docPr id="208" name="图片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93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76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376170"/>
            <wp:effectExtent l="74930" t="86995" r="81280" b="89535"/>
            <wp:docPr id="209" name="图片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9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76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374265"/>
            <wp:effectExtent l="74930" t="86995" r="81280" b="91440"/>
            <wp:docPr id="210" name="图片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95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742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194826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37" w:name="_Toc23243"/>
      <w:r>
        <w:rPr>
          <w:rFonts w:hint="eastAsia" w:ascii="微软雅黑" w:hAnsi="微软雅黑" w:eastAsia="微软雅黑" w:cs="微软雅黑"/>
          <w:sz w:val="21"/>
          <w:szCs w:val="21"/>
        </w:rPr>
        <w:t>3.7测验</w:t>
      </w:r>
      <w:bookmarkEnd w:id="36"/>
      <w:bookmarkEnd w:id="37"/>
      <w:bookmarkStart w:id="38" w:name="_Toc525812341"/>
    </w:p>
    <w:p w14:paraId="28F1A290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教师根据教学目的和要求，发起测验任务，学生可在消息中点击测验，完成测验，点击提交，查看测验完成情况。</w:t>
      </w:r>
    </w:p>
    <w:p w14:paraId="58F63019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1" name="图片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9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2" name="图片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97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3" name="图片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98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4" name="图片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99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A01B5A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39" w:name="_Toc11681"/>
      <w:r>
        <w:rPr>
          <w:rFonts w:hint="eastAsia" w:ascii="微软雅黑" w:hAnsi="微软雅黑" w:eastAsia="微软雅黑" w:cs="微软雅黑"/>
          <w:sz w:val="21"/>
          <w:szCs w:val="21"/>
        </w:rPr>
        <w:t>3.8问卷</w:t>
      </w:r>
      <w:bookmarkEnd w:id="38"/>
      <w:bookmarkEnd w:id="39"/>
      <w:bookmarkStart w:id="40" w:name="_Toc525812342"/>
    </w:p>
    <w:p w14:paraId="54463797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教师根据教学目的和要求，发起问卷任务，学生可在消息中点击问卷，完成问卷，点击提交，查看问卷结果。</w:t>
      </w:r>
    </w:p>
    <w:p w14:paraId="24CF8B47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5" name="图片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100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6" name="图片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101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8" name="图片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102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9" name="图片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103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bookmarkEnd w:id="40"/>
    <w:p w14:paraId="491EDA17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41" w:name="_Toc525812343"/>
      <w:bookmarkStart w:id="42" w:name="_Toc20203"/>
      <w:r>
        <w:rPr>
          <w:rFonts w:hint="eastAsia" w:ascii="微软雅黑" w:hAnsi="微软雅黑" w:eastAsia="微软雅黑" w:cs="微软雅黑"/>
          <w:sz w:val="21"/>
          <w:szCs w:val="21"/>
        </w:rPr>
        <w:t>3.9直播</w:t>
      </w:r>
      <w:bookmarkEnd w:id="41"/>
      <w:bookmarkEnd w:id="42"/>
    </w:p>
    <w:p w14:paraId="3FA18025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教师根据教学目的和要求，开启直播教学，学生可在消息中点击直播，进入直播界面，可以观看直播并进行文字互动，如果教师选择了“允许回看”，可以在直播结束后，回看直播内容。</w:t>
      </w:r>
    </w:p>
    <w:p w14:paraId="31BDD27A">
      <w:pPr>
        <w:jc w:val="center"/>
      </w:pPr>
      <w:r>
        <w:drawing>
          <wp:inline distT="0" distB="0" distL="114300" distR="114300">
            <wp:extent cx="1475740" cy="2879725"/>
            <wp:effectExtent l="78105" t="92075" r="84455" b="101600"/>
            <wp:docPr id="178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2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75740" cy="2879725"/>
            <wp:effectExtent l="78105" t="92075" r="84455" b="101600"/>
            <wp:docPr id="25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75740" cy="2879725"/>
            <wp:effectExtent l="78105" t="92075" r="84455" b="101600"/>
            <wp:docPr id="179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7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404D4A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0524184"/>
    </w:sdtPr>
    <w:sdtContent>
      <w:p w14:paraId="5850ED76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11</w:t>
        </w:r>
        <w:r>
          <w:fldChar w:fldCharType="end"/>
        </w:r>
      </w:p>
    </w:sdtContent>
  </w:sdt>
  <w:p w14:paraId="33B2AE98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3MGE5YzZiMDE0OWM4NWY2NjZhMTdiOGFkYjYzMWYifQ=="/>
  </w:docVars>
  <w:rsids>
    <w:rsidRoot w:val="00213451"/>
    <w:rsid w:val="00027008"/>
    <w:rsid w:val="00052A96"/>
    <w:rsid w:val="00060650"/>
    <w:rsid w:val="0008686F"/>
    <w:rsid w:val="00093248"/>
    <w:rsid w:val="000B2D71"/>
    <w:rsid w:val="000B636C"/>
    <w:rsid w:val="000D58E4"/>
    <w:rsid w:val="001069CB"/>
    <w:rsid w:val="001102F5"/>
    <w:rsid w:val="001627D6"/>
    <w:rsid w:val="00185490"/>
    <w:rsid w:val="001869BC"/>
    <w:rsid w:val="001D2853"/>
    <w:rsid w:val="0020753D"/>
    <w:rsid w:val="00212660"/>
    <w:rsid w:val="00213451"/>
    <w:rsid w:val="00235F30"/>
    <w:rsid w:val="00245A7E"/>
    <w:rsid w:val="002B7485"/>
    <w:rsid w:val="002C6868"/>
    <w:rsid w:val="0030377B"/>
    <w:rsid w:val="00336AFC"/>
    <w:rsid w:val="00363A8D"/>
    <w:rsid w:val="003658D0"/>
    <w:rsid w:val="00372301"/>
    <w:rsid w:val="003A6825"/>
    <w:rsid w:val="003B151A"/>
    <w:rsid w:val="003C2201"/>
    <w:rsid w:val="004335ED"/>
    <w:rsid w:val="004754E0"/>
    <w:rsid w:val="00482C66"/>
    <w:rsid w:val="00482F9E"/>
    <w:rsid w:val="004B49D8"/>
    <w:rsid w:val="004D30E8"/>
    <w:rsid w:val="00513018"/>
    <w:rsid w:val="0051573C"/>
    <w:rsid w:val="00531E49"/>
    <w:rsid w:val="00553AEB"/>
    <w:rsid w:val="00596F07"/>
    <w:rsid w:val="005B0A1F"/>
    <w:rsid w:val="005D2C9F"/>
    <w:rsid w:val="005E00E3"/>
    <w:rsid w:val="00620524"/>
    <w:rsid w:val="006301ED"/>
    <w:rsid w:val="0063594A"/>
    <w:rsid w:val="006463EF"/>
    <w:rsid w:val="0067530D"/>
    <w:rsid w:val="00684C95"/>
    <w:rsid w:val="00692D9A"/>
    <w:rsid w:val="006A3C81"/>
    <w:rsid w:val="006E40AC"/>
    <w:rsid w:val="006F454A"/>
    <w:rsid w:val="00713D64"/>
    <w:rsid w:val="007426FA"/>
    <w:rsid w:val="00756938"/>
    <w:rsid w:val="007B5EF5"/>
    <w:rsid w:val="00886244"/>
    <w:rsid w:val="00892278"/>
    <w:rsid w:val="008932A7"/>
    <w:rsid w:val="008B3EFE"/>
    <w:rsid w:val="008F039A"/>
    <w:rsid w:val="00924C89"/>
    <w:rsid w:val="009313F8"/>
    <w:rsid w:val="00990DC3"/>
    <w:rsid w:val="009E6A31"/>
    <w:rsid w:val="00A25BA7"/>
    <w:rsid w:val="00A65A7A"/>
    <w:rsid w:val="00B64D5E"/>
    <w:rsid w:val="00B74D0A"/>
    <w:rsid w:val="00B77561"/>
    <w:rsid w:val="00B8647F"/>
    <w:rsid w:val="00B95C6D"/>
    <w:rsid w:val="00B96DC3"/>
    <w:rsid w:val="00C103E6"/>
    <w:rsid w:val="00C137D0"/>
    <w:rsid w:val="00C15936"/>
    <w:rsid w:val="00C2541F"/>
    <w:rsid w:val="00C36A57"/>
    <w:rsid w:val="00CB28BB"/>
    <w:rsid w:val="00CB2F4F"/>
    <w:rsid w:val="00CE1515"/>
    <w:rsid w:val="00CF27D8"/>
    <w:rsid w:val="00CF7BAE"/>
    <w:rsid w:val="00D62A39"/>
    <w:rsid w:val="00D665F9"/>
    <w:rsid w:val="00D71CD9"/>
    <w:rsid w:val="00DB2322"/>
    <w:rsid w:val="00DB4C50"/>
    <w:rsid w:val="00DC5CC8"/>
    <w:rsid w:val="00DD2573"/>
    <w:rsid w:val="00E002BE"/>
    <w:rsid w:val="00E270E2"/>
    <w:rsid w:val="00E41D36"/>
    <w:rsid w:val="00E53C93"/>
    <w:rsid w:val="00E75172"/>
    <w:rsid w:val="00E87916"/>
    <w:rsid w:val="00EF3209"/>
    <w:rsid w:val="00F904A0"/>
    <w:rsid w:val="00FA4B40"/>
    <w:rsid w:val="00FD7226"/>
    <w:rsid w:val="01B82861"/>
    <w:rsid w:val="040E7E05"/>
    <w:rsid w:val="053F5B06"/>
    <w:rsid w:val="071C09FE"/>
    <w:rsid w:val="07205BED"/>
    <w:rsid w:val="0865451E"/>
    <w:rsid w:val="09502DF4"/>
    <w:rsid w:val="0BBC0ECE"/>
    <w:rsid w:val="0C9F4735"/>
    <w:rsid w:val="10622720"/>
    <w:rsid w:val="12160CE1"/>
    <w:rsid w:val="14575577"/>
    <w:rsid w:val="14D03B0C"/>
    <w:rsid w:val="15B036FB"/>
    <w:rsid w:val="17981D0B"/>
    <w:rsid w:val="180825A2"/>
    <w:rsid w:val="187F73B4"/>
    <w:rsid w:val="19D8380D"/>
    <w:rsid w:val="1AC8397F"/>
    <w:rsid w:val="1B493795"/>
    <w:rsid w:val="1C961170"/>
    <w:rsid w:val="1DD959A3"/>
    <w:rsid w:val="1FB7612A"/>
    <w:rsid w:val="21AC3DB3"/>
    <w:rsid w:val="21E55BA0"/>
    <w:rsid w:val="22235641"/>
    <w:rsid w:val="24D64473"/>
    <w:rsid w:val="269229A8"/>
    <w:rsid w:val="26C16DEA"/>
    <w:rsid w:val="26FB67A0"/>
    <w:rsid w:val="278D58F1"/>
    <w:rsid w:val="28F214DC"/>
    <w:rsid w:val="29B26747"/>
    <w:rsid w:val="2A377AEF"/>
    <w:rsid w:val="2AEB7A5A"/>
    <w:rsid w:val="2CAC17D2"/>
    <w:rsid w:val="2DD04C09"/>
    <w:rsid w:val="2EA94D33"/>
    <w:rsid w:val="30277945"/>
    <w:rsid w:val="315C7E3B"/>
    <w:rsid w:val="32524854"/>
    <w:rsid w:val="32DA34FB"/>
    <w:rsid w:val="32DD4AEB"/>
    <w:rsid w:val="341156E9"/>
    <w:rsid w:val="34254FFA"/>
    <w:rsid w:val="34295BB8"/>
    <w:rsid w:val="345E619E"/>
    <w:rsid w:val="351A5633"/>
    <w:rsid w:val="36FB0666"/>
    <w:rsid w:val="39080B19"/>
    <w:rsid w:val="3A6A605D"/>
    <w:rsid w:val="3AAF7125"/>
    <w:rsid w:val="3ACF78CF"/>
    <w:rsid w:val="3D05582A"/>
    <w:rsid w:val="468C0D6B"/>
    <w:rsid w:val="47904B95"/>
    <w:rsid w:val="48854B32"/>
    <w:rsid w:val="48E1714C"/>
    <w:rsid w:val="4B001CF6"/>
    <w:rsid w:val="4B8B7441"/>
    <w:rsid w:val="4BC0573E"/>
    <w:rsid w:val="4BC67ECE"/>
    <w:rsid w:val="4C480688"/>
    <w:rsid w:val="4C71428E"/>
    <w:rsid w:val="4C9925D5"/>
    <w:rsid w:val="4D371A76"/>
    <w:rsid w:val="4D620F06"/>
    <w:rsid w:val="4DED20EF"/>
    <w:rsid w:val="4F144117"/>
    <w:rsid w:val="52E447A3"/>
    <w:rsid w:val="52FD1026"/>
    <w:rsid w:val="530D1494"/>
    <w:rsid w:val="54426862"/>
    <w:rsid w:val="54F63F7F"/>
    <w:rsid w:val="55AF3055"/>
    <w:rsid w:val="55FB20AD"/>
    <w:rsid w:val="56D71B8E"/>
    <w:rsid w:val="571356EA"/>
    <w:rsid w:val="571A1428"/>
    <w:rsid w:val="59CB72CA"/>
    <w:rsid w:val="5B654180"/>
    <w:rsid w:val="5B9E2CBD"/>
    <w:rsid w:val="5C227646"/>
    <w:rsid w:val="5C5C6900"/>
    <w:rsid w:val="5ECF75EF"/>
    <w:rsid w:val="626F23F9"/>
    <w:rsid w:val="62A33085"/>
    <w:rsid w:val="63442359"/>
    <w:rsid w:val="64C21B39"/>
    <w:rsid w:val="680A363F"/>
    <w:rsid w:val="6A81158B"/>
    <w:rsid w:val="6AE12B83"/>
    <w:rsid w:val="6D9A32B8"/>
    <w:rsid w:val="6E006E7D"/>
    <w:rsid w:val="6EE1238F"/>
    <w:rsid w:val="70383246"/>
    <w:rsid w:val="719F5F4A"/>
    <w:rsid w:val="71BA62BE"/>
    <w:rsid w:val="75F75E8F"/>
    <w:rsid w:val="76216673"/>
    <w:rsid w:val="762D3121"/>
    <w:rsid w:val="788F1E71"/>
    <w:rsid w:val="7AFD3F2B"/>
    <w:rsid w:val="7C3A6597"/>
    <w:rsid w:val="7CB4783E"/>
    <w:rsid w:val="7E1D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5"/>
    <w:basedOn w:val="1"/>
    <w:next w:val="1"/>
    <w:link w:val="18"/>
    <w:semiHidden/>
    <w:unhideWhenUsed/>
    <w:qFormat/>
    <w:uiPriority w:val="9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3"/>
    <w:semiHidden/>
    <w:unhideWhenUsed/>
    <w:qFormat/>
    <w:uiPriority w:val="99"/>
    <w:pPr>
      <w:spacing w:after="120"/>
    </w:pPr>
  </w:style>
  <w:style w:type="paragraph" w:styleId="6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1">
    <w:name w:val="Normal (Web)"/>
    <w:basedOn w:val="1"/>
    <w:semiHidden/>
    <w:unhideWhenUsed/>
    <w:qFormat/>
    <w:uiPriority w:val="99"/>
    <w:rPr>
      <w:sz w:val="24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8">
    <w:name w:val="标题 5 字符"/>
    <w:basedOn w:val="14"/>
    <w:link w:val="4"/>
    <w:semiHidden/>
    <w:qFormat/>
    <w:uiPriority w:val="9"/>
    <w:rPr>
      <w:rFonts w:ascii="宋体" w:hAnsi="宋体" w:eastAsia="宋体" w:cs="宋体"/>
      <w:b/>
      <w:bCs/>
      <w:kern w:val="0"/>
      <w:sz w:val="20"/>
      <w:szCs w:val="20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character" w:customStyle="1" w:styleId="20">
    <w:name w:val="页眉 字符"/>
    <w:basedOn w:val="14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字符"/>
    <w:basedOn w:val="14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批注框文本 字符"/>
    <w:basedOn w:val="14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正文文本 字符"/>
    <w:basedOn w:val="14"/>
    <w:link w:val="5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2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5">
    <w:name w:val="apple-converted-space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emf"/><Relationship Id="rId8" Type="http://schemas.openxmlformats.org/officeDocument/2006/relationships/oleObject" Target="embeddings/oleObject1.bin"/><Relationship Id="rId72" Type="http://schemas.openxmlformats.org/officeDocument/2006/relationships/fontTable" Target="fontTable.xml"/><Relationship Id="rId71" Type="http://schemas.openxmlformats.org/officeDocument/2006/relationships/customXml" Target="../customXml/item1.xml"/><Relationship Id="rId70" Type="http://schemas.openxmlformats.org/officeDocument/2006/relationships/image" Target="media/image65.png"/><Relationship Id="rId7" Type="http://schemas.openxmlformats.org/officeDocument/2006/relationships/image" Target="media/image3.png"/><Relationship Id="rId69" Type="http://schemas.openxmlformats.org/officeDocument/2006/relationships/image" Target="media/image64.png"/><Relationship Id="rId68" Type="http://schemas.openxmlformats.org/officeDocument/2006/relationships/image" Target="media/image63.png"/><Relationship Id="rId67" Type="http://schemas.openxmlformats.org/officeDocument/2006/relationships/image" Target="media/image62.pn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2.pn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image" Target="media/image1.png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theme" Target="theme/theme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muse</Company>
  <Pages>16</Pages>
  <Words>1664</Words>
  <Characters>1788</Characters>
  <Lines>616</Lines>
  <Paragraphs>843</Paragraphs>
  <TotalTime>267</TotalTime>
  <ScaleCrop>false</ScaleCrop>
  <LinksUpToDate>false</LinksUpToDate>
  <CharactersWithSpaces>1793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2025-09-12T03:18:00Z</dcterms:created>
  <dc:creator>Administrator</dc:creator>
  <cp:lastModifiedBy>若薇 </cp:lastModifiedBy>
  <cp:lastPrinted>2025-09-08T07:11:00Z</cp:lastPrinted>
  <dcterms:modified xsi:type="dcterms:W3CDTF">2026-03-27T07:33:45Z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3D933C05F4B142ACAEC821A4EB28371E_13</vt:lpwstr>
  </property>
  <property fmtid="{D5CDD505-2E9C-101B-9397-08002B2CF9AE}" pid="4" name="KSOTemplateDocerSaveRecord">
    <vt:lpwstr>eyJoZGlkIjoiYzA4ZTBiYjg2NTNkM2JlNDA5MjZjYjYxODM5NDIwN2IiLCJ1c2VySWQiOiIyMjAxOTA5NDcifQ==</vt:lpwstr>
  </property>
</Properties>
</file>