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jc w:val="center"/>
        <w:rPr>
          <w:rFonts w:ascii="华文行楷" w:eastAsia="华文行楷"/>
          <w:b/>
          <w:bCs/>
          <w:sz w:val="72"/>
          <w:szCs w:val="72"/>
        </w:rPr>
      </w:pPr>
      <w:r>
        <w:rPr>
          <w:rFonts w:hint="eastAsia" w:ascii="华文行楷" w:eastAsia="华文行楷"/>
          <w:b/>
          <w:bCs/>
          <w:sz w:val="72"/>
          <w:szCs w:val="72"/>
        </w:rPr>
        <w:t>南京审计大学金审学院</w:t>
      </w:r>
    </w:p>
    <w:p>
      <w:pPr>
        <w:adjustRightInd w:val="0"/>
        <w:snapToGrid w:val="0"/>
        <w:spacing w:line="360" w:lineRule="auto"/>
        <w:jc w:val="center"/>
        <w:rPr>
          <w:rFonts w:ascii="宋体"/>
          <w:b/>
          <w:bCs/>
          <w:sz w:val="52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《</w:t>
      </w:r>
      <w:r>
        <w:rPr>
          <w:rFonts w:hint="eastAsia" w:ascii="黑体" w:eastAsia="黑体"/>
          <w:b/>
          <w:bCs/>
          <w:sz w:val="44"/>
          <w:szCs w:val="44"/>
          <w:lang w:eastAsia="zh-CN"/>
        </w:rPr>
        <w:t>婴幼儿早期教育活动与指导</w:t>
      </w:r>
      <w:r>
        <w:rPr>
          <w:rFonts w:hint="eastAsia" w:ascii="黑体" w:eastAsia="黑体"/>
          <w:b/>
          <w:bCs/>
          <w:sz w:val="44"/>
          <w:szCs w:val="44"/>
        </w:rPr>
        <w:t>》</w:t>
      </w:r>
    </w:p>
    <w:p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hint="eastAsia" w:ascii="黑体" w:eastAsia="黑体"/>
          <w:b/>
          <w:bCs/>
          <w:sz w:val="44"/>
          <w:szCs w:val="44"/>
        </w:rPr>
        <w:t>教学大纲</w:t>
      </w:r>
    </w:p>
    <w:p>
      <w:pPr>
        <w:tabs>
          <w:tab w:val="center" w:pos="4153"/>
          <w:tab w:val="left" w:pos="6999"/>
        </w:tabs>
        <w:adjustRightInd w:val="0"/>
        <w:snapToGrid w:val="0"/>
        <w:spacing w:line="360" w:lineRule="auto"/>
        <w:jc w:val="center"/>
        <w:rPr>
          <w:rFonts w:eastAsia="黑体"/>
          <w:bCs/>
          <w:sz w:val="44"/>
          <w:szCs w:val="44"/>
        </w:rPr>
      </w:pPr>
      <w:r>
        <w:rPr>
          <w:rFonts w:hint="eastAsia" w:eastAsia="黑体"/>
          <w:bCs/>
          <w:sz w:val="44"/>
          <w:szCs w:val="44"/>
        </w:rPr>
        <w:t>（</w:t>
      </w:r>
      <w:r>
        <w:rPr>
          <w:rFonts w:hint="eastAsia" w:eastAsia="黑体"/>
          <w:bCs/>
          <w:sz w:val="44"/>
          <w:szCs w:val="44"/>
          <w:lang w:val="en-US" w:eastAsia="zh-CN"/>
        </w:rPr>
        <w:t>Early Childhood Education Activities and Guidance</w:t>
      </w:r>
      <w:r>
        <w:rPr>
          <w:rFonts w:hint="eastAsia" w:eastAsia="黑体"/>
          <w:bCs/>
          <w:sz w:val="44"/>
          <w:szCs w:val="44"/>
        </w:rPr>
        <w:t>）</w:t>
      </w:r>
    </w:p>
    <w:p>
      <w:pPr>
        <w:adjustRightInd w:val="0"/>
        <w:snapToGrid w:val="0"/>
        <w:spacing w:line="360" w:lineRule="auto"/>
        <w:rPr>
          <w:rFonts w:asci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jc w:val="center"/>
        <w:rPr>
          <w:rFonts w:ascii="宋体"/>
          <w:b/>
          <w:bCs/>
          <w:szCs w:val="21"/>
        </w:rPr>
      </w:pPr>
    </w:p>
    <w:p>
      <w:pPr>
        <w:adjustRightInd w:val="0"/>
        <w:snapToGrid w:val="0"/>
        <w:spacing w:line="360" w:lineRule="auto"/>
        <w:ind w:left="0" w:leftChars="0" w:firstLine="0" w:firstLineChars="0"/>
        <w:rPr>
          <w:rFonts w:ascii="宋体"/>
          <w:sz w:val="30"/>
        </w:rPr>
      </w:pPr>
    </w:p>
    <w:p>
      <w:pPr>
        <w:adjustRightInd w:val="0"/>
        <w:snapToGrid w:val="0"/>
        <w:spacing w:line="360" w:lineRule="auto"/>
        <w:ind w:firstLine="2700" w:firstLineChars="900"/>
        <w:rPr>
          <w:rFonts w:eastAsia="黑体"/>
          <w:sz w:val="30"/>
        </w:rPr>
      </w:pPr>
      <w:r>
        <w:rPr>
          <w:rFonts w:hint="eastAsia" w:eastAsia="黑体"/>
          <w:sz w:val="30"/>
        </w:rPr>
        <w:t>制定单位：</w:t>
      </w:r>
      <w:r>
        <w:rPr>
          <w:rFonts w:hint="eastAsia" w:ascii="宋体" w:hAnsi="宋体"/>
          <w:sz w:val="30"/>
        </w:rPr>
        <w:t>教师教育学院</w:t>
      </w:r>
    </w:p>
    <w:p>
      <w:pPr>
        <w:adjustRightInd w:val="0"/>
        <w:snapToGrid w:val="0"/>
        <w:spacing w:line="360" w:lineRule="auto"/>
        <w:ind w:firstLine="2700" w:firstLineChars="900"/>
        <w:rPr>
          <w:rFonts w:hint="default" w:eastAsia="宋体"/>
          <w:color w:val="000000"/>
          <w:sz w:val="30"/>
          <w:lang w:val="en-US" w:eastAsia="zh-CN"/>
        </w:rPr>
      </w:pPr>
      <w:r>
        <w:rPr>
          <w:rFonts w:hint="eastAsia" w:eastAsia="黑体"/>
          <w:color w:val="000000"/>
          <w:sz w:val="30"/>
        </w:rPr>
        <w:t>制 定 人：</w:t>
      </w:r>
      <w:r>
        <w:rPr>
          <w:rFonts w:hint="eastAsia" w:ascii="宋体" w:hAnsi="宋体"/>
          <w:color w:val="000000"/>
          <w:sz w:val="30"/>
        </w:rPr>
        <w:t>陈露</w:t>
      </w:r>
      <w:r>
        <w:rPr>
          <w:rFonts w:hint="eastAsia" w:ascii="宋体" w:hAnsi="宋体"/>
          <w:color w:val="000000"/>
          <w:sz w:val="30"/>
          <w:lang w:eastAsia="zh-CN"/>
        </w:rPr>
        <w:t>，</w:t>
      </w:r>
      <w:r>
        <w:rPr>
          <w:rFonts w:hint="eastAsia" w:ascii="宋体" w:hAnsi="宋体"/>
          <w:color w:val="000000"/>
          <w:sz w:val="30"/>
          <w:lang w:val="en-US" w:eastAsia="zh-CN"/>
        </w:rPr>
        <w:t>朱萌</w:t>
      </w:r>
    </w:p>
    <w:p>
      <w:pPr>
        <w:adjustRightInd w:val="0"/>
        <w:snapToGrid w:val="0"/>
        <w:spacing w:line="360" w:lineRule="auto"/>
        <w:ind w:firstLine="2700" w:firstLineChars="900"/>
        <w:rPr>
          <w:rFonts w:eastAsia="黑体"/>
          <w:color w:val="000000"/>
          <w:sz w:val="30"/>
        </w:rPr>
      </w:pPr>
      <w:r>
        <w:rPr>
          <w:rFonts w:hint="eastAsia" w:eastAsia="黑体"/>
          <w:color w:val="000000"/>
          <w:sz w:val="30"/>
        </w:rPr>
        <w:t>审 核 人：</w:t>
      </w:r>
      <w:r>
        <w:rPr>
          <w:rFonts w:hint="eastAsia" w:ascii="宋体" w:hAnsi="宋体"/>
          <w:color w:val="000000"/>
          <w:sz w:val="30"/>
        </w:rPr>
        <w:t>谢方圆</w:t>
      </w:r>
    </w:p>
    <w:p>
      <w:pPr>
        <w:adjustRightInd w:val="0"/>
        <w:snapToGrid w:val="0"/>
        <w:spacing w:line="360" w:lineRule="auto"/>
        <w:ind w:firstLine="2700" w:firstLineChars="900"/>
        <w:rPr>
          <w:rFonts w:ascii="黑体" w:eastAsia="黑体"/>
          <w:b/>
          <w:bCs/>
          <w:szCs w:val="21"/>
        </w:rPr>
      </w:pPr>
      <w:r>
        <w:rPr>
          <w:rFonts w:hint="eastAsia" w:eastAsia="黑体"/>
          <w:sz w:val="30"/>
        </w:rPr>
        <w:t>编写时间：</w:t>
      </w:r>
      <w:r>
        <w:rPr>
          <w:rFonts w:hint="eastAsia" w:ascii="宋体" w:hAnsi="宋体"/>
          <w:sz w:val="30"/>
        </w:rPr>
        <w:t>20</w:t>
      </w:r>
      <w:r>
        <w:rPr>
          <w:rFonts w:hint="eastAsia" w:ascii="宋体" w:hAnsi="宋体"/>
          <w:sz w:val="30"/>
          <w:lang w:val="en-US" w:eastAsia="zh-CN"/>
        </w:rPr>
        <w:t>22</w:t>
      </w:r>
      <w:r>
        <w:rPr>
          <w:rFonts w:hint="eastAsia" w:ascii="宋体" w:hAnsi="宋体"/>
          <w:sz w:val="30"/>
        </w:rPr>
        <w:t>年</w:t>
      </w:r>
      <w:r>
        <w:rPr>
          <w:rFonts w:hint="eastAsia" w:ascii="宋体" w:hAnsi="宋体"/>
          <w:sz w:val="30"/>
          <w:lang w:val="en-US" w:eastAsia="zh-CN"/>
        </w:rPr>
        <w:t>8</w:t>
      </w:r>
      <w:r>
        <w:rPr>
          <w:rFonts w:hint="eastAsia" w:ascii="宋体" w:hAnsi="宋体"/>
          <w:sz w:val="30"/>
        </w:rPr>
        <w:t>月</w:t>
      </w:r>
    </w:p>
    <w:p>
      <w:pPr>
        <w:adjustRightInd w:val="0"/>
        <w:snapToGrid w:val="0"/>
        <w:spacing w:line="360" w:lineRule="auto"/>
        <w:ind w:firstLine="2700" w:firstLineChars="900"/>
        <w:rPr>
          <w:rFonts w:hint="eastAsia" w:ascii="宋体" w:eastAsia="宋体"/>
          <w:color w:val="000000"/>
          <w:sz w:val="30"/>
          <w:lang w:val="en-US" w:eastAsia="zh-CN"/>
        </w:rPr>
      </w:pPr>
    </w:p>
    <w:p>
      <w:pPr>
        <w:adjustRightInd w:val="0"/>
        <w:snapToGrid w:val="0"/>
        <w:spacing w:line="360" w:lineRule="auto"/>
        <w:ind w:firstLine="2700" w:firstLineChars="900"/>
        <w:rPr>
          <w:rFonts w:hint="eastAsia" w:ascii="宋体" w:eastAsia="宋体"/>
          <w:color w:val="000000"/>
          <w:sz w:val="30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ascii="宋体"/>
          <w:sz w:val="30"/>
        </w:rPr>
      </w:pPr>
    </w:p>
    <w:p>
      <w:pPr>
        <w:adjustRightInd w:val="0"/>
        <w:snapToGrid w:val="0"/>
        <w:spacing w:line="360" w:lineRule="auto"/>
        <w:jc w:val="center"/>
        <w:rPr>
          <w:rFonts w:ascii="宋体"/>
          <w:sz w:val="30"/>
        </w:rPr>
      </w:pPr>
    </w:p>
    <w:p>
      <w:pPr>
        <w:adjustRightInd w:val="0"/>
        <w:snapToGrid w:val="0"/>
        <w:spacing w:line="360" w:lineRule="auto"/>
        <w:jc w:val="center"/>
        <w:rPr>
          <w:rFonts w:ascii="宋体"/>
          <w:sz w:val="30"/>
        </w:rPr>
      </w:pPr>
    </w:p>
    <w:p>
      <w:pPr>
        <w:adjustRightInd w:val="0"/>
        <w:snapToGrid w:val="0"/>
        <w:spacing w:line="360" w:lineRule="auto"/>
        <w:jc w:val="center"/>
        <w:rPr>
          <w:rFonts w:ascii="宋体"/>
          <w:sz w:val="30"/>
        </w:rPr>
      </w:pPr>
    </w:p>
    <w:p>
      <w:pPr>
        <w:adjustRightInd w:val="0"/>
        <w:snapToGrid w:val="0"/>
        <w:jc w:val="center"/>
        <w:rPr>
          <w:rFonts w:ascii="仿宋" w:hAnsi="仿宋" w:eastAsia="仿宋" w:cs="宋体"/>
          <w:color w:val="000000"/>
          <w:kern w:val="0"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ascii="黑体" w:hAnsi="宋体" w:eastAsia="黑体"/>
          <w:b/>
          <w:sz w:val="32"/>
        </w:rPr>
      </w:pPr>
      <w:r>
        <w:rPr>
          <w:rFonts w:hint="eastAsia" w:ascii="黑体" w:hAnsi="宋体" w:eastAsia="黑体"/>
          <w:b/>
          <w:sz w:val="32"/>
        </w:rPr>
        <w:t>课程说明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黑体" w:hAnsi="宋体" w:eastAsia="黑体"/>
          <w:b/>
          <w:sz w:val="28"/>
        </w:rPr>
      </w:pPr>
      <w:r>
        <w:rPr>
          <w:rFonts w:hint="eastAsia" w:ascii="黑体" w:hAnsi="宋体" w:eastAsia="黑体"/>
          <w:b/>
          <w:sz w:val="28"/>
        </w:rPr>
        <w:t>一、课程概述：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黑体"/>
          <w:bCs/>
          <w:sz w:val="24"/>
        </w:rPr>
      </w:pPr>
      <w:r>
        <w:rPr>
          <w:rFonts w:hint="eastAsia" w:ascii="黑体" w:hAnsi="宋体" w:eastAsia="黑体"/>
          <w:bCs/>
          <w:sz w:val="24"/>
        </w:rPr>
        <w:t>（一）</w:t>
      </w:r>
      <w:r>
        <w:rPr>
          <w:rFonts w:hint="eastAsia" w:eastAsia="黑体"/>
          <w:bCs/>
          <w:sz w:val="24"/>
        </w:rPr>
        <w:t>课</w:t>
      </w:r>
      <w:r>
        <w:rPr>
          <w:rFonts w:hint="eastAsia" w:ascii="宋体" w:hAnsi="宋体" w:eastAsia="黑体"/>
          <w:bCs/>
          <w:sz w:val="24"/>
        </w:rPr>
        <w:t>程属性及课程介绍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/>
          <w:szCs w:val="21"/>
          <w:lang w:eastAsia="zh-CN"/>
        </w:rPr>
      </w:pPr>
      <w:r>
        <w:rPr>
          <w:rFonts w:hint="eastAsia" w:ascii="宋体" w:hAnsi="宋体"/>
          <w:szCs w:val="21"/>
        </w:rPr>
        <w:t>本课程为学前教育专业选修课。旨在使学前教育专业学生在正确认识0-3岁婴幼儿保育与早期教育的关系、亲子教育</w:t>
      </w:r>
      <w:r>
        <w:rPr>
          <w:rFonts w:hint="eastAsia" w:ascii="宋体" w:hAnsi="宋体"/>
          <w:szCs w:val="21"/>
          <w:lang w:eastAsia="zh-CN"/>
        </w:rPr>
        <w:t>活动与托幼机构活动相关知识</w:t>
      </w:r>
      <w:r>
        <w:rPr>
          <w:rFonts w:hint="eastAsia" w:ascii="宋体" w:hAnsi="宋体"/>
          <w:szCs w:val="21"/>
        </w:rPr>
        <w:t>、婴幼儿在动作、语言、认知能力、社会性等方面发展特点等知识的基础上，熟练运用所学到的</w:t>
      </w:r>
      <w:r>
        <w:rPr>
          <w:rFonts w:hint="eastAsia" w:ascii="宋体" w:hAnsi="宋体"/>
          <w:szCs w:val="21"/>
          <w:lang w:eastAsia="zh-CN"/>
        </w:rPr>
        <w:t>婴幼儿早期教育</w:t>
      </w:r>
      <w:r>
        <w:rPr>
          <w:rFonts w:hint="eastAsia" w:ascii="宋体" w:hAnsi="宋体"/>
          <w:szCs w:val="21"/>
        </w:rPr>
        <w:t>理论进行早期教育活动的组织与实施</w:t>
      </w:r>
      <w:r>
        <w:rPr>
          <w:rFonts w:hint="eastAsia" w:ascii="宋体" w:hAnsi="宋体"/>
          <w:szCs w:val="21"/>
          <w:lang w:eastAsia="zh-CN"/>
        </w:rPr>
        <w:t>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（二）教学目标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课程目标：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通过本课程的学习，使学生了解婴幼儿保育与早期教育活动的关系，了解婴幼儿早期教育的基本概念，认识亲子教育在早期教育活动中的价值和意义，熟悉家庭、托幼机构及社区中的</w:t>
      </w:r>
      <w:r>
        <w:rPr>
          <w:rFonts w:hint="eastAsia" w:ascii="宋体" w:hAnsi="宋体"/>
          <w:szCs w:val="21"/>
          <w:lang w:val="en-US" w:eastAsia="zh-CN"/>
        </w:rPr>
        <w:t>早期</w:t>
      </w:r>
      <w:r>
        <w:rPr>
          <w:rFonts w:hint="eastAsia" w:ascii="宋体" w:hAnsi="宋体"/>
          <w:szCs w:val="21"/>
        </w:rPr>
        <w:t>教育活动的组织与实施情况，学习并尝试在促进婴幼儿动作、语言、认知能力及社会性等方面发展的早期教育活动设计，为学生今后从事0-3岁早期教育工作打下良好的基础。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课程思政教学目标：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/>
          <w:lang w:val="en-US" w:eastAsia="zh-CN"/>
        </w:rPr>
        <w:t>1.掌握婴幼儿教育的科学知识，为</w:t>
      </w:r>
      <w:r>
        <w:rPr>
          <w:rFonts w:hint="eastAsia" w:ascii="宋体" w:hAnsi="宋体"/>
          <w:szCs w:val="21"/>
          <w:lang w:val="en-US" w:eastAsia="zh-CN"/>
        </w:rPr>
        <w:t>做一名有理想信念、有道德情操、有扎实学识、有仁爱之心的“四有”好老师进行相应的知识准备。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2.深入了解婴幼儿的生理心理特点，与婴幼儿建立依恋关系。</w:t>
      </w:r>
    </w:p>
    <w:p>
      <w:pPr>
        <w:numPr>
          <w:ilvl w:val="0"/>
          <w:numId w:val="0"/>
        </w:numPr>
        <w:adjustRightInd w:val="0"/>
        <w:snapToGrid w:val="0"/>
        <w:spacing w:line="360" w:lineRule="auto"/>
        <w:ind w:firstLine="42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3.落实《幼儿园教师专业标准》《3-6岁儿童学习与发展指南》中相关内容。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/>
          <w:szCs w:val="21"/>
        </w:rPr>
      </w:pP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（三）适用对象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学前教育专业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大三</w:t>
      </w:r>
      <w:r>
        <w:rPr>
          <w:rFonts w:hint="eastAsia" w:asciiTheme="minorEastAsia" w:hAnsiTheme="minorEastAsia" w:eastAsiaTheme="minorEastAsia"/>
          <w:color w:val="000000"/>
          <w:szCs w:val="21"/>
        </w:rPr>
        <w:t>学生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（四）先修课程与后续课程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先修课程：儿童卫生学、儿童发展心理学、</w:t>
      </w:r>
      <w:r>
        <w:rPr>
          <w:rFonts w:hint="eastAsia" w:ascii="宋体" w:hAnsi="宋体"/>
        </w:rPr>
        <w:t>婴幼儿发展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后续课程：</w:t>
      </w:r>
      <w:r>
        <w:rPr>
          <w:rFonts w:hint="eastAsia" w:ascii="宋体" w:hAnsi="宋体"/>
        </w:rPr>
        <w:t>教法课程试教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eastAsia="黑体"/>
          <w:b/>
          <w:bCs/>
          <w:sz w:val="28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eastAsia="黑体"/>
          <w:b/>
          <w:bCs/>
          <w:sz w:val="28"/>
        </w:rPr>
      </w:pPr>
      <w:r>
        <w:rPr>
          <w:rFonts w:hint="eastAsia" w:ascii="宋体" w:hAnsi="宋体" w:eastAsia="黑体"/>
          <w:b/>
          <w:bCs/>
          <w:sz w:val="28"/>
        </w:rPr>
        <w:t>二、任课教师教学过程中应注意的事项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在知识方面，要让学生了解婴幼儿保育与早期教育活动的关系；了解婴幼儿早期教育的基本概念；</w:t>
      </w:r>
      <w:r>
        <w:rPr>
          <w:rFonts w:hint="eastAsia" w:ascii="宋体" w:hAnsi="宋体"/>
          <w:szCs w:val="21"/>
          <w:lang w:val="en-US" w:eastAsia="zh-CN"/>
        </w:rPr>
        <w:t>对婴幼儿</w:t>
      </w:r>
      <w:r>
        <w:rPr>
          <w:rFonts w:hint="eastAsia" w:ascii="宋体" w:hAnsi="宋体"/>
          <w:szCs w:val="21"/>
        </w:rPr>
        <w:t>早期教育活动</w:t>
      </w:r>
      <w:r>
        <w:rPr>
          <w:rFonts w:hint="eastAsia" w:ascii="宋体" w:hAnsi="宋体"/>
          <w:szCs w:val="21"/>
          <w:lang w:val="en-US" w:eastAsia="zh-CN"/>
        </w:rPr>
        <w:t>有整体的认识和把握</w:t>
      </w:r>
      <w:r>
        <w:rPr>
          <w:rFonts w:hint="eastAsia" w:ascii="宋体" w:hAnsi="宋体"/>
          <w:szCs w:val="21"/>
        </w:rPr>
        <w:t>；熟悉家庭、托幼机构及社区中的</w:t>
      </w:r>
      <w:r>
        <w:rPr>
          <w:rFonts w:hint="eastAsia" w:ascii="宋体" w:hAnsi="宋体"/>
          <w:szCs w:val="21"/>
          <w:lang w:val="en-US" w:eastAsia="zh-CN"/>
        </w:rPr>
        <w:t>婴幼儿</w:t>
      </w:r>
      <w:r>
        <w:rPr>
          <w:rFonts w:hint="eastAsia" w:ascii="宋体" w:hAnsi="宋体"/>
          <w:szCs w:val="21"/>
        </w:rPr>
        <w:t>教育活动的组织与实施情况；认识婴幼儿动作、语言、认知能力、社会性等方面发展特点</w:t>
      </w:r>
      <w:r>
        <w:rPr>
          <w:rFonts w:hint="eastAsia" w:ascii="宋体" w:hAnsi="宋体"/>
          <w:szCs w:val="21"/>
          <w:lang w:val="en-US" w:eastAsia="zh-CN"/>
        </w:rPr>
        <w:t>及实施要点</w:t>
      </w:r>
      <w:r>
        <w:rPr>
          <w:rFonts w:hint="eastAsia" w:ascii="宋体" w:hAnsi="宋体"/>
          <w:szCs w:val="21"/>
        </w:rPr>
        <w:t>，为学生今后从事</w:t>
      </w:r>
      <w:r>
        <w:rPr>
          <w:rFonts w:hint="eastAsia" w:ascii="宋体" w:hAnsi="宋体"/>
          <w:szCs w:val="21"/>
          <w:lang w:val="en-US" w:eastAsia="zh-CN"/>
        </w:rPr>
        <w:t>托幼机构</w:t>
      </w:r>
      <w:r>
        <w:rPr>
          <w:rFonts w:hint="eastAsia" w:ascii="宋体" w:hAnsi="宋体"/>
          <w:szCs w:val="21"/>
        </w:rPr>
        <w:t>0-3岁早期教育工作奠定基础。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在能力方面，要让学生尝试进行早期教育活动尤其是</w:t>
      </w:r>
      <w:r>
        <w:rPr>
          <w:rFonts w:hint="eastAsia" w:ascii="宋体" w:hAnsi="宋体"/>
          <w:szCs w:val="21"/>
          <w:lang w:val="en-US" w:eastAsia="zh-CN"/>
        </w:rPr>
        <w:t>托幼机构</w:t>
      </w:r>
      <w:r>
        <w:rPr>
          <w:rFonts w:hint="eastAsia" w:ascii="宋体" w:hAnsi="宋体"/>
          <w:szCs w:val="21"/>
        </w:rPr>
        <w:t>教育活动的设计方法；能为家长、托幼机构、社区中的早期教育活动做出恰当的评价。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在情感、态度和价值观方面，教师应启迪学生增强自信心，鼓舞学生在</w:t>
      </w:r>
      <w:r>
        <w:rPr>
          <w:rFonts w:hint="eastAsia" w:ascii="宋体" w:hAnsi="宋体"/>
          <w:szCs w:val="21"/>
          <w:lang w:eastAsia="zh-CN"/>
        </w:rPr>
        <w:t>婴幼儿早期教育</w:t>
      </w:r>
      <w:r>
        <w:rPr>
          <w:rFonts w:hint="eastAsia" w:ascii="宋体" w:hAnsi="宋体"/>
          <w:szCs w:val="21"/>
        </w:rPr>
        <w:t>的活动设计中勇敢进行多方面尝试。</w:t>
      </w:r>
    </w:p>
    <w:p>
      <w:pPr>
        <w:adjustRightInd w:val="0"/>
        <w:snapToGrid w:val="0"/>
        <w:spacing w:line="360" w:lineRule="auto"/>
        <w:ind w:firstLine="562" w:firstLineChars="200"/>
        <w:rPr>
          <w:rFonts w:ascii="黑体" w:hAnsi="宋体" w:eastAsia="黑体"/>
          <w:b/>
          <w:bCs/>
          <w:sz w:val="28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rFonts w:ascii="黑体" w:hAnsi="宋体" w:eastAsia="黑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28"/>
        </w:rPr>
        <w:t>三、学时要求与分配：</w:t>
      </w:r>
    </w:p>
    <w:p>
      <w:pPr>
        <w:adjustRightInd w:val="0"/>
        <w:snapToGrid w:val="0"/>
        <w:spacing w:line="360" w:lineRule="auto"/>
        <w:ind w:left="483" w:leftChars="230"/>
        <w:rPr>
          <w:rFonts w:ascii="宋体" w:hAnsi="宋体" w:eastAsia="黑体"/>
          <w:sz w:val="24"/>
        </w:rPr>
      </w:pPr>
      <w:r>
        <w:rPr>
          <w:rFonts w:hint="eastAsia" w:ascii="黑体" w:hAnsi="宋体" w:eastAsia="黑体"/>
          <w:bCs/>
          <w:sz w:val="24"/>
        </w:rPr>
        <w:t>（一）</w:t>
      </w:r>
      <w:r>
        <w:rPr>
          <w:rFonts w:hint="eastAsia" w:ascii="宋体" w:hAnsi="宋体" w:eastAsia="黑体"/>
          <w:sz w:val="24"/>
        </w:rPr>
        <w:t>总学时要求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 w:eastAsia="黑体"/>
          <w:sz w:val="24"/>
        </w:rPr>
      </w:pPr>
      <w:r>
        <w:rPr>
          <w:rFonts w:hint="eastAsia" w:ascii="宋体" w:hAnsi="宋体"/>
        </w:rPr>
        <w:t>本课程总学时共计32学时</w:t>
      </w:r>
    </w:p>
    <w:p>
      <w:pPr>
        <w:adjustRightInd w:val="0"/>
        <w:snapToGrid w:val="0"/>
        <w:spacing w:line="360" w:lineRule="auto"/>
        <w:ind w:left="482"/>
        <w:rPr>
          <w:rFonts w:ascii="宋体" w:hAnsi="宋体" w:eastAsia="黑体"/>
          <w:sz w:val="24"/>
        </w:rPr>
      </w:pPr>
      <w:r>
        <w:rPr>
          <w:rFonts w:hint="eastAsia" w:ascii="宋体" w:hAnsi="宋体" w:eastAsia="黑体"/>
          <w:sz w:val="24"/>
        </w:rPr>
        <w:t>（二）学时分配</w:t>
      </w:r>
    </w:p>
    <w:tbl>
      <w:tblPr>
        <w:tblStyle w:val="8"/>
        <w:tblW w:w="93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8"/>
        <w:gridCol w:w="763"/>
        <w:gridCol w:w="4082"/>
        <w:gridCol w:w="2235"/>
        <w:gridCol w:w="720"/>
        <w:gridCol w:w="6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周别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授课</w:t>
            </w:r>
          </w:p>
          <w:p>
            <w:pPr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次数</w:t>
            </w:r>
          </w:p>
        </w:tc>
        <w:tc>
          <w:tcPr>
            <w:tcW w:w="4082" w:type="dxa"/>
            <w:vAlign w:val="center"/>
          </w:tcPr>
          <w:p>
            <w:pPr>
              <w:ind w:firstLine="548"/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授课章节与内容摘要</w:t>
            </w:r>
          </w:p>
        </w:tc>
        <w:tc>
          <w:tcPr>
            <w:tcW w:w="2235" w:type="dxa"/>
            <w:vAlign w:val="center"/>
          </w:tcPr>
          <w:p>
            <w:pPr>
              <w:jc w:val="both"/>
              <w:rPr>
                <w:rFonts w:hint="eastAsia"/>
                <w:b/>
                <w:color w:val="auto"/>
              </w:rPr>
            </w:pPr>
            <w:r>
              <w:rPr>
                <w:rFonts w:hint="eastAsia"/>
                <w:b/>
                <w:lang w:val="en-US" w:eastAsia="zh-CN"/>
              </w:rPr>
              <w:t>课程思政融入点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教学</w:t>
            </w:r>
          </w:p>
          <w:p>
            <w:pPr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时数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b/>
                <w:color w:val="auto"/>
              </w:rPr>
            </w:pPr>
            <w:r>
              <w:rPr>
                <w:rFonts w:hint="eastAsia"/>
                <w:b/>
                <w:color w:val="auto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1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  <w:t>婴幼儿教育活动概述</w:t>
            </w:r>
          </w:p>
        </w:tc>
        <w:tc>
          <w:tcPr>
            <w:tcW w:w="2235" w:type="dxa"/>
            <w:vAlign w:val="center"/>
          </w:tcPr>
          <w:p>
            <w:pPr>
              <w:jc w:val="left"/>
              <w:rPr>
                <w:rFonts w:hint="default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  <w:t>博士创办托育园案例讲解幼教情怀。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  <w:t>婴幼儿早期教育的运行</w:t>
            </w:r>
          </w:p>
        </w:tc>
        <w:tc>
          <w:tcPr>
            <w:tcW w:w="2235" w:type="dxa"/>
            <w:vAlign w:val="center"/>
          </w:tcPr>
          <w:p>
            <w:pPr>
              <w:jc w:val="left"/>
              <w:rPr>
                <w:rFonts w:hint="default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  <w:t>依恋关系的讲解，呼吁学前需要有爱心。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3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  <w:t>婴幼儿早期教育活动（亲子活动）</w:t>
            </w:r>
          </w:p>
        </w:tc>
        <w:tc>
          <w:tcPr>
            <w:tcW w:w="2235" w:type="dxa"/>
            <w:vAlign w:val="center"/>
          </w:tcPr>
          <w:p>
            <w:pPr>
              <w:jc w:val="left"/>
              <w:rPr>
                <w:rFonts w:hint="default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  <w:t>幼儿需求的案例讲解，强调对幼儿的尊重。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4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rFonts w:hint="default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  <w:t>婴幼儿早期教育活动（托班教育）</w:t>
            </w:r>
          </w:p>
        </w:tc>
        <w:tc>
          <w:tcPr>
            <w:tcW w:w="2235" w:type="dxa"/>
            <w:vAlign w:val="center"/>
          </w:tcPr>
          <w:p>
            <w:pPr>
              <w:jc w:val="left"/>
              <w:rPr>
                <w:rFonts w:hint="default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  <w:t>托班环境一米线的要求强调从幼儿角度的设计。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</w:rPr>
              <w:t>5</w:t>
            </w:r>
            <w:r>
              <w:rPr>
                <w:rFonts w:hint="eastAsia"/>
                <w:color w:val="auto"/>
                <w:lang w:val="en-US" w:eastAsia="zh-CN"/>
              </w:rPr>
              <w:t>-6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color w:val="auto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婴幼儿早期教育活动设计与实施（动作）</w:t>
            </w:r>
          </w:p>
        </w:tc>
        <w:tc>
          <w:tcPr>
            <w:tcW w:w="2235" w:type="dxa"/>
            <w:vAlign w:val="center"/>
          </w:tcPr>
          <w:p>
            <w:pPr>
              <w:jc w:val="left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幼儿动作与身体发展、脑发展关系的讲解，强调对幼儿的耐心。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7-8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default"/>
                <w:color w:val="auto"/>
                <w:lang w:val="en-US"/>
              </w:rPr>
              <w:t>2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  <w:t>婴幼儿早期教育活动设计与实施（语言）</w:t>
            </w:r>
          </w:p>
        </w:tc>
        <w:tc>
          <w:tcPr>
            <w:tcW w:w="2235" w:type="dxa"/>
            <w:vAlign w:val="center"/>
          </w:tcPr>
          <w:p>
            <w:pPr>
              <w:jc w:val="left"/>
              <w:rPr>
                <w:rFonts w:hint="default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  <w:t>教师语言影响（非暴力沟通）的讲解宣传正面语言的运用。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auto"/>
                <w:szCs w:val="21"/>
                <w:lang w:val="en-US" w:eastAsia="zh-CN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9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  <w:t>期中测试</w:t>
            </w:r>
          </w:p>
        </w:tc>
        <w:tc>
          <w:tcPr>
            <w:tcW w:w="2235" w:type="dxa"/>
            <w:vAlign w:val="center"/>
          </w:tcPr>
          <w:p>
            <w:pPr>
              <w:jc w:val="left"/>
              <w:rPr>
                <w:rFonts w:hint="eastAsia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default" w:eastAsia="宋体"/>
                <w:color w:val="auto"/>
                <w:lang w:val="en-US"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10-11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婴幼儿早期教育活动设计与实施（认知）</w:t>
            </w:r>
          </w:p>
        </w:tc>
        <w:tc>
          <w:tcPr>
            <w:tcW w:w="2235" w:type="dxa"/>
            <w:vAlign w:val="center"/>
          </w:tcPr>
          <w:p>
            <w:pPr>
              <w:jc w:val="left"/>
              <w:rPr>
                <w:rFonts w:hint="default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基于婴幼儿年龄特点设计适宜的认知活动，促进婴幼儿发展。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12-13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婴幼儿早期教育活动设计与实施（社会）</w:t>
            </w:r>
          </w:p>
        </w:tc>
        <w:tc>
          <w:tcPr>
            <w:tcW w:w="2235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设计适宜的社会活动，满足婴幼儿情绪情感发展。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  <w:lang w:val="en-US" w:eastAsia="zh-CN"/>
              </w:rPr>
              <w:t>14-15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color w:val="auto"/>
                <w:szCs w:val="21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婴幼儿早期教育活动设计与实施（艺术）</w:t>
            </w:r>
          </w:p>
        </w:tc>
        <w:tc>
          <w:tcPr>
            <w:tcW w:w="2235" w:type="dxa"/>
            <w:vAlign w:val="center"/>
          </w:tcPr>
          <w:p>
            <w:pPr>
              <w:jc w:val="left"/>
              <w:rPr>
                <w:rFonts w:hint="eastAsia"/>
                <w:color w:val="auto"/>
                <w:szCs w:val="21"/>
                <w:lang w:val="en-US" w:eastAsia="zh-CN"/>
              </w:rPr>
            </w:pPr>
            <w:r>
              <w:rPr>
                <w:rFonts w:hint="eastAsia"/>
                <w:color w:val="auto"/>
                <w:szCs w:val="21"/>
                <w:lang w:val="en-US" w:eastAsia="zh-CN"/>
              </w:rPr>
              <w:t>基于婴幼儿年龄特点设计适宜的艺术活动，促进婴幼儿发展。</w:t>
            </w: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hint="eastAsia" w:eastAsia="宋体"/>
                <w:color w:val="auto"/>
                <w:lang w:eastAsia="zh-CN"/>
              </w:rPr>
            </w:pPr>
            <w:r>
              <w:rPr>
                <w:rFonts w:hint="eastAsia"/>
                <w:color w:val="auto"/>
                <w:lang w:val="en-US" w:eastAsia="zh-CN"/>
              </w:rPr>
              <w:t>4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  <w:jc w:val="center"/>
        </w:trPr>
        <w:tc>
          <w:tcPr>
            <w:tcW w:w="828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16</w:t>
            </w:r>
          </w:p>
        </w:tc>
        <w:tc>
          <w:tcPr>
            <w:tcW w:w="763" w:type="dxa"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  <w:t>2</w:t>
            </w:r>
          </w:p>
        </w:tc>
        <w:tc>
          <w:tcPr>
            <w:tcW w:w="4082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  <w:t>期末</w:t>
            </w:r>
            <w:r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  <w:lang w:eastAsia="zh-CN"/>
              </w:rPr>
              <w:t>测试</w:t>
            </w:r>
          </w:p>
        </w:tc>
        <w:tc>
          <w:tcPr>
            <w:tcW w:w="2235" w:type="dxa"/>
            <w:vAlign w:val="center"/>
          </w:tcPr>
          <w:p>
            <w:pPr>
              <w:jc w:val="left"/>
              <w:rPr>
                <w:rFonts w:hint="eastAsia" w:ascii="宋体" w:hAnsi="宋体" w:eastAsia="宋体" w:cs="宋体"/>
                <w:b w:val="0"/>
                <w:bCs w:val="0"/>
                <w:color w:val="auto"/>
                <w:szCs w:val="21"/>
              </w:rPr>
            </w:pPr>
          </w:p>
        </w:tc>
        <w:tc>
          <w:tcPr>
            <w:tcW w:w="720" w:type="dxa"/>
            <w:vAlign w:val="center"/>
          </w:tcPr>
          <w:p>
            <w:pPr>
              <w:jc w:val="center"/>
              <w:rPr>
                <w:rFonts w:ascii="Times New Roman" w:hAnsi="Times New Roman" w:eastAsia="宋体" w:cs="Times New Roman"/>
                <w:color w:val="auto"/>
                <w:kern w:val="2"/>
                <w:sz w:val="21"/>
                <w:szCs w:val="24"/>
                <w:lang w:val="en-US" w:eastAsia="zh-CN" w:bidi="ar-SA"/>
              </w:rPr>
            </w:pPr>
            <w:r>
              <w:rPr>
                <w:rFonts w:hint="eastAsia"/>
                <w:color w:val="auto"/>
              </w:rPr>
              <w:t>2</w:t>
            </w:r>
          </w:p>
        </w:tc>
        <w:tc>
          <w:tcPr>
            <w:tcW w:w="692" w:type="dxa"/>
            <w:vAlign w:val="center"/>
          </w:tcPr>
          <w:p>
            <w:pPr>
              <w:jc w:val="center"/>
              <w:rPr>
                <w:color w:val="auto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562" w:firstLineChars="200"/>
        <w:rPr>
          <w:rFonts w:hint="eastAsia" w:ascii="宋体" w:hAnsi="宋体" w:eastAsia="黑体"/>
          <w:b/>
          <w:bCs/>
          <w:sz w:val="28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eastAsia="黑体"/>
          <w:b/>
          <w:bCs/>
          <w:sz w:val="28"/>
        </w:rPr>
      </w:pPr>
      <w:r>
        <w:rPr>
          <w:rFonts w:hint="eastAsia" w:ascii="宋体" w:hAnsi="宋体" w:eastAsia="黑体"/>
          <w:b/>
          <w:bCs/>
          <w:sz w:val="28"/>
        </w:rPr>
        <w:t>四、教学</w:t>
      </w:r>
      <w:r>
        <w:rPr>
          <w:rFonts w:ascii="宋体" w:hAnsi="宋体" w:eastAsia="黑体"/>
          <w:b/>
          <w:bCs/>
          <w:sz w:val="28"/>
        </w:rPr>
        <w:t>参考</w:t>
      </w:r>
      <w:r>
        <w:rPr>
          <w:rFonts w:hint="eastAsia" w:ascii="宋体" w:hAnsi="宋体" w:eastAsia="黑体"/>
          <w:b/>
          <w:bCs/>
          <w:sz w:val="28"/>
        </w:rPr>
        <w:t>资料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>教材</w:t>
      </w:r>
      <w:r>
        <w:rPr>
          <w:rFonts w:ascii="宋体" w:hAnsi="宋体"/>
          <w:szCs w:val="21"/>
        </w:rPr>
        <w:t>：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《</w:t>
      </w:r>
      <w:r>
        <w:rPr>
          <w:rFonts w:hint="eastAsia" w:ascii="宋体" w:hAnsi="宋体" w:cs="宋体"/>
          <w:sz w:val="21"/>
          <w:szCs w:val="21"/>
          <w:lang w:val="en-US" w:eastAsia="zh-CN"/>
        </w:rPr>
        <w:t>0-3岁婴幼儿教育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活动设计</w:t>
      </w:r>
      <w:r>
        <w:rPr>
          <w:rFonts w:hint="eastAsia" w:ascii="宋体" w:hAnsi="宋体" w:cs="宋体"/>
          <w:sz w:val="21"/>
          <w:szCs w:val="21"/>
          <w:lang w:val="en-US" w:eastAsia="zh-CN"/>
        </w:rPr>
        <w:t>与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指导》 张红 编著 华东师范大学出版社  202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年</w:t>
      </w:r>
      <w:r>
        <w:rPr>
          <w:rFonts w:hint="eastAsia" w:ascii="宋体" w:hAnsi="宋体" w:cs="宋体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月</w:t>
      </w: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扩充阅读资料：</w:t>
      </w:r>
    </w:p>
    <w:p>
      <w:pPr>
        <w:spacing w:line="400" w:lineRule="exact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1、文姬,王萍著 《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婴幼儿早期教育</w:t>
      </w:r>
      <w:r>
        <w:rPr>
          <w:rFonts w:hint="eastAsia" w:asciiTheme="minorEastAsia" w:hAnsiTheme="minorEastAsia" w:eastAsiaTheme="minorEastAsia"/>
          <w:color w:val="000000"/>
          <w:szCs w:val="21"/>
        </w:rPr>
        <w:t xml:space="preserve">》，科学出版社,2015 </w:t>
      </w:r>
    </w:p>
    <w:p>
      <w:pPr>
        <w:spacing w:line="400" w:lineRule="exact"/>
        <w:ind w:firstLine="420" w:firstLineChars="200"/>
        <w:rPr>
          <w:rFonts w:ascii="宋体" w:hAnsi="宋体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2、张永红,赖莎莉著《0-3岁婴幼儿的保育与教育》，武汉大学出版社,2</w:t>
      </w:r>
      <w:r>
        <w:rPr>
          <w:rFonts w:asciiTheme="minorEastAsia" w:hAnsiTheme="minorEastAsia" w:eastAsiaTheme="minorEastAsia"/>
          <w:color w:val="000000"/>
          <w:szCs w:val="21"/>
        </w:rPr>
        <w:t>015</w:t>
      </w:r>
    </w:p>
    <w:p>
      <w:pPr>
        <w:spacing w:line="400" w:lineRule="exact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3、秦旭芳著《0-3岁亲子教育活动指导与设计》，中国人民大学出版社,20</w:t>
      </w:r>
      <w:r>
        <w:rPr>
          <w:rFonts w:asciiTheme="minorEastAsia" w:hAnsiTheme="minorEastAsia" w:eastAsiaTheme="minorEastAsia"/>
          <w:color w:val="000000"/>
          <w:szCs w:val="21"/>
        </w:rPr>
        <w:t>1</w:t>
      </w:r>
      <w:r>
        <w:rPr>
          <w:rFonts w:hint="eastAsia" w:asciiTheme="minorEastAsia" w:hAnsiTheme="minorEastAsia" w:eastAsiaTheme="minorEastAsia"/>
          <w:color w:val="000000"/>
          <w:szCs w:val="21"/>
        </w:rPr>
        <w:t>7</w:t>
      </w:r>
    </w:p>
    <w:p>
      <w:pPr>
        <w:spacing w:line="400" w:lineRule="exact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4、邵小佩,邹霞著《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婴幼儿早期教育</w:t>
      </w:r>
      <w:r>
        <w:rPr>
          <w:rFonts w:hint="eastAsia" w:asciiTheme="minorEastAsia" w:hAnsiTheme="minorEastAsia" w:eastAsiaTheme="minorEastAsia"/>
          <w:color w:val="000000"/>
          <w:szCs w:val="21"/>
        </w:rPr>
        <w:t>》，人民邮电出版社,2</w:t>
      </w:r>
      <w:r>
        <w:rPr>
          <w:rFonts w:asciiTheme="minorEastAsia" w:hAnsiTheme="minorEastAsia" w:eastAsiaTheme="minorEastAsia"/>
          <w:color w:val="000000"/>
          <w:szCs w:val="21"/>
        </w:rPr>
        <w:t>01</w:t>
      </w:r>
      <w:r>
        <w:rPr>
          <w:rFonts w:hint="eastAsia" w:asciiTheme="minorEastAsia" w:hAnsiTheme="minorEastAsia" w:eastAsiaTheme="minorEastAsia"/>
          <w:color w:val="000000"/>
          <w:szCs w:val="21"/>
        </w:rPr>
        <w:t>7</w:t>
      </w:r>
    </w:p>
    <w:p>
      <w:pPr>
        <w:spacing w:line="400" w:lineRule="exact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5、[美]黛娜著《婴幼儿的发展与活动设计》，北京师范大学出版社,2</w:t>
      </w:r>
      <w:r>
        <w:rPr>
          <w:rFonts w:asciiTheme="minorEastAsia" w:hAnsiTheme="minorEastAsia" w:eastAsiaTheme="minorEastAsia"/>
          <w:color w:val="000000"/>
          <w:szCs w:val="21"/>
        </w:rPr>
        <w:t>01</w:t>
      </w:r>
      <w:r>
        <w:rPr>
          <w:rFonts w:hint="eastAsia" w:asciiTheme="minorEastAsia" w:hAnsiTheme="minorEastAsia" w:eastAsiaTheme="minorEastAsia"/>
          <w:color w:val="000000"/>
          <w:szCs w:val="21"/>
        </w:rPr>
        <w:t>0</w:t>
      </w:r>
    </w:p>
    <w:p>
      <w:pPr>
        <w:spacing w:line="400" w:lineRule="exact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6、[美]沃森著《婴儿和学步儿的课程与教学》，人民教育出版社,2</w:t>
      </w:r>
      <w:r>
        <w:rPr>
          <w:rFonts w:asciiTheme="minorEastAsia" w:hAnsiTheme="minorEastAsia" w:eastAsiaTheme="minorEastAsia"/>
          <w:color w:val="000000"/>
          <w:szCs w:val="21"/>
        </w:rPr>
        <w:t>0</w:t>
      </w:r>
      <w:r>
        <w:rPr>
          <w:rFonts w:hint="eastAsia" w:asciiTheme="minorEastAsia" w:hAnsiTheme="minorEastAsia" w:eastAsiaTheme="minorEastAsia"/>
          <w:color w:val="000000"/>
          <w:szCs w:val="21"/>
        </w:rPr>
        <w:t>09</w:t>
      </w:r>
    </w:p>
    <w:p>
      <w:pPr>
        <w:spacing w:line="400" w:lineRule="exact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7、陈雅芳著《0-3岁儿童亲子活动设计与指导》，复旦大学出版社,20</w:t>
      </w:r>
      <w:r>
        <w:rPr>
          <w:rFonts w:asciiTheme="minorEastAsia" w:hAnsiTheme="minorEastAsia" w:eastAsiaTheme="minorEastAsia"/>
          <w:color w:val="000000"/>
          <w:szCs w:val="21"/>
        </w:rPr>
        <w:t>1</w:t>
      </w:r>
      <w:r>
        <w:rPr>
          <w:rFonts w:hint="eastAsia" w:asciiTheme="minorEastAsia" w:hAnsiTheme="minorEastAsia" w:eastAsiaTheme="minorEastAsia"/>
          <w:color w:val="000000"/>
          <w:szCs w:val="21"/>
        </w:rPr>
        <w:t>4</w:t>
      </w:r>
    </w:p>
    <w:p>
      <w:pPr>
        <w:spacing w:line="400" w:lineRule="exact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8、张家琼著《0-3岁婴幼儿家庭教育与指导》，科学出版社,20</w:t>
      </w:r>
      <w:r>
        <w:rPr>
          <w:rFonts w:asciiTheme="minorEastAsia" w:hAnsiTheme="minorEastAsia" w:eastAsiaTheme="minorEastAsia"/>
          <w:color w:val="000000"/>
          <w:szCs w:val="21"/>
        </w:rPr>
        <w:t>1</w:t>
      </w:r>
      <w:r>
        <w:rPr>
          <w:rFonts w:hint="eastAsia" w:asciiTheme="minorEastAsia" w:hAnsiTheme="minorEastAsia" w:eastAsiaTheme="minorEastAsia"/>
          <w:color w:val="000000"/>
          <w:szCs w:val="21"/>
        </w:rPr>
        <w:t>5</w:t>
      </w:r>
    </w:p>
    <w:p>
      <w:pPr>
        <w:spacing w:line="400" w:lineRule="exact"/>
        <w:ind w:firstLine="420" w:firstLineChars="200"/>
        <w:rPr>
          <w:rFonts w:asciiTheme="minorEastAsia" w:hAnsiTheme="minorEastAsia" w:eastAsiaTheme="minorEastAsia"/>
          <w:color w:val="000000"/>
          <w:szCs w:val="21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9、顾荣芳著《0-3岁婴幼儿早期发展家庭指导手册》，江苏凤凰教育出版社,20</w:t>
      </w:r>
      <w:r>
        <w:rPr>
          <w:rFonts w:asciiTheme="minorEastAsia" w:hAnsiTheme="minorEastAsia" w:eastAsiaTheme="minorEastAsia"/>
          <w:color w:val="000000"/>
          <w:szCs w:val="21"/>
        </w:rPr>
        <w:t>1</w:t>
      </w:r>
      <w:r>
        <w:rPr>
          <w:rFonts w:hint="eastAsia" w:asciiTheme="minorEastAsia" w:hAnsiTheme="minorEastAsia" w:eastAsiaTheme="minorEastAsia"/>
          <w:color w:val="000000"/>
          <w:szCs w:val="21"/>
        </w:rPr>
        <w:t>4</w:t>
      </w:r>
    </w:p>
    <w:p>
      <w:pPr>
        <w:widowControl/>
        <w:shd w:val="clear" w:color="auto" w:fill="FFFFFF"/>
        <w:spacing w:line="336" w:lineRule="auto"/>
        <w:ind w:firstLine="420" w:firstLineChars="200"/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推荐网站：</w:t>
      </w:r>
      <w:r>
        <w:fldChar w:fldCharType="begin"/>
      </w:r>
      <w:r>
        <w:instrText xml:space="preserve"> HYPERLINK "http://www.icourses.cn/imooc/" </w:instrText>
      </w:r>
      <w:r>
        <w:fldChar w:fldCharType="separate"/>
      </w:r>
      <w:r>
        <w:rPr>
          <w:rStyle w:val="10"/>
        </w:rPr>
        <w:t>http://www.icourses.cn/imooc/</w:t>
      </w:r>
      <w:r>
        <w:rPr>
          <w:rStyle w:val="10"/>
        </w:rPr>
        <w:fldChar w:fldCharType="end"/>
      </w:r>
      <w:r>
        <w:rPr>
          <w:rFonts w:ascii="宋体" w:hAnsi="宋体"/>
          <w:szCs w:val="21"/>
        </w:rPr>
        <w:t xml:space="preserve"> </w:t>
      </w:r>
    </w:p>
    <w:p>
      <w:pPr>
        <w:spacing w:line="400" w:lineRule="exact"/>
        <w:ind w:firstLine="420" w:firstLineChars="200"/>
        <w:rPr>
          <w:rFonts w:hint="eastAsia" w:asciiTheme="minorEastAsia" w:hAnsiTheme="minorEastAsia" w:eastAsiaTheme="minorEastAsia"/>
          <w:color w:val="000000"/>
          <w:szCs w:val="21"/>
          <w:lang w:eastAsia="zh-CN"/>
        </w:rPr>
      </w:pPr>
      <w:r>
        <w:rPr>
          <w:rFonts w:hint="eastAsia" w:asciiTheme="minorEastAsia" w:hAnsiTheme="minorEastAsia" w:eastAsiaTheme="minorEastAsia"/>
          <w:color w:val="000000"/>
          <w:szCs w:val="21"/>
        </w:rPr>
        <w:t>课程思政资源</w:t>
      </w:r>
      <w:r>
        <w:rPr>
          <w:rFonts w:hint="eastAsia" w:asciiTheme="minorEastAsia" w:hAnsiTheme="minorEastAsia" w:eastAsiaTheme="minorEastAsia"/>
          <w:color w:val="000000"/>
          <w:szCs w:val="21"/>
          <w:lang w:eastAsia="zh-CN"/>
        </w:rPr>
        <w:t>：</w:t>
      </w:r>
    </w:p>
    <w:p>
      <w:pPr>
        <w:numPr>
          <w:ilvl w:val="0"/>
          <w:numId w:val="1"/>
        </w:numPr>
        <w:spacing w:line="400" w:lineRule="exact"/>
        <w:ind w:firstLine="420" w:firstLineChars="200"/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[美]马歇尔·卢森堡 著；阮胤华 译 《非暴力沟通》，华夏出版社，2018</w:t>
      </w:r>
    </w:p>
    <w:p>
      <w:pPr>
        <w:numPr>
          <w:ilvl w:val="0"/>
          <w:numId w:val="1"/>
        </w:numPr>
        <w:spacing w:line="400" w:lineRule="exact"/>
        <w:ind w:firstLine="420" w:firstLineChars="200"/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</w:pPr>
      <w:r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  <w:t>[美]珍妮特·冈萨雷斯-米纳（Janet Gonzalez-Mena）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；</w:t>
      </w:r>
      <w:r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  <w:t>黛安娜·温德尔·埃尔（Dianne Widmeyer Eyer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著；</w:t>
      </w:r>
      <w:r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  <w:t>张和颐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 xml:space="preserve"> </w:t>
      </w:r>
      <w:r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  <w:t>张萌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译《婴幼儿及其照料者 尊重及回应式的保育和教育课程》，</w:t>
      </w:r>
      <w:r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  <w:t>商务印书馆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，</w:t>
      </w:r>
      <w:r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  <w:t>2016</w:t>
      </w:r>
    </w:p>
    <w:p>
      <w:pPr>
        <w:numPr>
          <w:ilvl w:val="0"/>
          <w:numId w:val="1"/>
        </w:numPr>
        <w:spacing w:line="400" w:lineRule="exact"/>
        <w:ind w:firstLine="420" w:firstLineChars="200"/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</w:pPr>
      <w:r>
        <w:rPr>
          <w:rFonts w:hint="default" w:asciiTheme="minorEastAsia" w:hAnsiTheme="minorEastAsia" w:eastAsiaTheme="minorEastAsia"/>
          <w:color w:val="000000"/>
          <w:szCs w:val="21"/>
          <w:lang w:val="en-US" w:eastAsia="zh-CN"/>
        </w:rPr>
        <w:t>让每一个学生都能被看见</w:t>
      </w:r>
      <w:r>
        <w:rPr>
          <w:rFonts w:hint="eastAsia" w:asciiTheme="minorEastAsia" w:hAnsiTheme="minorEastAsia" w:eastAsiaTheme="minorEastAsia"/>
          <w:color w:val="000000"/>
          <w:szCs w:val="21"/>
          <w:lang w:val="en-US" w:eastAsia="zh-CN"/>
        </w:rPr>
        <w:t>，中国教育报2022-07-22</w:t>
      </w:r>
    </w:p>
    <w:p>
      <w:pPr>
        <w:widowControl/>
        <w:shd w:val="clear" w:color="auto" w:fill="FFFFFF"/>
        <w:spacing w:line="336" w:lineRule="auto"/>
        <w:ind w:firstLine="420" w:firstLineChars="200"/>
        <w:jc w:val="left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ind w:firstLine="420" w:firstLineChars="200"/>
        <w:rPr>
          <w:rFonts w:ascii="宋体" w:hAnsi="宋体"/>
          <w:szCs w:val="21"/>
        </w:rPr>
      </w:pPr>
    </w:p>
    <w:p>
      <w:pPr>
        <w:adjustRightInd w:val="0"/>
        <w:snapToGrid w:val="0"/>
        <w:spacing w:line="360" w:lineRule="auto"/>
        <w:ind w:firstLine="562" w:firstLineChars="200"/>
        <w:rPr>
          <w:rFonts w:ascii="宋体" w:hAnsi="宋体" w:eastAsia="黑体"/>
          <w:b/>
          <w:bCs/>
          <w:sz w:val="28"/>
        </w:rPr>
      </w:pPr>
      <w:r>
        <w:rPr>
          <w:rFonts w:hint="eastAsia" w:ascii="黑体" w:hAnsi="宋体" w:eastAsia="黑体"/>
          <w:b/>
          <w:bCs/>
          <w:sz w:val="28"/>
        </w:rPr>
        <w:t>五、</w:t>
      </w:r>
      <w:r>
        <w:rPr>
          <w:rFonts w:hint="eastAsia" w:ascii="宋体" w:hAnsi="宋体" w:eastAsia="黑体"/>
          <w:b/>
          <w:bCs/>
          <w:sz w:val="28"/>
        </w:rPr>
        <w:t>课程的考核要求</w:t>
      </w:r>
    </w:p>
    <w:p>
      <w:pPr>
        <w:spacing w:line="360" w:lineRule="auto"/>
        <w:ind w:firstLine="420" w:firstLineChars="20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</w:rPr>
        <w:t xml:space="preserve">1.期末考试形式： </w:t>
      </w:r>
      <w:r>
        <w:rPr>
          <w:rFonts w:hint="eastAsia" w:ascii="宋体" w:hAnsi="宋体"/>
          <w:szCs w:val="21"/>
          <w:lang w:val="en-US" w:eastAsia="zh-CN"/>
        </w:rPr>
        <w:t>实践综合</w:t>
      </w:r>
    </w:p>
    <w:p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2.平时成绩构成比例：作业60%；考勤与课堂提问40%</w:t>
      </w:r>
    </w:p>
    <w:p>
      <w:pPr>
        <w:spacing w:line="360" w:lineRule="auto"/>
        <w:ind w:firstLine="420" w:firstLineChars="200"/>
        <w:rPr>
          <w:rFonts w:ascii="宋体" w:hAnsi="宋体" w:eastAsia="黑体"/>
          <w:sz w:val="28"/>
          <w:szCs w:val="21"/>
        </w:rPr>
      </w:pPr>
      <w:r>
        <w:rPr>
          <w:rFonts w:hint="eastAsia" w:ascii="宋体" w:hAnsi="宋体"/>
          <w:szCs w:val="21"/>
        </w:rPr>
        <w:t>3.课程成绩构成：平时成绩</w:t>
      </w: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0%；期中考试成绩</w:t>
      </w:r>
      <w:r>
        <w:rPr>
          <w:rFonts w:ascii="宋体" w:hAnsi="宋体"/>
          <w:szCs w:val="21"/>
        </w:rPr>
        <w:t>30</w:t>
      </w:r>
      <w:r>
        <w:rPr>
          <w:rFonts w:hint="eastAsia" w:ascii="宋体" w:hAnsi="宋体"/>
          <w:szCs w:val="21"/>
        </w:rPr>
        <w:t>%；期末考试成绩</w:t>
      </w:r>
      <w:r>
        <w:rPr>
          <w:rFonts w:hint="eastAsia" w:ascii="宋体" w:hAnsi="宋体"/>
          <w:szCs w:val="21"/>
          <w:lang w:val="en-US" w:eastAsia="zh-CN"/>
        </w:rPr>
        <w:t>40</w:t>
      </w:r>
      <w:r>
        <w:rPr>
          <w:rFonts w:hint="eastAsia" w:ascii="宋体" w:hAnsi="宋体"/>
          <w:szCs w:val="21"/>
        </w:rPr>
        <w:t>%</w:t>
      </w: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b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b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="黑体" w:hAnsi="宋体" w:eastAsia="黑体"/>
          <w:b/>
          <w:sz w:val="32"/>
        </w:rPr>
      </w:pPr>
    </w:p>
    <w:p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="黑体" w:hAnsi="宋体" w:eastAsia="黑体"/>
          <w:b/>
          <w:sz w:val="32"/>
        </w:rPr>
        <w:t>教学要求及教学要点</w:t>
      </w:r>
    </w:p>
    <w:p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/>
          <w:b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color w:val="auto"/>
          <w:sz w:val="28"/>
          <w:szCs w:val="28"/>
        </w:rPr>
        <w:t>主题一 </w:t>
      </w:r>
      <w:r>
        <w:rPr>
          <w:rFonts w:hint="eastAsia" w:asciiTheme="minorEastAsia" w:hAnsiTheme="minorEastAsia" w:eastAsiaTheme="minorEastAsia"/>
          <w:b/>
          <w:color w:val="auto"/>
          <w:sz w:val="28"/>
          <w:szCs w:val="28"/>
          <w:lang w:val="en-US" w:eastAsia="zh-CN"/>
        </w:rPr>
        <w:t>婴幼儿</w:t>
      </w:r>
      <w:r>
        <w:rPr>
          <w:rFonts w:hint="eastAsia" w:asciiTheme="minorEastAsia" w:hAnsiTheme="minorEastAsia" w:eastAsiaTheme="minorEastAsia"/>
          <w:b/>
          <w:color w:val="auto"/>
          <w:sz w:val="28"/>
          <w:szCs w:val="28"/>
        </w:rPr>
        <w:t>教育</w:t>
      </w:r>
      <w:r>
        <w:rPr>
          <w:rFonts w:hint="eastAsia" w:asciiTheme="minorEastAsia" w:hAnsiTheme="minorEastAsia" w:eastAsiaTheme="minorEastAsia"/>
          <w:b/>
          <w:color w:val="auto"/>
          <w:sz w:val="28"/>
          <w:szCs w:val="28"/>
          <w:lang w:val="en-US" w:eastAsia="zh-CN"/>
        </w:rPr>
        <w:t>概述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本章教学目的和要求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理解婴幼儿早期教育的内涵、概念；</w:t>
      </w:r>
    </w:p>
    <w:p>
      <w:pPr>
        <w:numPr>
          <w:ilvl w:val="0"/>
          <w:numId w:val="2"/>
        </w:numPr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对于婴幼儿教育，建立初步的科学理念。</w:t>
      </w:r>
    </w:p>
    <w:p>
      <w:pPr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课程重点、难点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婴幼儿活动设计的分类</w:t>
      </w:r>
    </w:p>
    <w:p>
      <w:pPr>
        <w:adjustRightInd w:val="0"/>
        <w:snapToGrid w:val="0"/>
        <w:spacing w:line="360" w:lineRule="auto"/>
        <w:ind w:firstLine="422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【</w:t>
      </w:r>
      <w:r>
        <w:rPr>
          <w:rFonts w:hint="eastAsia" w:ascii="宋体" w:hAnsi="宋体"/>
          <w:b/>
          <w:szCs w:val="21"/>
          <w:lang w:val="en-US" w:eastAsia="zh-CN"/>
        </w:rPr>
        <w:t>课程思政重点</w:t>
      </w:r>
      <w:r>
        <w:rPr>
          <w:rFonts w:hint="eastAsia" w:ascii="宋体" w:hAnsi="宋体" w:eastAsia="宋体"/>
          <w:b/>
          <w:szCs w:val="21"/>
        </w:rPr>
        <w:t>】</w:t>
      </w:r>
    </w:p>
    <w:p>
      <w:pPr>
        <w:adjustRightInd w:val="0"/>
        <w:snapToGrid w:val="0"/>
        <w:spacing w:line="360" w:lineRule="auto"/>
        <w:ind w:left="479" w:leftChars="228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讲解学前人的幼教情怀</w:t>
      </w:r>
    </w:p>
    <w:p>
      <w:pPr>
        <w:adjustRightInd w:val="0"/>
        <w:snapToGrid w:val="0"/>
        <w:spacing w:line="360" w:lineRule="auto"/>
        <w:ind w:left="479" w:leftChars="228"/>
        <w:textAlignment w:val="baseline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教学内容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一、婴幼儿教育活动概念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婴幼儿早期教育活动的概念</w:t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baseline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婴幼儿早期教育的特点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二、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婴幼儿早期</w:t>
      </w: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教育的开展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baseline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婴幼儿早期教育开展的主要形式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家庭为主的日常教育活动</w:t>
      </w:r>
    </w:p>
    <w:p>
      <w:pPr>
        <w:keepNext w:val="0"/>
        <w:keepLines w:val="0"/>
        <w:pageBreakBefore w:val="0"/>
        <w:widowControl w:val="0"/>
        <w:numPr>
          <w:ilvl w:val="0"/>
          <w:numId w:val="5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baseline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以早教机构为依托的婴幼儿早期教育活动</w:t>
      </w:r>
    </w:p>
    <w:p>
      <w:pPr>
        <w:keepNext w:val="0"/>
        <w:keepLines w:val="0"/>
        <w:pageBreakBefore w:val="0"/>
        <w:widowControl w:val="0"/>
        <w:numPr>
          <w:ilvl w:val="0"/>
          <w:numId w:val="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baseline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早期教育机构组织婴幼儿活动的类型</w:t>
      </w:r>
    </w:p>
    <w:p>
      <w:pPr>
        <w:keepNext w:val="0"/>
        <w:keepLines w:val="0"/>
        <w:pageBreakBefore w:val="0"/>
        <w:widowControl w:val="0"/>
        <w:numPr>
          <w:ilvl w:val="0"/>
          <w:numId w:val="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依据组织方式分类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（1）模块式活动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（2）主题式活动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（3）自主式活动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2. 依据活动内容分类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（1）婴幼儿动作活动设计与组织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（2）婴幼儿语言活动设计与组织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（3）婴幼儿认知活动设计与组织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（4）婴幼儿社会性指导活动设计与组织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（5）婴儿艺术教育指导活动设计与组织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 xml:space="preserve">三、国外婴幼儿教育发展  </w:t>
      </w:r>
    </w:p>
    <w:p>
      <w:pPr>
        <w:adjustRightInd w:val="0"/>
        <w:snapToGrid w:val="0"/>
        <w:spacing w:line="360" w:lineRule="auto"/>
        <w:jc w:val="both"/>
        <w:rPr>
          <w:rFonts w:hint="default" w:asciiTheme="minorEastAsia" w:hAnsiTheme="minorEastAsia" w:eastAsiaTheme="minorEastAsia"/>
          <w:b/>
          <w:color w:val="auto"/>
          <w:sz w:val="28"/>
          <w:szCs w:val="28"/>
          <w:lang w:val="en-US" w:eastAsia="zh-CN"/>
        </w:rPr>
      </w:pPr>
    </w:p>
    <w:p>
      <w:pPr>
        <w:adjustRightInd w:val="0"/>
        <w:snapToGrid w:val="0"/>
        <w:spacing w:line="360" w:lineRule="auto"/>
        <w:jc w:val="center"/>
        <w:rPr>
          <w:rFonts w:hint="default" w:asciiTheme="minorEastAsia" w:hAnsiTheme="minorEastAsia" w:eastAsiaTheme="minorEastAsia"/>
          <w:b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color w:val="auto"/>
          <w:sz w:val="28"/>
          <w:szCs w:val="28"/>
        </w:rPr>
        <w:t>主题二</w:t>
      </w:r>
      <w:r>
        <w:rPr>
          <w:rFonts w:hint="eastAsia" w:asciiTheme="minorEastAsia" w:hAnsiTheme="minorEastAsia" w:eastAsiaTheme="minorEastAsia"/>
          <w:b/>
          <w:color w:val="auto"/>
          <w:sz w:val="28"/>
          <w:szCs w:val="28"/>
          <w:lang w:val="en-US" w:eastAsia="zh-CN"/>
        </w:rPr>
        <w:t xml:space="preserve"> 婴幼儿早期教育的运行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color w:val="auto"/>
          <w:szCs w:val="21"/>
          <w:lang w:eastAsia="zh-CN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本章教学目的和要求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】</w:t>
      </w:r>
      <w:r>
        <w:rPr>
          <w:rFonts w:hint="eastAsia" w:asciiTheme="minorEastAsia" w:hAnsiTheme="minorEastAsia" w:eastAsiaTheme="minorEastAsia"/>
          <w:b/>
          <w:color w:val="auto"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了解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婴幼儿早期教育</w:t>
      </w: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教师的职业素养。</w:t>
      </w:r>
    </w:p>
    <w:p>
      <w:pPr>
        <w:keepNext w:val="0"/>
        <w:keepLines w:val="0"/>
        <w:pageBreakBefore w:val="0"/>
        <w:widowControl w:val="0"/>
        <w:numPr>
          <w:ilvl w:val="0"/>
          <w:numId w:val="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</w:rPr>
        <w:t>理解</w:t>
      </w:r>
      <w:r>
        <w:rPr>
          <w:rFonts w:hint="eastAsia" w:asciiTheme="minorEastAsia" w:hAnsiTheme="minorEastAsia" w:eastAsiaTheme="minorEastAsia"/>
          <w:color w:val="auto"/>
          <w:szCs w:val="21"/>
          <w:lang w:eastAsia="zh-CN"/>
        </w:rPr>
        <w:t>婴幼儿早期教育</w:t>
      </w: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教师的活动专业规范。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课程重点、难点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早期教育教师的职业素养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【</w:t>
      </w:r>
      <w:r>
        <w:rPr>
          <w:rFonts w:hint="eastAsia" w:ascii="宋体" w:hAnsi="宋体"/>
          <w:b/>
          <w:szCs w:val="21"/>
          <w:lang w:val="en-US" w:eastAsia="zh-CN"/>
        </w:rPr>
        <w:t>课程思政重点</w:t>
      </w:r>
      <w:r>
        <w:rPr>
          <w:rFonts w:hint="eastAsia" w:ascii="宋体" w:hAnsi="宋体" w:eastAsia="宋体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/>
          <w:lang w:val="en-US" w:eastAsia="zh-CN"/>
        </w:rPr>
        <w:t>依恋关系的讲解，呼吁学前需要有爱心。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2" w:firstLineChars="200"/>
        <w:textAlignment w:val="baseline"/>
        <w:rPr>
          <w:rFonts w:hint="eastAsia"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教学内容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一、婴幼儿早期教育活动的重要角色——家长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跟随婴幼儿的脚步</w:t>
      </w:r>
    </w:p>
    <w:p>
      <w:pPr>
        <w:keepNext w:val="0"/>
        <w:keepLines w:val="0"/>
        <w:pageBreakBefore w:val="0"/>
        <w:widowControl w:val="0"/>
        <w:numPr>
          <w:ilvl w:val="0"/>
          <w:numId w:val="8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baseline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满足婴幼儿的需求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baseline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二、婴幼儿早期教育活动的引导者——教师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教师的岗位选择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baseline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教师的知识储备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baseline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早教师的礼仪</w:t>
      </w:r>
    </w:p>
    <w:p>
      <w:pPr>
        <w:keepNext w:val="0"/>
        <w:keepLines w:val="0"/>
        <w:pageBreakBefore w:val="0"/>
        <w:widowControl w:val="0"/>
        <w:numPr>
          <w:ilvl w:val="0"/>
          <w:numId w:val="9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亲子早育的途径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420" w:firstLineChars="200"/>
        <w:textAlignment w:val="baseline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三、婴幼儿早期教育活动的承载者——环境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baseline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家庭环境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baseline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社会环境</w:t>
      </w:r>
    </w:p>
    <w:p>
      <w:pPr>
        <w:keepNext w:val="0"/>
        <w:keepLines w:val="0"/>
        <w:pageBreakBefore w:val="0"/>
        <w:widowControl w:val="0"/>
        <w:numPr>
          <w:ilvl w:val="0"/>
          <w:numId w:val="1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420" w:firstLineChars="200"/>
        <w:textAlignment w:val="baseline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幼儿园与早教机构的区别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both"/>
        <w:rPr>
          <w:rFonts w:hint="eastAsia" w:asciiTheme="minorEastAsia" w:hAnsiTheme="minorEastAsia" w:eastAsiaTheme="minorEastAsia"/>
          <w:b/>
          <w:color w:val="auto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rPr>
          <w:rFonts w:hint="default" w:asciiTheme="minorEastAsia" w:hAnsiTheme="minorEastAsia" w:eastAsiaTheme="minorEastAsia"/>
          <w:b/>
          <w:color w:val="auto"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color w:val="auto"/>
          <w:sz w:val="28"/>
          <w:szCs w:val="28"/>
        </w:rPr>
        <w:t>主题三 </w:t>
      </w:r>
      <w:r>
        <w:rPr>
          <w:rFonts w:hint="eastAsia" w:asciiTheme="minorEastAsia" w:hAnsiTheme="minorEastAsia" w:eastAsiaTheme="minorEastAsia"/>
          <w:b/>
          <w:color w:val="auto"/>
          <w:sz w:val="28"/>
          <w:szCs w:val="28"/>
          <w:lang w:val="en-US" w:eastAsia="zh-CN"/>
        </w:rPr>
        <w:t>早教机构中0-3岁亲子活动指导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本章教学目的和要求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b w:val="0"/>
          <w:bCs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color w:val="auto"/>
          <w:szCs w:val="21"/>
          <w:lang w:val="en-US" w:eastAsia="zh-CN"/>
        </w:rPr>
        <w:t>掌握婴幼儿早期教育亲子活动设计的概念、环境创设、组织原则。</w:t>
      </w:r>
    </w:p>
    <w:p>
      <w:pPr>
        <w:keepNext w:val="0"/>
        <w:keepLines w:val="0"/>
        <w:pageBreakBefore w:val="0"/>
        <w:widowControl w:val="0"/>
        <w:numPr>
          <w:ilvl w:val="0"/>
          <w:numId w:val="11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b w:val="0"/>
          <w:bCs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color w:val="auto"/>
          <w:szCs w:val="21"/>
          <w:lang w:val="en-US" w:eastAsia="zh-CN"/>
        </w:rPr>
        <w:t>对早期教育亲子活动设计有更进一步的了解。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课程重点、难点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理解组织亲子教育活动应注意的问题以及对家长的指导。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【</w:t>
      </w:r>
      <w:r>
        <w:rPr>
          <w:rFonts w:hint="eastAsia" w:ascii="宋体" w:hAnsi="宋体"/>
          <w:b/>
          <w:szCs w:val="21"/>
          <w:lang w:val="en-US" w:eastAsia="zh-CN"/>
        </w:rPr>
        <w:t>课程思政重点</w:t>
      </w:r>
      <w:r>
        <w:rPr>
          <w:rFonts w:hint="eastAsia" w:ascii="宋体" w:hAnsi="宋体" w:eastAsia="宋体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对幼儿的尊重。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2" w:firstLineChars="200"/>
        <w:textAlignment w:val="baseline"/>
        <w:rPr>
          <w:rFonts w:hint="eastAsia"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教学内容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一、亲子活动的概念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二、早教机构中亲子活动环境的创设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（一）早教机构中物质环境的创设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（二）早教机构中精神环境的创设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三、早教机构中亲子活动的组织原则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（一）适宜性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（二）互动性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（三）开放性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四、组织亲子教育活动应注意的问题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（一）关注婴幼儿的年龄特点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（二）尊重婴幼儿的个体差异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（三）早教活动内容与方式需灵活、有弹性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（四）充分利用各种教育资源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五、早教机构对家长亲子活动的指导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（一）对家长的指导流程——活动开始——活动进行——活动结束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（二）对家长的指导形式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1.示范指导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2.口头指导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color w:val="auto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color w:val="auto"/>
          <w:szCs w:val="21"/>
          <w:lang w:val="en-US" w:eastAsia="zh-CN"/>
        </w:rPr>
        <w:t>3.环境指导</w:t>
      </w:r>
    </w:p>
    <w:p>
      <w:pPr>
        <w:adjustRightInd w:val="0"/>
        <w:snapToGrid w:val="0"/>
        <w:spacing w:line="360" w:lineRule="auto"/>
        <w:jc w:val="center"/>
        <w:rPr>
          <w:rFonts w:hint="eastAsia" w:asciiTheme="minorEastAsia" w:hAnsiTheme="minorEastAsia" w:eastAsiaTheme="minorEastAsia"/>
          <w:b/>
          <w:sz w:val="28"/>
          <w:szCs w:val="28"/>
        </w:rPr>
      </w:pPr>
    </w:p>
    <w:p>
      <w:pPr>
        <w:adjustRightInd w:val="0"/>
        <w:snapToGrid w:val="0"/>
        <w:spacing w:line="360" w:lineRule="auto"/>
        <w:jc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主题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四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 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婴幼儿早期教育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活动（二）——2-3岁托班教育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本章教学目的和要求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了解托班中婴幼儿早期教育活动的特点及教学方法。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课程重点、难点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掌握托班中婴幼儿早期教育活动的基本指导方法。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【</w:t>
      </w:r>
      <w:r>
        <w:rPr>
          <w:rFonts w:hint="eastAsia" w:ascii="宋体" w:hAnsi="宋体"/>
          <w:b/>
          <w:szCs w:val="21"/>
          <w:lang w:val="en-US" w:eastAsia="zh-CN"/>
        </w:rPr>
        <w:t>课程思政重点</w:t>
      </w:r>
      <w:r>
        <w:rPr>
          <w:rFonts w:hint="eastAsia" w:ascii="宋体" w:hAnsi="宋体" w:eastAsia="宋体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强调环境从幼儿角度的设计。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2" w:firstLineChars="200"/>
        <w:textAlignment w:val="baseline"/>
        <w:rPr>
          <w:rFonts w:hint="eastAsia"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教学内容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托班中婴幼儿早期教育活动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托班教养合一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100" w:firstLine="420" w:firstLineChars="200"/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托班教养合一存在的形式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托班教学活动案例展示</w:t>
      </w:r>
    </w:p>
    <w:p>
      <w:pPr>
        <w:keepNext w:val="0"/>
        <w:keepLines w:val="0"/>
        <w:pageBreakBefore w:val="0"/>
        <w:widowControl w:val="0"/>
        <w:numPr>
          <w:ilvl w:val="0"/>
          <w:numId w:val="12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0" w:leftChars="0" w:firstLine="420" w:firstLineChars="200"/>
        <w:rPr>
          <w:rFonts w:hint="default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托班教学活动指导方法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100" w:firstLine="420" w:firstLineChars="200"/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1.托班幼儿学习的特点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Chars="100" w:firstLine="420" w:firstLineChars="200"/>
        <w:rPr>
          <w:rFonts w:hint="default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2.五种教学方法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rPr>
          <w:rFonts w:hint="eastAsia" w:asciiTheme="minorEastAsia" w:hAnsiTheme="minorEastAsia" w:eastAsiaTheme="minor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rPr>
          <w:rFonts w:hint="eastAsia" w:asciiTheme="minorEastAsia" w:hAnsiTheme="minorEastAsia" w:eastAsiaTheme="minor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rPr>
          <w:rFonts w:hint="default" w:asciiTheme="minorEastAsia" w:hAnsiTheme="minorEastAsia" w:eastAsia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主题</w:t>
      </w:r>
      <w:r>
        <w:rPr>
          <w:rFonts w:hint="eastAsia" w:asciiTheme="minorEastAsia" w:hAnsiTheme="minorEastAsia" w:eastAsiaTheme="minorEastAsia"/>
          <w:b/>
          <w:sz w:val="28"/>
          <w:szCs w:val="28"/>
          <w:lang w:eastAsia="zh-CN"/>
        </w:rPr>
        <w:t>五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 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婴幼儿早期教育活动设计与实施（动作技能）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本章教学目的和要求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asciiTheme="minorEastAsia" w:hAnsiTheme="minorEastAsia" w:eastAsiaTheme="minorEastAsia"/>
          <w:szCs w:val="21"/>
        </w:rPr>
        <w:t>了解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0-3岁婴幼儿动作发展的规律</w:t>
      </w:r>
    </w:p>
    <w:p>
      <w:pPr>
        <w:keepNext w:val="0"/>
        <w:keepLines w:val="0"/>
        <w:pageBreakBefore w:val="0"/>
        <w:widowControl w:val="0"/>
        <w:numPr>
          <w:ilvl w:val="0"/>
          <w:numId w:val="13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针对婴幼儿动作发展的需要设计大动作和精心动作的指导活动。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课程重点、难点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针对婴幼儿动作发展的需要设计大动作和精心动作的指导活动。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【</w:t>
      </w:r>
      <w:r>
        <w:rPr>
          <w:rFonts w:hint="eastAsia" w:ascii="宋体" w:hAnsi="宋体"/>
          <w:b/>
          <w:szCs w:val="21"/>
          <w:lang w:val="en-US" w:eastAsia="zh-CN"/>
        </w:rPr>
        <w:t>课程思政重点</w:t>
      </w:r>
      <w:r>
        <w:rPr>
          <w:rFonts w:hint="eastAsia" w:ascii="宋体" w:hAnsi="宋体" w:eastAsia="宋体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幼儿动作与身体发展、脑发展关系的讲解，强调对幼儿的耐心。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2" w:firstLineChars="200"/>
        <w:textAlignment w:val="baseline"/>
        <w:rPr>
          <w:rFonts w:hint="eastAsia"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教学内容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婴幼儿的动作设计与组织概述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default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0-3岁婴幼儿大动作发展规律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default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0-3岁婴幼儿大动作指导活动设计与组织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default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0-3岁婴幼儿精细动作发展规律</w:t>
      </w:r>
    </w:p>
    <w:p>
      <w:pPr>
        <w:keepNext w:val="0"/>
        <w:keepLines w:val="0"/>
        <w:pageBreakBefore w:val="0"/>
        <w:widowControl w:val="0"/>
        <w:numPr>
          <w:ilvl w:val="0"/>
          <w:numId w:val="14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textAlignment w:val="baseline"/>
        <w:rPr>
          <w:rFonts w:hint="default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0-3岁婴幼儿精细动作指导活动设计与组织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rPr>
          <w:rFonts w:hint="eastAsia" w:asciiTheme="minorEastAsia" w:hAnsiTheme="minorEastAsia" w:eastAsiaTheme="minor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主题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六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 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婴幼儿早期教育活动设计与实施（语言）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本章教学目的和要求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b/>
          <w:szCs w:val="21"/>
          <w:lang w:val="en-US" w:eastAsia="zh-CN"/>
        </w:rPr>
        <w:t>1、</w:t>
      </w:r>
      <w:r>
        <w:rPr>
          <w:rFonts w:hint="eastAsia" w:asciiTheme="minorEastAsia" w:hAnsiTheme="minorEastAsia" w:eastAsiaTheme="minorEastAsia"/>
          <w:szCs w:val="21"/>
        </w:rPr>
        <w:t>熟悉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婴幼儿早期教育语言活动设计与组织的要求、原则。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2、根据不同年龄阶段婴幼儿发展特点设计语言指导活动。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课程重点、难点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根据不同年龄阶段婴幼儿发展特点设计语言指导活动。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【</w:t>
      </w:r>
      <w:r>
        <w:rPr>
          <w:rFonts w:hint="eastAsia" w:ascii="宋体" w:hAnsi="宋体"/>
          <w:b/>
          <w:szCs w:val="21"/>
          <w:lang w:val="en-US" w:eastAsia="zh-CN"/>
        </w:rPr>
        <w:t>课程思政重点</w:t>
      </w:r>
      <w:r>
        <w:rPr>
          <w:rFonts w:hint="eastAsia" w:ascii="宋体" w:hAnsi="宋体" w:eastAsia="宋体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教师语言影响（非暴力沟通）的讲解宣传正面语言的运用。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2" w:firstLineChars="200"/>
        <w:textAlignment w:val="baseline"/>
        <w:rPr>
          <w:rFonts w:hint="eastAsia"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教学内容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eastAsia" w:asciiTheme="minorEastAsia" w:hAnsiTheme="minorEastAsia" w:eastAsiaTheme="minorEastAsia" w:cstheme="minorBid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 w:cstheme="minorBid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婴幼儿语言发展与教育的概述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default" w:asciiTheme="minorEastAsia" w:hAnsiTheme="minorEastAsia" w:eastAsiaTheme="minorEastAsia" w:cstheme="minorBid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 w:cstheme="minorBid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婴幼儿语言指导活动设计与组织概述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default" w:asciiTheme="minorEastAsia" w:hAnsiTheme="minorEastAsia" w:eastAsiaTheme="minorEastAsia" w:cstheme="minorBid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 w:cstheme="minorBid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婴幼儿语言理解指导活动设计与组织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default" w:asciiTheme="minorEastAsia" w:hAnsiTheme="minorEastAsia" w:eastAsiaTheme="minorEastAsia" w:cstheme="minorBid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 w:cstheme="minorBid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婴幼儿语言表达指导活动设计与组织</w:t>
      </w:r>
    </w:p>
    <w:p>
      <w:pPr>
        <w:keepNext w:val="0"/>
        <w:keepLines w:val="0"/>
        <w:pageBreakBefore w:val="0"/>
        <w:widowControl w:val="0"/>
        <w:numPr>
          <w:ilvl w:val="0"/>
          <w:numId w:val="15"/>
        </w:numPr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rPr>
          <w:rFonts w:hint="default" w:asciiTheme="minorEastAsia" w:hAnsiTheme="minorEastAsia" w:eastAsiaTheme="minorEastAsia" w:cstheme="minorBid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</w:pPr>
      <w:r>
        <w:rPr>
          <w:rFonts w:hint="eastAsia" w:asciiTheme="minorEastAsia" w:hAnsiTheme="minorEastAsia" w:eastAsiaTheme="minorEastAsia" w:cstheme="minorBidi"/>
          <w:color w:val="0D0D0D" w:themeColor="text1" w:themeTint="F2"/>
          <w:szCs w:val="21"/>
          <w:lang w:val="en-US" w:eastAsia="zh-CN"/>
          <w14:textFill>
            <w14:solidFill>
              <w14:schemeClr w14:val="tx1">
                <w14:lumMod w14:val="95000"/>
                <w14:lumOff w14:val="5000"/>
              </w14:schemeClr>
            </w14:solidFill>
          </w14:textFill>
        </w:rPr>
        <w:t>婴幼儿早期阅读指导活动设计与组织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rPr>
          <w:rFonts w:hint="eastAsia" w:asciiTheme="minorEastAsia" w:hAnsiTheme="minorEastAsia" w:eastAsiaTheme="minor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主题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七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 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婴幼儿早期教育活动设计与实施（认知）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本章教学目的和要求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eastAsia="zh-CN"/>
        </w:rPr>
      </w:pPr>
      <w:r>
        <w:rPr>
          <w:rFonts w:hint="eastAsia" w:asciiTheme="minorEastAsia" w:hAnsiTheme="minorEastAsia" w:eastAsiaTheme="minorEastAsia"/>
          <w:szCs w:val="21"/>
        </w:rPr>
        <w:t>熟悉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婴幼儿早期教育认知活动设计与组织的要求、原则</w:t>
      </w:r>
      <w:r>
        <w:rPr>
          <w:rFonts w:hint="eastAsia" w:asciiTheme="minorEastAsia" w:hAnsiTheme="minorEastAsia" w:eastAsiaTheme="minorEastAsia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能够根据不同年龄阶段婴幼儿发展特点设计认知指导活动。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课程重点、难点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根据不同年龄阶段婴幼儿发展特点设计认知指导活动。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【</w:t>
      </w:r>
      <w:r>
        <w:rPr>
          <w:rFonts w:hint="eastAsia" w:ascii="宋体" w:hAnsi="宋体"/>
          <w:b/>
          <w:szCs w:val="21"/>
          <w:lang w:val="en-US" w:eastAsia="zh-CN"/>
        </w:rPr>
        <w:t>课程思政重点</w:t>
      </w:r>
      <w:r>
        <w:rPr>
          <w:rFonts w:hint="eastAsia" w:ascii="宋体" w:hAnsi="宋体" w:eastAsia="宋体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基于婴幼儿年龄特点设计适宜的认知活动，促进婴幼儿发展。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2" w:firstLineChars="200"/>
        <w:textAlignment w:val="baseline"/>
        <w:rPr>
          <w:rFonts w:hint="eastAsia" w:asciiTheme="minorEastAsia" w:hAnsiTheme="minorEastAsia" w:eastAsiaTheme="minorEastAsia"/>
          <w:b/>
          <w:color w:val="auto"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教学内容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婴幼儿视觉训练指导活动的设计与组织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婴幼儿听觉训练指导活动的设计与组织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婴幼儿数与量的认知指导活动的设计与组织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婴幼儿时间与空间认知指导活动的设计与组织</w:t>
      </w:r>
    </w:p>
    <w:p>
      <w:pPr>
        <w:keepNext w:val="0"/>
        <w:keepLines w:val="0"/>
        <w:pageBreakBefore w:val="0"/>
        <w:widowControl w:val="0"/>
        <w:numPr>
          <w:ilvl w:val="0"/>
          <w:numId w:val="17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b w:val="0"/>
          <w:bCs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 w:val="0"/>
          <w:bCs/>
          <w:szCs w:val="21"/>
          <w:lang w:val="en-US" w:eastAsia="zh-CN"/>
        </w:rPr>
        <w:t>婴幼儿数理逻辑能力指导活动的设计与组织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ascii="仿宋" w:hAnsi="仿宋" w:eastAsia="仿宋" w:cs="宋体"/>
          <w:color w:val="000000"/>
          <w:kern w:val="0"/>
          <w:szCs w:val="21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主题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八</w:t>
      </w:r>
      <w:r>
        <w:rPr>
          <w:rFonts w:hint="eastAsia" w:asciiTheme="minorEastAsia" w:hAnsiTheme="minorEastAsia" w:eastAsiaTheme="minorEastAsia"/>
          <w:b/>
          <w:sz w:val="28"/>
          <w:szCs w:val="28"/>
        </w:rPr>
        <w:t> 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婴幼儿早期教育活动设计与实施（社会）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  <w:lang w:eastAsia="zh-CN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本章教学目的和要求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</w:rPr>
        <w:t>了解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婴幼儿社会性发展的特点</w:t>
      </w:r>
    </w:p>
    <w:p>
      <w:pPr>
        <w:keepNext w:val="0"/>
        <w:keepLines w:val="0"/>
        <w:pageBreakBefore w:val="0"/>
        <w:widowControl w:val="0"/>
        <w:numPr>
          <w:ilvl w:val="0"/>
          <w:numId w:val="18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尝试从情绪能力培养、社会交往技能、社会适应能力培养的角度设计婴幼儿早期教育社会活动。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课程重点、难点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婴幼儿早期教育社会活动的设计。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ascii="宋体" w:hAnsi="宋体" w:eastAsia="宋体"/>
          <w:b/>
          <w:szCs w:val="21"/>
        </w:rPr>
      </w:pPr>
      <w:r>
        <w:rPr>
          <w:rFonts w:hint="eastAsia" w:ascii="宋体" w:hAnsi="宋体" w:eastAsia="宋体"/>
          <w:b/>
          <w:szCs w:val="21"/>
        </w:rPr>
        <w:t>【</w:t>
      </w:r>
      <w:r>
        <w:rPr>
          <w:rFonts w:hint="eastAsia" w:ascii="宋体" w:hAnsi="宋体"/>
          <w:b/>
          <w:szCs w:val="21"/>
          <w:lang w:val="en-US" w:eastAsia="zh-CN"/>
        </w:rPr>
        <w:t>课程思政重点</w:t>
      </w:r>
      <w:r>
        <w:rPr>
          <w:rFonts w:hint="eastAsia" w:ascii="宋体" w:hAnsi="宋体" w:eastAsia="宋体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设计适宜的社会活动，满足婴幼儿情绪情感发展。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2" w:firstLineChars="200"/>
        <w:textAlignment w:val="baseline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教学内容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】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一、婴幼儿社会性发展的特点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二、婴幼儿社会性教育概述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三、婴幼儿社会性发展活动设计与组织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四、婴幼儿交往能力培养与指导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五、婴幼儿情绪能力培养与指导</w:t>
      </w:r>
    </w:p>
    <w:p>
      <w:pPr>
        <w:pStyle w:val="13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spacing w:line="360" w:lineRule="auto"/>
        <w:ind w:leftChars="200"/>
        <w:rPr>
          <w:rFonts w:asciiTheme="minorEastAsia" w:hAnsiTheme="minorEastAsia" w:eastAsiaTheme="minorEastAsia"/>
          <w:szCs w:val="21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六、婴幼儿适应能力培养与指导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rPr>
          <w:rFonts w:hint="eastAsia" w:asciiTheme="minorEastAsia" w:hAnsiTheme="minorEastAsia" w:eastAsiaTheme="minor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主题</w:t>
      </w:r>
      <w:r>
        <w:rPr>
          <w:rFonts w:hint="eastAsia" w:asciiTheme="minorEastAsia" w:hAnsiTheme="minorEastAsia" w:eastAsiaTheme="minorEastAsia"/>
          <w:b/>
          <w:sz w:val="28"/>
          <w:szCs w:val="28"/>
          <w:lang w:val="en-US" w:eastAsia="zh-CN"/>
        </w:rPr>
        <w:t>九  婴幼儿早期教育活动设计与实施（艺术）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本章教学目的和要求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asciiTheme="minorEastAsia" w:hAnsiTheme="minorEastAsia" w:eastAsiaTheme="minorEastAsia"/>
          <w:szCs w:val="21"/>
        </w:rPr>
        <w:t>了解</w:t>
      </w:r>
      <w:r>
        <w:rPr>
          <w:rFonts w:hint="eastAsia" w:asciiTheme="minorEastAsia" w:hAnsiTheme="minorEastAsia" w:eastAsiaTheme="minorEastAsia"/>
          <w:szCs w:val="21"/>
          <w:lang w:val="en-US" w:eastAsia="zh-CN"/>
        </w:rPr>
        <w:t>婴幼儿音乐、美术教育活动的特点和内容。</w:t>
      </w:r>
    </w:p>
    <w:p>
      <w:pPr>
        <w:keepNext w:val="0"/>
        <w:keepLines w:val="0"/>
        <w:pageBreakBefore w:val="0"/>
        <w:widowControl w:val="0"/>
        <w:numPr>
          <w:ilvl w:val="0"/>
          <w:numId w:val="19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根据孩子发展特点设计婴幼儿艺术活动。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hint="eastAsia"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课程重点、难点</w:t>
      </w:r>
      <w:r>
        <w:rPr>
          <w:rFonts w:hint="eastAsia" w:asciiTheme="minorEastAsia" w:hAnsiTheme="minorEastAsia" w:eastAsiaTheme="minorEastAsia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根据孩子发展特点设计婴幼儿艺术活动。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2" w:firstLineChars="200"/>
        <w:rPr>
          <w:rFonts w:ascii="宋体" w:hAnsi="宋体" w:eastAsia="宋体"/>
          <w:b/>
          <w:szCs w:val="21"/>
        </w:rPr>
      </w:pPr>
      <w:bookmarkStart w:id="0" w:name="_GoBack"/>
      <w:bookmarkEnd w:id="0"/>
      <w:r>
        <w:rPr>
          <w:rFonts w:hint="eastAsia" w:ascii="宋体" w:hAnsi="宋体" w:eastAsia="宋体"/>
          <w:b/>
          <w:szCs w:val="21"/>
        </w:rPr>
        <w:t>【</w:t>
      </w:r>
      <w:r>
        <w:rPr>
          <w:rFonts w:hint="eastAsia" w:ascii="宋体" w:hAnsi="宋体"/>
          <w:b/>
          <w:szCs w:val="21"/>
          <w:lang w:val="en-US" w:eastAsia="zh-CN"/>
        </w:rPr>
        <w:t>课程思政重点</w:t>
      </w:r>
      <w:r>
        <w:rPr>
          <w:rFonts w:hint="eastAsia" w:ascii="宋体" w:hAnsi="宋体" w:eastAsia="宋体"/>
          <w:b/>
          <w:szCs w:val="21"/>
        </w:rPr>
        <w:t>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0" w:firstLineChars="200"/>
        <w:textAlignment w:val="baseline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基于婴幼儿年龄特点设计适宜的艺术活动，促进婴幼儿发展。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360" w:lineRule="auto"/>
        <w:ind w:firstLine="422" w:firstLineChars="200"/>
        <w:textAlignment w:val="baseline"/>
        <w:rPr>
          <w:rFonts w:asciiTheme="minorEastAsia" w:hAnsiTheme="minorEastAsia" w:eastAsiaTheme="minorEastAsia"/>
          <w:b/>
          <w:szCs w:val="21"/>
        </w:rPr>
      </w:pPr>
      <w:r>
        <w:rPr>
          <w:rFonts w:hint="eastAsia" w:asciiTheme="minorEastAsia" w:hAnsiTheme="minorEastAsia" w:eastAsiaTheme="minorEastAsia"/>
          <w:b/>
          <w:color w:val="auto"/>
          <w:szCs w:val="21"/>
        </w:rPr>
        <w:t>【</w:t>
      </w:r>
      <w:r>
        <w:rPr>
          <w:rFonts w:hint="eastAsia" w:asciiTheme="minorEastAsia" w:hAnsiTheme="minorEastAsia" w:eastAsiaTheme="minorEastAsia"/>
          <w:b/>
          <w:szCs w:val="21"/>
          <w:lang w:eastAsia="zh-CN"/>
        </w:rPr>
        <w:t>教学内容</w:t>
      </w:r>
      <w:r>
        <w:rPr>
          <w:rFonts w:hint="eastAsia" w:asciiTheme="minorEastAsia" w:hAnsiTheme="minorEastAsia" w:eastAsiaTheme="minorEastAsia"/>
          <w:b/>
          <w:color w:val="auto"/>
          <w:szCs w:val="21"/>
        </w:rPr>
        <w:t>】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eastAsia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婴幼儿音乐能力的发展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婴幼儿音乐教育活动的内容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婴幼儿音乐活动的设计与实施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婴幼儿美术活动的定义与内容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婴幼儿美术教育活动的设计</w:t>
      </w:r>
    </w:p>
    <w:p>
      <w:pPr>
        <w:keepNext w:val="0"/>
        <w:keepLines w:val="0"/>
        <w:pageBreakBefore w:val="0"/>
        <w:widowControl w:val="0"/>
        <w:numPr>
          <w:ilvl w:val="0"/>
          <w:numId w:val="2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hint="default" w:asciiTheme="minorEastAsia" w:hAnsiTheme="minorEastAsia" w:eastAsiaTheme="minorEastAsia"/>
          <w:szCs w:val="21"/>
          <w:lang w:val="en-US" w:eastAsia="zh-CN"/>
        </w:rPr>
      </w:pPr>
      <w:r>
        <w:rPr>
          <w:rFonts w:hint="eastAsia" w:asciiTheme="minorEastAsia" w:hAnsiTheme="minorEastAsia" w:eastAsiaTheme="minorEastAsia"/>
          <w:szCs w:val="21"/>
          <w:lang w:val="en-US" w:eastAsia="zh-CN"/>
        </w:rPr>
        <w:t>婴幼儿美术教育活动的评价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rPr>
          <w:rFonts w:hint="eastAsia" w:asciiTheme="minorEastAsia" w:hAnsiTheme="minorEastAsia" w:eastAsiaTheme="minor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2" w:firstLineChars="200"/>
        <w:jc w:val="center"/>
        <w:rPr>
          <w:rFonts w:hint="eastAsia" w:asciiTheme="minorEastAsia" w:hAnsiTheme="minorEastAsia" w:eastAsiaTheme="minorEastAsia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420" w:firstLineChars="200"/>
        <w:rPr>
          <w:rFonts w:ascii="仿宋" w:hAnsi="仿宋" w:eastAsia="仿宋" w:cs="宋体"/>
          <w:color w:val="000000"/>
          <w:kern w:val="0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A8A239D"/>
    <w:multiLevelType w:val="singleLevel"/>
    <w:tmpl w:val="8A8A239D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9047ED89"/>
    <w:multiLevelType w:val="singleLevel"/>
    <w:tmpl w:val="9047ED89"/>
    <w:lvl w:ilvl="0" w:tentative="0">
      <w:start w:val="1"/>
      <w:numFmt w:val="decimal"/>
      <w:suff w:val="nothing"/>
      <w:lvlText w:val="%1、"/>
      <w:lvlJc w:val="left"/>
    </w:lvl>
  </w:abstractNum>
  <w:abstractNum w:abstractNumId="2">
    <w:nsid w:val="9938E908"/>
    <w:multiLevelType w:val="singleLevel"/>
    <w:tmpl w:val="9938E908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9DC42029"/>
    <w:multiLevelType w:val="singleLevel"/>
    <w:tmpl w:val="9DC4202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4">
    <w:nsid w:val="A5BE5943"/>
    <w:multiLevelType w:val="singleLevel"/>
    <w:tmpl w:val="A5BE594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5">
    <w:nsid w:val="A929A02E"/>
    <w:multiLevelType w:val="singleLevel"/>
    <w:tmpl w:val="A929A02E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6">
    <w:nsid w:val="B0EAE586"/>
    <w:multiLevelType w:val="singleLevel"/>
    <w:tmpl w:val="B0EAE586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7">
    <w:nsid w:val="B4C84764"/>
    <w:multiLevelType w:val="singleLevel"/>
    <w:tmpl w:val="B4C84764"/>
    <w:lvl w:ilvl="0" w:tentative="0">
      <w:start w:val="1"/>
      <w:numFmt w:val="decimal"/>
      <w:suff w:val="nothing"/>
      <w:lvlText w:val="%1、"/>
      <w:lvlJc w:val="left"/>
    </w:lvl>
  </w:abstractNum>
  <w:abstractNum w:abstractNumId="8">
    <w:nsid w:val="C608064A"/>
    <w:multiLevelType w:val="singleLevel"/>
    <w:tmpl w:val="C608064A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9">
    <w:nsid w:val="F02DF78F"/>
    <w:multiLevelType w:val="singleLevel"/>
    <w:tmpl w:val="F02DF78F"/>
    <w:lvl w:ilvl="0" w:tentative="0">
      <w:start w:val="1"/>
      <w:numFmt w:val="decimal"/>
      <w:suff w:val="nothing"/>
      <w:lvlText w:val="%1、"/>
      <w:lvlJc w:val="left"/>
    </w:lvl>
  </w:abstractNum>
  <w:abstractNum w:abstractNumId="10">
    <w:nsid w:val="0B393AD1"/>
    <w:multiLevelType w:val="singleLevel"/>
    <w:tmpl w:val="0B393AD1"/>
    <w:lvl w:ilvl="0" w:tentative="0">
      <w:start w:val="1"/>
      <w:numFmt w:val="chineseCounting"/>
      <w:suff w:val="nothing"/>
      <w:lvlText w:val="（%1）"/>
      <w:lvlJc w:val="left"/>
      <w:pPr>
        <w:ind w:left="420" w:leftChars="0" w:firstLine="0" w:firstLineChars="0"/>
      </w:pPr>
      <w:rPr>
        <w:rFonts w:hint="eastAsia"/>
      </w:rPr>
    </w:lvl>
  </w:abstractNum>
  <w:abstractNum w:abstractNumId="11">
    <w:nsid w:val="34F4A2C6"/>
    <w:multiLevelType w:val="singleLevel"/>
    <w:tmpl w:val="34F4A2C6"/>
    <w:lvl w:ilvl="0" w:tentative="0">
      <w:start w:val="1"/>
      <w:numFmt w:val="decimal"/>
      <w:suff w:val="nothing"/>
      <w:lvlText w:val="%1、"/>
      <w:lvlJc w:val="left"/>
    </w:lvl>
  </w:abstractNum>
  <w:abstractNum w:abstractNumId="12">
    <w:nsid w:val="3BB6A397"/>
    <w:multiLevelType w:val="singleLevel"/>
    <w:tmpl w:val="3BB6A397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3">
    <w:nsid w:val="3C7791AB"/>
    <w:multiLevelType w:val="singleLevel"/>
    <w:tmpl w:val="3C7791AB"/>
    <w:lvl w:ilvl="0" w:tentative="0">
      <w:start w:val="1"/>
      <w:numFmt w:val="decimal"/>
      <w:suff w:val="nothing"/>
      <w:lvlText w:val="%1、"/>
      <w:lvlJc w:val="left"/>
    </w:lvl>
  </w:abstractNum>
  <w:abstractNum w:abstractNumId="14">
    <w:nsid w:val="5332E8B3"/>
    <w:multiLevelType w:val="singleLevel"/>
    <w:tmpl w:val="5332E8B3"/>
    <w:lvl w:ilvl="0" w:tentative="0">
      <w:start w:val="1"/>
      <w:numFmt w:val="decimal"/>
      <w:suff w:val="nothing"/>
      <w:lvlText w:val="%1、"/>
      <w:lvlJc w:val="left"/>
    </w:lvl>
  </w:abstractNum>
  <w:abstractNum w:abstractNumId="15">
    <w:nsid w:val="599A65BA"/>
    <w:multiLevelType w:val="singleLevel"/>
    <w:tmpl w:val="599A65BA"/>
    <w:lvl w:ilvl="0" w:tentative="0">
      <w:start w:val="1"/>
      <w:numFmt w:val="decimal"/>
      <w:suff w:val="nothing"/>
      <w:lvlText w:val="%1、"/>
      <w:lvlJc w:val="left"/>
    </w:lvl>
  </w:abstractNum>
  <w:abstractNum w:abstractNumId="16">
    <w:nsid w:val="5E0C08E5"/>
    <w:multiLevelType w:val="singleLevel"/>
    <w:tmpl w:val="5E0C08E5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17">
    <w:nsid w:val="5EC0BCAB"/>
    <w:multiLevelType w:val="singleLevel"/>
    <w:tmpl w:val="5EC0BCAB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8">
    <w:nsid w:val="6FB60149"/>
    <w:multiLevelType w:val="singleLevel"/>
    <w:tmpl w:val="6FB60149"/>
    <w:lvl w:ilvl="0" w:tentative="0">
      <w:start w:val="1"/>
      <w:numFmt w:val="decimal"/>
      <w:suff w:val="nothing"/>
      <w:lvlText w:val="%1、"/>
      <w:lvlJc w:val="left"/>
    </w:lvl>
  </w:abstractNum>
  <w:abstractNum w:abstractNumId="19">
    <w:nsid w:val="76AAADD9"/>
    <w:multiLevelType w:val="singleLevel"/>
    <w:tmpl w:val="76AAADD9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15"/>
  </w:num>
  <w:num w:numId="3">
    <w:abstractNumId w:val="10"/>
  </w:num>
  <w:num w:numId="4">
    <w:abstractNumId w:val="8"/>
  </w:num>
  <w:num w:numId="5">
    <w:abstractNumId w:val="16"/>
  </w:num>
  <w:num w:numId="6">
    <w:abstractNumId w:val="6"/>
  </w:num>
  <w:num w:numId="7">
    <w:abstractNumId w:val="11"/>
  </w:num>
  <w:num w:numId="8">
    <w:abstractNumId w:val="17"/>
  </w:num>
  <w:num w:numId="9">
    <w:abstractNumId w:val="5"/>
  </w:num>
  <w:num w:numId="10">
    <w:abstractNumId w:val="0"/>
  </w:num>
  <w:num w:numId="11">
    <w:abstractNumId w:val="9"/>
  </w:num>
  <w:num w:numId="12">
    <w:abstractNumId w:val="4"/>
  </w:num>
  <w:num w:numId="13">
    <w:abstractNumId w:val="13"/>
  </w:num>
  <w:num w:numId="14">
    <w:abstractNumId w:val="19"/>
  </w:num>
  <w:num w:numId="15">
    <w:abstractNumId w:val="3"/>
  </w:num>
  <w:num w:numId="16">
    <w:abstractNumId w:val="7"/>
  </w:num>
  <w:num w:numId="17">
    <w:abstractNumId w:val="2"/>
  </w:num>
  <w:num w:numId="18">
    <w:abstractNumId w:val="14"/>
  </w:num>
  <w:num w:numId="19">
    <w:abstractNumId w:val="18"/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cwNWFmMWJhNTgwMzg3M2EwYjI2NGZkNDEwMWU0ZGMifQ=="/>
  </w:docVars>
  <w:rsids>
    <w:rsidRoot w:val="00000000"/>
    <w:rsid w:val="046D5965"/>
    <w:rsid w:val="05AD590E"/>
    <w:rsid w:val="0BA45661"/>
    <w:rsid w:val="11633638"/>
    <w:rsid w:val="190938AF"/>
    <w:rsid w:val="1A9B54A7"/>
    <w:rsid w:val="1F470268"/>
    <w:rsid w:val="326C1BFD"/>
    <w:rsid w:val="328B59CB"/>
    <w:rsid w:val="37624023"/>
    <w:rsid w:val="46E71869"/>
    <w:rsid w:val="50660154"/>
    <w:rsid w:val="55EF4B28"/>
    <w:rsid w:val="5A6E4BAD"/>
    <w:rsid w:val="66D87262"/>
    <w:rsid w:val="6BC23D08"/>
    <w:rsid w:val="7047280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qFormat="1" w:unhideWhenUsed="0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unhideWhenUsed/>
    <w:qFormat/>
    <w:locked/>
    <w:uiPriority w:val="0"/>
    <w:pPr>
      <w:keepNext/>
      <w:keepLines/>
      <w:spacing w:before="280" w:beforeLines="0" w:beforeAutospacing="0" w:after="290" w:afterLines="0" w:afterAutospacing="0" w:line="372" w:lineRule="auto"/>
      <w:outlineLvl w:val="3"/>
    </w:pPr>
    <w:rPr>
      <w:rFonts w:ascii="Arial" w:hAnsi="Arial" w:eastAsia="黑体"/>
      <w:b/>
      <w:sz w:val="28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"/>
    <w:basedOn w:val="1"/>
    <w:link w:val="14"/>
    <w:qFormat/>
    <w:uiPriority w:val="99"/>
    <w:pPr>
      <w:ind w:left="363" w:hanging="363" w:hangingChars="173"/>
    </w:pPr>
  </w:style>
  <w:style w:type="paragraph" w:styleId="4">
    <w:name w:val="Balloon Text"/>
    <w:basedOn w:val="1"/>
    <w:link w:val="15"/>
    <w:unhideWhenUsed/>
    <w:qFormat/>
    <w:uiPriority w:val="99"/>
    <w:rPr>
      <w:kern w:val="0"/>
      <w:sz w:val="18"/>
      <w:szCs w:val="18"/>
    </w:rPr>
  </w:style>
  <w:style w:type="paragraph" w:styleId="5">
    <w:name w:val="footer"/>
    <w:basedOn w:val="1"/>
    <w:link w:val="12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10">
    <w:name w:val="Hyperlink"/>
    <w:basedOn w:val="9"/>
    <w:unhideWhenUsed/>
    <w:qFormat/>
    <w:uiPriority w:val="99"/>
    <w:rPr>
      <w:color w:val="0000FF"/>
      <w:u w:val="single"/>
    </w:rPr>
  </w:style>
  <w:style w:type="character" w:customStyle="1" w:styleId="11">
    <w:name w:val="页眉 字符"/>
    <w:basedOn w:val="9"/>
    <w:link w:val="6"/>
    <w:qFormat/>
    <w:locked/>
    <w:uiPriority w:val="99"/>
    <w:rPr>
      <w:rFonts w:cs="Times New Roman"/>
      <w:kern w:val="2"/>
      <w:sz w:val="18"/>
      <w:szCs w:val="18"/>
    </w:rPr>
  </w:style>
  <w:style w:type="character" w:customStyle="1" w:styleId="12">
    <w:name w:val="页脚 字符"/>
    <w:basedOn w:val="9"/>
    <w:link w:val="5"/>
    <w:qFormat/>
    <w:locked/>
    <w:uiPriority w:val="99"/>
    <w:rPr>
      <w:rFonts w:cs="Times New Roman"/>
      <w:kern w:val="2"/>
      <w:sz w:val="18"/>
      <w:szCs w:val="18"/>
    </w:rPr>
  </w:style>
  <w:style w:type="paragraph" w:customStyle="1" w:styleId="13">
    <w:name w:val="List Paragraph"/>
    <w:basedOn w:val="1"/>
    <w:qFormat/>
    <w:uiPriority w:val="34"/>
    <w:pPr>
      <w:ind w:firstLine="420" w:firstLineChars="200"/>
    </w:pPr>
  </w:style>
  <w:style w:type="character" w:customStyle="1" w:styleId="14">
    <w:name w:val="正文文本缩进 字符"/>
    <w:basedOn w:val="9"/>
    <w:link w:val="3"/>
    <w:qFormat/>
    <w:locked/>
    <w:uiPriority w:val="99"/>
    <w:rPr>
      <w:rFonts w:cs="Times New Roman"/>
      <w:kern w:val="2"/>
      <w:sz w:val="24"/>
      <w:szCs w:val="24"/>
    </w:rPr>
  </w:style>
  <w:style w:type="character" w:customStyle="1" w:styleId="15">
    <w:name w:val="批注框文本 字符1"/>
    <w:link w:val="4"/>
    <w:qFormat/>
    <w:uiPriority w:val="99"/>
    <w:rPr>
      <w:sz w:val="18"/>
      <w:szCs w:val="18"/>
    </w:rPr>
  </w:style>
  <w:style w:type="character" w:customStyle="1" w:styleId="16">
    <w:name w:val="批注框文本 字符"/>
    <w:basedOn w:val="9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11</Pages>
  <Words>4296</Words>
  <Characters>4524</Characters>
  <Lines>47</Lines>
  <Paragraphs>13</Paragraphs>
  <TotalTime>9</TotalTime>
  <ScaleCrop>false</ScaleCrop>
  <LinksUpToDate>false</LinksUpToDate>
  <CharactersWithSpaces>4563</CharactersWithSpaces>
  <Application>WPS Office_11.1.0.12019_F1E327BC-269C-435d-A152-05C5408002CA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2018-09-12T14:45:00Z</dcterms:created>
  <dc:creator>Administraor</dc:creator>
  <cp:lastModifiedBy>萌萌</cp:lastModifiedBy>
  <cp:lastPrinted>2018-03-04T10:29:00Z</cp:lastPrinted>
  <dcterms:modified xsi:type="dcterms:W3CDTF">2022-09-20T06:38:08Z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2052-11.1.0.12019</vt:lpwstr>
  </property>
  <property fmtid="{D5CDD505-2E9C-101B-9397-08002B2CF9AE}" pid="3" name="ICV">
    <vt:lpwstr>77B24C8A34564C8AA433988550C58A1D</vt:lpwstr>
  </property>
</Properties>
</file>