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B220D71" w14:textId="77777777" w:rsidR="001E345E" w:rsidRDefault="001E345E">
      <w:pPr>
        <w:spacing w:line="360" w:lineRule="auto"/>
        <w:rPr>
          <w:rFonts w:ascii="宋体" w:hAnsi="宋体"/>
          <w:b/>
          <w:sz w:val="72"/>
        </w:rPr>
      </w:pPr>
    </w:p>
    <w:p w14:paraId="746A80D7" w14:textId="77777777" w:rsidR="001E345E" w:rsidRDefault="001E345E">
      <w:pPr>
        <w:spacing w:line="360" w:lineRule="auto"/>
        <w:rPr>
          <w:rFonts w:ascii="宋体" w:hAnsi="宋体"/>
          <w:b/>
        </w:rPr>
      </w:pPr>
    </w:p>
    <w:p w14:paraId="34DD9B50" w14:textId="77777777" w:rsidR="001E345E" w:rsidRDefault="0006038C">
      <w:pPr>
        <w:spacing w:line="360" w:lineRule="auto"/>
        <w:ind w:firstLineChars="198" w:firstLine="1431"/>
        <w:rPr>
          <w:rFonts w:ascii="宋体" w:hAnsi="宋体"/>
          <w:b/>
          <w:sz w:val="72"/>
        </w:rPr>
      </w:pPr>
      <w:r>
        <w:rPr>
          <w:rFonts w:ascii="宋体" w:hAnsi="宋体" w:hint="eastAsia"/>
          <w:b/>
          <w:sz w:val="72"/>
        </w:rPr>
        <w:t>南京审计大学金审学院</w:t>
      </w:r>
    </w:p>
    <w:p w14:paraId="349C126C" w14:textId="77777777" w:rsidR="001E345E" w:rsidRDefault="001E345E">
      <w:pPr>
        <w:spacing w:line="360" w:lineRule="auto"/>
        <w:ind w:firstLineChars="98" w:firstLine="472"/>
        <w:rPr>
          <w:rFonts w:ascii="宋体" w:hAnsi="宋体"/>
          <w:b/>
          <w:sz w:val="48"/>
        </w:rPr>
      </w:pPr>
    </w:p>
    <w:p w14:paraId="627B8236" w14:textId="77777777" w:rsidR="001E345E" w:rsidRDefault="001E345E">
      <w:pPr>
        <w:spacing w:line="360" w:lineRule="auto"/>
        <w:ind w:firstLineChars="98" w:firstLine="470"/>
        <w:rPr>
          <w:rFonts w:ascii="宋体" w:hAnsi="宋体"/>
          <w:sz w:val="48"/>
        </w:rPr>
      </w:pPr>
    </w:p>
    <w:p w14:paraId="373F4EAC" w14:textId="65D0D97E" w:rsidR="001E345E" w:rsidRDefault="0006038C">
      <w:pPr>
        <w:spacing w:line="360" w:lineRule="auto"/>
        <w:jc w:val="center"/>
        <w:rPr>
          <w:rFonts w:ascii="宋体" w:hAnsi="宋体" w:cs="仿宋"/>
          <w:sz w:val="44"/>
          <w:szCs w:val="28"/>
        </w:rPr>
      </w:pPr>
      <w:r>
        <w:rPr>
          <w:rFonts w:ascii="宋体" w:hAnsi="宋体" w:cs="仿宋" w:hint="eastAsia"/>
          <w:b/>
          <w:sz w:val="44"/>
          <w:szCs w:val="28"/>
        </w:rPr>
        <w:t>《儿童行为观察</w:t>
      </w:r>
      <w:r w:rsidR="00F84A52">
        <w:rPr>
          <w:rFonts w:ascii="宋体" w:hAnsi="宋体" w:cs="仿宋" w:hint="eastAsia"/>
          <w:b/>
          <w:sz w:val="44"/>
          <w:szCs w:val="28"/>
        </w:rPr>
        <w:t>与分析</w:t>
      </w:r>
      <w:r>
        <w:rPr>
          <w:rFonts w:ascii="宋体" w:hAnsi="宋体" w:cs="仿宋" w:hint="eastAsia"/>
          <w:b/>
          <w:sz w:val="44"/>
          <w:szCs w:val="28"/>
        </w:rPr>
        <w:t>》教学大纲</w:t>
      </w:r>
    </w:p>
    <w:p w14:paraId="12B9FC65" w14:textId="77777777" w:rsidR="001E345E" w:rsidRDefault="001E345E">
      <w:pPr>
        <w:spacing w:line="360" w:lineRule="auto"/>
        <w:rPr>
          <w:rFonts w:ascii="宋体" w:hAnsi="宋体" w:cs="仿宋"/>
          <w:sz w:val="44"/>
          <w:szCs w:val="28"/>
        </w:rPr>
      </w:pPr>
    </w:p>
    <w:p w14:paraId="0414755A" w14:textId="77777777" w:rsidR="001E345E" w:rsidRDefault="001E345E">
      <w:pPr>
        <w:spacing w:line="360" w:lineRule="auto"/>
        <w:rPr>
          <w:rFonts w:ascii="宋体" w:hAnsi="宋体" w:cs="仿宋"/>
          <w:sz w:val="44"/>
          <w:szCs w:val="28"/>
        </w:rPr>
      </w:pPr>
    </w:p>
    <w:p w14:paraId="1FE6BC30" w14:textId="59CE00B0" w:rsidR="001E345E" w:rsidRDefault="0006038C" w:rsidP="00F84A52">
      <w:pPr>
        <w:spacing w:line="360" w:lineRule="auto"/>
        <w:ind w:firstLineChars="100" w:firstLine="442"/>
        <w:rPr>
          <w:rFonts w:ascii="宋体" w:hAnsi="宋体" w:cs="仿宋"/>
          <w:sz w:val="44"/>
          <w:szCs w:val="28"/>
        </w:rPr>
      </w:pPr>
      <w:r>
        <w:rPr>
          <w:rFonts w:ascii="宋体" w:hAnsi="宋体" w:cs="仿宋" w:hint="eastAsia"/>
          <w:b/>
          <w:sz w:val="44"/>
          <w:szCs w:val="28"/>
        </w:rPr>
        <w:t>（</w:t>
      </w:r>
      <w:r w:rsidR="00F84A52" w:rsidRPr="00F84A52">
        <w:rPr>
          <w:rFonts w:ascii="宋体" w:hAnsi="宋体" w:cs="仿宋"/>
          <w:b/>
          <w:w w:val="80"/>
          <w:sz w:val="44"/>
          <w:szCs w:val="28"/>
        </w:rPr>
        <w:t>Observation and Analysis of Children's Behavior</w:t>
      </w:r>
      <w:r>
        <w:rPr>
          <w:rFonts w:ascii="宋体" w:hAnsi="宋体" w:cs="仿宋" w:hint="eastAsia"/>
          <w:sz w:val="44"/>
          <w:szCs w:val="28"/>
        </w:rPr>
        <w:t>）</w:t>
      </w:r>
    </w:p>
    <w:p w14:paraId="71CE43A5" w14:textId="77777777" w:rsidR="001E345E" w:rsidRDefault="001E345E">
      <w:pPr>
        <w:spacing w:line="360" w:lineRule="auto"/>
        <w:ind w:firstLineChars="450" w:firstLine="1980"/>
        <w:rPr>
          <w:rFonts w:ascii="宋体" w:hAnsi="宋体" w:cs="仿宋"/>
          <w:sz w:val="44"/>
          <w:szCs w:val="28"/>
        </w:rPr>
      </w:pPr>
    </w:p>
    <w:p w14:paraId="1105F25A" w14:textId="77777777" w:rsidR="001E345E" w:rsidRDefault="001E345E">
      <w:pPr>
        <w:spacing w:line="360" w:lineRule="auto"/>
        <w:ind w:firstLineChars="450" w:firstLine="1980"/>
        <w:rPr>
          <w:rFonts w:ascii="宋体" w:hAnsi="宋体" w:cs="仿宋"/>
          <w:sz w:val="44"/>
          <w:szCs w:val="28"/>
        </w:rPr>
      </w:pPr>
    </w:p>
    <w:p w14:paraId="2C2F1F45" w14:textId="77777777" w:rsidR="001E345E" w:rsidRDefault="001E345E">
      <w:pPr>
        <w:spacing w:line="360" w:lineRule="auto"/>
        <w:ind w:firstLineChars="450" w:firstLine="1980"/>
        <w:rPr>
          <w:rFonts w:ascii="宋体" w:hAnsi="宋体" w:cs="仿宋"/>
          <w:sz w:val="44"/>
          <w:szCs w:val="28"/>
        </w:rPr>
      </w:pPr>
    </w:p>
    <w:p w14:paraId="26CF52DD" w14:textId="77777777" w:rsidR="001E345E" w:rsidRDefault="001E345E">
      <w:pPr>
        <w:spacing w:line="360" w:lineRule="auto"/>
        <w:ind w:firstLineChars="450" w:firstLine="1980"/>
        <w:rPr>
          <w:rFonts w:ascii="宋体" w:hAnsi="宋体" w:cs="仿宋"/>
          <w:sz w:val="44"/>
          <w:szCs w:val="28"/>
        </w:rPr>
      </w:pPr>
    </w:p>
    <w:p w14:paraId="7AAAB5FC" w14:textId="77777777" w:rsidR="001E345E" w:rsidRDefault="001E345E">
      <w:pPr>
        <w:spacing w:line="360" w:lineRule="auto"/>
        <w:ind w:firstLineChars="450" w:firstLine="1980"/>
        <w:rPr>
          <w:rFonts w:ascii="宋体" w:hAnsi="宋体" w:cs="仿宋"/>
          <w:sz w:val="44"/>
          <w:szCs w:val="28"/>
        </w:rPr>
      </w:pPr>
    </w:p>
    <w:p w14:paraId="02146C40" w14:textId="77777777" w:rsidR="001E345E" w:rsidRDefault="001E345E">
      <w:pPr>
        <w:spacing w:line="360" w:lineRule="auto"/>
        <w:ind w:firstLineChars="450" w:firstLine="1980"/>
        <w:rPr>
          <w:rFonts w:ascii="宋体" w:hAnsi="宋体" w:cs="仿宋"/>
          <w:sz w:val="44"/>
          <w:szCs w:val="28"/>
        </w:rPr>
      </w:pPr>
    </w:p>
    <w:p w14:paraId="648995B6" w14:textId="77777777" w:rsidR="001E345E" w:rsidRDefault="0006038C">
      <w:pPr>
        <w:spacing w:line="360" w:lineRule="auto"/>
        <w:ind w:firstLineChars="850" w:firstLine="2560"/>
        <w:rPr>
          <w:rFonts w:ascii="宋体" w:hAnsi="宋体" w:cs="仿宋"/>
          <w:b/>
          <w:sz w:val="30"/>
          <w:szCs w:val="28"/>
        </w:rPr>
      </w:pPr>
      <w:r>
        <w:rPr>
          <w:rFonts w:ascii="宋体" w:hAnsi="宋体" w:cs="仿宋" w:hint="eastAsia"/>
          <w:b/>
          <w:sz w:val="30"/>
          <w:szCs w:val="28"/>
        </w:rPr>
        <w:t>制定单位</w:t>
      </w:r>
      <w:r>
        <w:rPr>
          <w:rFonts w:ascii="宋体" w:hAnsi="宋体" w:cs="仿宋"/>
          <w:b/>
          <w:sz w:val="30"/>
          <w:szCs w:val="28"/>
        </w:rPr>
        <w:t xml:space="preserve">: </w:t>
      </w:r>
      <w:r>
        <w:rPr>
          <w:rFonts w:ascii="宋体" w:hAnsi="宋体" w:cs="仿宋" w:hint="eastAsia"/>
          <w:b/>
          <w:sz w:val="30"/>
          <w:szCs w:val="28"/>
        </w:rPr>
        <w:t>教师教育学院</w:t>
      </w:r>
    </w:p>
    <w:p w14:paraId="0D414562" w14:textId="77777777" w:rsidR="001E345E" w:rsidRDefault="0006038C">
      <w:pPr>
        <w:spacing w:line="360" w:lineRule="auto"/>
        <w:ind w:firstLineChars="900" w:firstLine="2711"/>
        <w:rPr>
          <w:rFonts w:ascii="宋体" w:hAnsi="宋体" w:cs="仿宋"/>
          <w:b/>
          <w:sz w:val="30"/>
          <w:szCs w:val="28"/>
        </w:rPr>
      </w:pPr>
      <w:r>
        <w:rPr>
          <w:rFonts w:ascii="宋体" w:hAnsi="宋体" w:cs="仿宋" w:hint="eastAsia"/>
          <w:b/>
          <w:sz w:val="30"/>
          <w:szCs w:val="28"/>
        </w:rPr>
        <w:t>制定人</w:t>
      </w:r>
      <w:r>
        <w:rPr>
          <w:rFonts w:ascii="宋体" w:hAnsi="宋体" w:cs="仿宋"/>
          <w:b/>
          <w:sz w:val="30"/>
          <w:szCs w:val="28"/>
        </w:rPr>
        <w:t>:</w:t>
      </w:r>
      <w:r>
        <w:rPr>
          <w:rFonts w:ascii="宋体" w:hAnsi="宋体" w:cs="仿宋" w:hint="eastAsia"/>
          <w:b/>
          <w:sz w:val="30"/>
          <w:szCs w:val="28"/>
        </w:rPr>
        <w:t xml:space="preserve">  鲍文娟</w:t>
      </w:r>
    </w:p>
    <w:p w14:paraId="1C0F780D" w14:textId="77777777" w:rsidR="001E345E" w:rsidRDefault="0006038C">
      <w:pPr>
        <w:spacing w:line="360" w:lineRule="auto"/>
        <w:ind w:firstLineChars="900" w:firstLine="2711"/>
        <w:rPr>
          <w:rFonts w:ascii="宋体" w:hAnsi="宋体" w:cs="仿宋"/>
          <w:b/>
          <w:sz w:val="30"/>
          <w:szCs w:val="28"/>
        </w:rPr>
      </w:pPr>
      <w:r>
        <w:rPr>
          <w:rFonts w:ascii="宋体" w:hAnsi="宋体" w:cs="仿宋" w:hint="eastAsia"/>
          <w:b/>
          <w:sz w:val="30"/>
          <w:szCs w:val="28"/>
        </w:rPr>
        <w:t>审核人</w:t>
      </w:r>
      <w:r>
        <w:rPr>
          <w:rFonts w:ascii="宋体" w:hAnsi="宋体" w:cs="仿宋"/>
          <w:b/>
          <w:sz w:val="30"/>
          <w:szCs w:val="28"/>
        </w:rPr>
        <w:t>:  谢方圆</w:t>
      </w:r>
    </w:p>
    <w:p w14:paraId="187D4E16" w14:textId="50852598" w:rsidR="001E345E" w:rsidRDefault="0006038C">
      <w:pPr>
        <w:spacing w:line="360" w:lineRule="auto"/>
        <w:ind w:firstLineChars="900" w:firstLine="2711"/>
        <w:rPr>
          <w:rFonts w:ascii="宋体" w:hAnsi="宋体" w:cs="仿宋"/>
          <w:b/>
          <w:sz w:val="44"/>
          <w:szCs w:val="28"/>
        </w:rPr>
      </w:pPr>
      <w:r>
        <w:rPr>
          <w:rFonts w:ascii="宋体" w:hAnsi="宋体" w:cs="仿宋" w:hint="eastAsia"/>
          <w:b/>
          <w:sz w:val="30"/>
          <w:szCs w:val="28"/>
        </w:rPr>
        <w:t>编写时间</w:t>
      </w:r>
      <w:r>
        <w:rPr>
          <w:rFonts w:ascii="宋体" w:hAnsi="宋体" w:cs="仿宋"/>
          <w:b/>
          <w:sz w:val="30"/>
          <w:szCs w:val="28"/>
        </w:rPr>
        <w:t>:</w:t>
      </w:r>
      <w:r>
        <w:rPr>
          <w:rFonts w:ascii="宋体" w:hAnsi="宋体" w:cs="仿宋"/>
          <w:b/>
          <w:sz w:val="30"/>
          <w:szCs w:val="30"/>
        </w:rPr>
        <w:t>20</w:t>
      </w:r>
      <w:r>
        <w:rPr>
          <w:rFonts w:ascii="宋体" w:hAnsi="宋体" w:cs="仿宋" w:hint="eastAsia"/>
          <w:b/>
          <w:sz w:val="30"/>
          <w:szCs w:val="30"/>
        </w:rPr>
        <w:t>2</w:t>
      </w:r>
      <w:r w:rsidR="00F84A52">
        <w:rPr>
          <w:rFonts w:ascii="宋体" w:hAnsi="宋体" w:cs="仿宋" w:hint="eastAsia"/>
          <w:b/>
          <w:sz w:val="30"/>
          <w:szCs w:val="30"/>
        </w:rPr>
        <w:t>2</w:t>
      </w:r>
      <w:r>
        <w:rPr>
          <w:rFonts w:ascii="宋体" w:hAnsi="宋体" w:cs="仿宋" w:hint="eastAsia"/>
          <w:b/>
          <w:sz w:val="30"/>
          <w:szCs w:val="30"/>
        </w:rPr>
        <w:t>年</w:t>
      </w:r>
      <w:r w:rsidR="00F84A52">
        <w:rPr>
          <w:rFonts w:ascii="宋体" w:hAnsi="宋体" w:cs="仿宋" w:hint="eastAsia"/>
          <w:b/>
          <w:sz w:val="30"/>
          <w:szCs w:val="30"/>
        </w:rPr>
        <w:t>8</w:t>
      </w:r>
      <w:r>
        <w:rPr>
          <w:rFonts w:ascii="宋体" w:hAnsi="宋体" w:cs="仿宋" w:hint="eastAsia"/>
          <w:b/>
          <w:sz w:val="30"/>
          <w:szCs w:val="30"/>
        </w:rPr>
        <w:t>月</w:t>
      </w:r>
    </w:p>
    <w:p w14:paraId="1A2960C9" w14:textId="77777777" w:rsidR="001E345E" w:rsidRDefault="001E345E">
      <w:pPr>
        <w:spacing w:line="360" w:lineRule="auto"/>
        <w:ind w:firstLineChars="450" w:firstLine="1988"/>
        <w:rPr>
          <w:rFonts w:ascii="宋体" w:hAnsi="宋体" w:cs="仿宋"/>
          <w:b/>
          <w:sz w:val="44"/>
          <w:szCs w:val="28"/>
        </w:rPr>
      </w:pPr>
    </w:p>
    <w:p w14:paraId="4072BABD" w14:textId="77777777" w:rsidR="001E345E" w:rsidRDefault="001E345E">
      <w:pPr>
        <w:spacing w:line="360" w:lineRule="auto"/>
        <w:ind w:firstLineChars="450" w:firstLine="1988"/>
        <w:rPr>
          <w:rFonts w:ascii="宋体" w:hAnsi="宋体" w:cs="仿宋"/>
          <w:b/>
          <w:sz w:val="44"/>
          <w:szCs w:val="28"/>
        </w:rPr>
      </w:pPr>
    </w:p>
    <w:p w14:paraId="0C72B596" w14:textId="77777777" w:rsidR="001E345E" w:rsidRDefault="001E345E">
      <w:pPr>
        <w:spacing w:line="360" w:lineRule="auto"/>
        <w:ind w:firstLineChars="450" w:firstLine="1988"/>
        <w:rPr>
          <w:rFonts w:ascii="宋体" w:hAnsi="宋体" w:cs="仿宋"/>
          <w:b/>
          <w:sz w:val="44"/>
          <w:szCs w:val="28"/>
        </w:rPr>
      </w:pPr>
    </w:p>
    <w:p w14:paraId="27ACF590" w14:textId="77777777" w:rsidR="001E345E" w:rsidRDefault="0006038C">
      <w:pPr>
        <w:spacing w:line="360" w:lineRule="auto"/>
        <w:ind w:firstLineChars="1150" w:firstLine="3694"/>
        <w:rPr>
          <w:rFonts w:ascii="宋体" w:hAnsi="宋体" w:cs="仿宋"/>
          <w:b/>
          <w:sz w:val="32"/>
          <w:szCs w:val="32"/>
        </w:rPr>
      </w:pPr>
      <w:r>
        <w:rPr>
          <w:rFonts w:ascii="宋体" w:hAnsi="宋体" w:cs="仿宋" w:hint="eastAsia"/>
          <w:b/>
          <w:sz w:val="32"/>
          <w:szCs w:val="32"/>
        </w:rPr>
        <w:t>课程说明</w:t>
      </w:r>
    </w:p>
    <w:p w14:paraId="31556663" w14:textId="77777777" w:rsidR="001E345E" w:rsidRDefault="001E345E">
      <w:pPr>
        <w:spacing w:line="360" w:lineRule="auto"/>
        <w:rPr>
          <w:rFonts w:ascii="宋体" w:hAnsi="宋体" w:cs="仿宋"/>
          <w:sz w:val="28"/>
          <w:szCs w:val="28"/>
        </w:rPr>
      </w:pPr>
    </w:p>
    <w:p w14:paraId="3445ABF9" w14:textId="77777777" w:rsidR="001E345E" w:rsidRDefault="0006038C">
      <w:pPr>
        <w:numPr>
          <w:ilvl w:val="0"/>
          <w:numId w:val="1"/>
        </w:numPr>
        <w:spacing w:line="360" w:lineRule="auto"/>
        <w:rPr>
          <w:rFonts w:ascii="宋体" w:hAnsi="宋体" w:cs="黑体"/>
          <w:b/>
          <w:sz w:val="28"/>
          <w:szCs w:val="28"/>
        </w:rPr>
      </w:pPr>
      <w:r>
        <w:rPr>
          <w:rFonts w:ascii="宋体" w:hAnsi="宋体" w:cs="黑体" w:hint="eastAsia"/>
          <w:b/>
          <w:sz w:val="28"/>
          <w:szCs w:val="28"/>
        </w:rPr>
        <w:t>课程概述</w:t>
      </w:r>
    </w:p>
    <w:p w14:paraId="6FE33849" w14:textId="77777777" w:rsidR="001E345E" w:rsidRDefault="0006038C">
      <w:pPr>
        <w:spacing w:line="360" w:lineRule="auto"/>
        <w:ind w:left="570"/>
        <w:rPr>
          <w:rFonts w:ascii="宋体" w:hAnsi="宋体" w:cs="黑体"/>
          <w:b/>
          <w:bCs/>
          <w:sz w:val="24"/>
        </w:rPr>
      </w:pPr>
      <w:r>
        <w:rPr>
          <w:rFonts w:ascii="宋体" w:hAnsi="宋体" w:cs="黑体" w:hint="eastAsia"/>
          <w:b/>
          <w:bCs/>
          <w:sz w:val="24"/>
        </w:rPr>
        <w:t>（一）课程属性及课程介绍</w:t>
      </w:r>
    </w:p>
    <w:p w14:paraId="7AF337A3"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儿童行为观察与分析是一门理论与技能相结合的课程，培养学前专业学生对幼儿行为的观察能力以及解读幼儿行为的能力，同时通过观察实践加深对幼儿发展理论的理解，是一门将理论与实践衔接起来的桥梁性课程。其与《儿童发展心理学》、《幼儿园活动设计与指导》等同属于学前教育专业的专业核心课程。</w:t>
      </w:r>
    </w:p>
    <w:p w14:paraId="5FAA5070" w14:textId="77777777" w:rsidR="001E345E" w:rsidRDefault="0006038C">
      <w:pPr>
        <w:spacing w:line="360" w:lineRule="auto"/>
        <w:ind w:left="570"/>
        <w:rPr>
          <w:rFonts w:ascii="宋体" w:hAnsi="宋体" w:cs="仿宋"/>
          <w:b/>
          <w:bCs/>
          <w:sz w:val="24"/>
        </w:rPr>
      </w:pPr>
      <w:r>
        <w:rPr>
          <w:rFonts w:ascii="宋体" w:hAnsi="宋体" w:cs="仿宋" w:hint="eastAsia"/>
          <w:b/>
          <w:bCs/>
          <w:sz w:val="24"/>
        </w:rPr>
        <w:t>（二）教学目标</w:t>
      </w:r>
    </w:p>
    <w:p w14:paraId="23DCCC01"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1、课程教学目标</w:t>
      </w:r>
    </w:p>
    <w:p w14:paraId="688B0ABE"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总目标：掌握观察技能，形成观察意识，在观察中加深对幼儿发展的理解和对幼儿、对幼儿教师职业的喜爱。</w:t>
      </w:r>
    </w:p>
    <w:p w14:paraId="392806B2"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具体目标：</w:t>
      </w:r>
    </w:p>
    <w:p w14:paraId="4F95B52D"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理解幼儿行为观察的重要性，形成观察意识，初步养成观察习惯。</w:t>
      </w:r>
    </w:p>
    <w:p w14:paraId="3D54695F"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深入理解幼儿行为观察的涵义以及幼儿行为观察工作的基本流程。</w:t>
      </w:r>
    </w:p>
    <w:p w14:paraId="6A5B3C2C"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掌握几种常用的观察方法，理解各种方法在取样方式、记录方法等方面的不同，以及各方法的优缺点。</w:t>
      </w:r>
    </w:p>
    <w:p w14:paraId="49205BF2"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掌握观察方法的选用原则，并能根据实际情况选择适宜的观察方法。</w:t>
      </w:r>
    </w:p>
    <w:p w14:paraId="79742555"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理解观察所需的准备，包括主观上的准备和客观上的准备。</w:t>
      </w:r>
    </w:p>
    <w:p w14:paraId="77C92696"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掌握观察所需时间的确保方法。</w:t>
      </w:r>
    </w:p>
    <w:p w14:paraId="7ADA3A4E"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理解观察目的和观察目标的异同，掌握操作性定义的界定方法，能根据实际制定可行、科学的研究计划。</w:t>
      </w:r>
    </w:p>
    <w:p w14:paraId="20FBBF3E"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能够灵敏捕捉有价值的幼儿行为并进行观察，在观察中做到保密、隐秘、不干扰。</w:t>
      </w:r>
    </w:p>
    <w:p w14:paraId="74E47F91" w14:textId="77777777" w:rsidR="001E345E" w:rsidRDefault="0006038C">
      <w:pPr>
        <w:spacing w:line="360" w:lineRule="auto"/>
        <w:ind w:left="422"/>
        <w:rPr>
          <w:rFonts w:ascii="宋体" w:hAnsi="宋体" w:cs="仿宋"/>
          <w:szCs w:val="21"/>
        </w:rPr>
      </w:pPr>
      <w:r>
        <w:rPr>
          <w:rFonts w:ascii="宋体" w:hAnsi="宋体" w:cs="仿宋" w:hint="eastAsia"/>
          <w:szCs w:val="21"/>
        </w:rPr>
        <w:t>掌握捕获过程中所需记录的信息内容。</w:t>
      </w:r>
    </w:p>
    <w:p w14:paraId="7CFED9E7"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理解观察记录的首要要求，并能在实践中客观、准确、全面记录。</w:t>
      </w:r>
    </w:p>
    <w:p w14:paraId="57FA796A"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理解解释的三大特性，能根据儿童发展的基本理论知识解释幼儿的行为。</w:t>
      </w:r>
    </w:p>
    <w:p w14:paraId="3F10B325"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能根据幼儿学习标准初步评价幼儿的行为表现。</w:t>
      </w:r>
    </w:p>
    <w:p w14:paraId="7EB571E6"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能根据对幼儿行为的评价结果提出初步的回应建议。</w:t>
      </w:r>
    </w:p>
    <w:p w14:paraId="11DF6E22"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了解现代信息技术在观察中的运用。</w:t>
      </w:r>
    </w:p>
    <w:p w14:paraId="4390BF48" w14:textId="77777777" w:rsidR="001E345E" w:rsidRDefault="0006038C">
      <w:pPr>
        <w:spacing w:line="360" w:lineRule="auto"/>
        <w:ind w:firstLineChars="200" w:firstLine="420"/>
        <w:rPr>
          <w:rFonts w:ascii="宋体" w:hAnsi="宋体" w:cs="仿宋"/>
          <w:szCs w:val="21"/>
        </w:rPr>
      </w:pPr>
      <w:r>
        <w:rPr>
          <w:rFonts w:ascii="宋体" w:hAnsi="宋体" w:cs="仿宋"/>
          <w:szCs w:val="21"/>
        </w:rPr>
        <w:lastRenderedPageBreak/>
        <w:t>了解</w:t>
      </w:r>
      <w:r>
        <w:rPr>
          <w:rFonts w:ascii="宋体" w:hAnsi="宋体" w:cs="仿宋" w:hint="eastAsia"/>
          <w:szCs w:val="21"/>
        </w:rPr>
        <w:t>COR、学习故事等经典观察理论。</w:t>
      </w:r>
    </w:p>
    <w:p w14:paraId="2306F816"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在实践中加深对幼儿发展理论的理解，激发对幼儿的喜爱情况，进一步树立正确的儿童观、教师观和教育观。</w:t>
      </w:r>
    </w:p>
    <w:p w14:paraId="5D68300B"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在小组合作中积极参与，乐于交流，勇于质疑和建议。</w:t>
      </w:r>
    </w:p>
    <w:p w14:paraId="0107FDDA"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2、课程</w:t>
      </w:r>
      <w:proofErr w:type="gramStart"/>
      <w:r>
        <w:rPr>
          <w:rFonts w:ascii="宋体" w:hAnsi="宋体" w:cs="仿宋" w:hint="eastAsia"/>
          <w:b/>
          <w:bCs/>
          <w:szCs w:val="21"/>
        </w:rPr>
        <w:t>思政教学</w:t>
      </w:r>
      <w:proofErr w:type="gramEnd"/>
      <w:r>
        <w:rPr>
          <w:rFonts w:ascii="宋体" w:hAnsi="宋体" w:cs="仿宋" w:hint="eastAsia"/>
          <w:b/>
          <w:bCs/>
          <w:szCs w:val="21"/>
        </w:rPr>
        <w:t>目标</w:t>
      </w:r>
    </w:p>
    <w:p w14:paraId="2AA23E3B"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为我国学前教育培养热爱学前教育事业，并能运用儿童行为观察能力扎根幼教的准幼教工作者。</w:t>
      </w:r>
    </w:p>
    <w:p w14:paraId="2D3A3374"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培养学生敏锐的观察能力与观察意识，在此基础上培养学生在待人接物与做人做事的观察意识与能力。</w:t>
      </w:r>
    </w:p>
    <w:p w14:paraId="2CD4BC33"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培养学生善于辩证地吸收与运用国外系统的观察与评价儿童学习与发展的工具，以他山之石，</w:t>
      </w:r>
      <w:proofErr w:type="gramStart"/>
      <w:r>
        <w:rPr>
          <w:rFonts w:ascii="宋体" w:hAnsi="宋体" w:cs="仿宋" w:hint="eastAsia"/>
          <w:szCs w:val="21"/>
        </w:rPr>
        <w:t>助己攻玉</w:t>
      </w:r>
      <w:proofErr w:type="gramEnd"/>
      <w:r>
        <w:rPr>
          <w:rFonts w:ascii="宋体" w:hAnsi="宋体" w:cs="仿宋" w:hint="eastAsia"/>
          <w:szCs w:val="21"/>
        </w:rPr>
        <w:t>。</w:t>
      </w:r>
    </w:p>
    <w:p w14:paraId="7844C48E" w14:textId="77777777" w:rsidR="001E345E" w:rsidRDefault="0006038C">
      <w:pPr>
        <w:spacing w:line="360" w:lineRule="auto"/>
        <w:ind w:left="570"/>
        <w:rPr>
          <w:rFonts w:ascii="宋体" w:hAnsi="宋体" w:cs="仿宋"/>
          <w:b/>
          <w:bCs/>
          <w:sz w:val="24"/>
        </w:rPr>
      </w:pPr>
      <w:r>
        <w:rPr>
          <w:rFonts w:ascii="宋体" w:hAnsi="宋体" w:cs="仿宋" w:hint="eastAsia"/>
          <w:b/>
          <w:bCs/>
          <w:sz w:val="24"/>
        </w:rPr>
        <w:t>（三）适用对象</w:t>
      </w:r>
    </w:p>
    <w:p w14:paraId="013583D9"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学前教育本科专业大二上学期。</w:t>
      </w:r>
    </w:p>
    <w:p w14:paraId="7D0FC843" w14:textId="77777777" w:rsidR="001E345E" w:rsidRDefault="0006038C">
      <w:pPr>
        <w:spacing w:line="360" w:lineRule="auto"/>
        <w:ind w:left="570"/>
        <w:rPr>
          <w:rFonts w:ascii="宋体" w:hAnsi="宋体" w:cs="仿宋"/>
          <w:b/>
          <w:bCs/>
          <w:sz w:val="24"/>
        </w:rPr>
      </w:pPr>
      <w:r>
        <w:rPr>
          <w:rFonts w:ascii="宋体" w:hAnsi="宋体" w:cs="仿宋" w:hint="eastAsia"/>
          <w:b/>
          <w:bCs/>
          <w:sz w:val="24"/>
        </w:rPr>
        <w:t>（四）先修课程和后续课程</w:t>
      </w:r>
    </w:p>
    <w:p w14:paraId="6182A787"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先修课程：《儿童发展心理学》、《学前教育学》、幼儿园实践类课程</w:t>
      </w:r>
    </w:p>
    <w:p w14:paraId="6C61CEB7"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同步课程：《幼儿园活动设计与指导（一）》、幼儿园观察（实践）、</w:t>
      </w:r>
    </w:p>
    <w:p w14:paraId="7F44392A"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后续课程：《学前教育研究方法》、《幼儿游戏》、教法类课程、幼儿园实践类课程</w:t>
      </w:r>
    </w:p>
    <w:p w14:paraId="7751F5AB" w14:textId="77777777" w:rsidR="001E345E" w:rsidRDefault="0006038C">
      <w:pPr>
        <w:spacing w:line="360" w:lineRule="auto"/>
        <w:ind w:firstLineChars="200" w:firstLine="562"/>
        <w:rPr>
          <w:rFonts w:ascii="宋体" w:hAnsi="宋体" w:cs="黑体"/>
          <w:b/>
          <w:sz w:val="28"/>
          <w:szCs w:val="28"/>
        </w:rPr>
      </w:pPr>
      <w:r>
        <w:rPr>
          <w:rFonts w:ascii="宋体" w:hAnsi="宋体" w:cs="黑体" w:hint="eastAsia"/>
          <w:b/>
          <w:sz w:val="28"/>
          <w:szCs w:val="28"/>
        </w:rPr>
        <w:t>二、任课教师教学过程中应注意的事项</w:t>
      </w:r>
    </w:p>
    <w:p w14:paraId="1E4A933D" w14:textId="77777777" w:rsidR="001E345E" w:rsidRDefault="0006038C">
      <w:pPr>
        <w:spacing w:line="360" w:lineRule="auto"/>
        <w:ind w:firstLineChars="200" w:firstLine="422"/>
        <w:rPr>
          <w:rFonts w:ascii="宋体" w:hAnsi="宋体" w:cs="仿宋"/>
          <w:b/>
          <w:bCs/>
          <w:szCs w:val="21"/>
        </w:rPr>
      </w:pPr>
      <w:r>
        <w:rPr>
          <w:rFonts w:ascii="宋体" w:hAnsi="宋体" w:cs="仿宋"/>
          <w:b/>
          <w:bCs/>
          <w:szCs w:val="21"/>
        </w:rPr>
        <w:t xml:space="preserve"> (</w:t>
      </w:r>
      <w:proofErr w:type="gramStart"/>
      <w:r>
        <w:rPr>
          <w:rFonts w:ascii="宋体" w:hAnsi="宋体" w:cs="仿宋" w:hint="eastAsia"/>
          <w:b/>
          <w:bCs/>
          <w:szCs w:val="21"/>
        </w:rPr>
        <w:t>一</w:t>
      </w:r>
      <w:proofErr w:type="gramEnd"/>
      <w:r>
        <w:rPr>
          <w:rFonts w:ascii="宋体" w:hAnsi="宋体" w:cs="仿宋"/>
          <w:b/>
          <w:bCs/>
          <w:szCs w:val="21"/>
        </w:rPr>
        <w:t>)</w:t>
      </w:r>
      <w:r>
        <w:rPr>
          <w:rFonts w:ascii="宋体" w:hAnsi="宋体" w:cs="仿宋" w:hint="eastAsia"/>
          <w:b/>
          <w:bCs/>
          <w:szCs w:val="21"/>
        </w:rPr>
        <w:t>认识到这一课程的重要性</w:t>
      </w:r>
    </w:p>
    <w:p w14:paraId="2DFF5737" w14:textId="414E3102" w:rsidR="001E345E" w:rsidRDefault="00F84A52">
      <w:pPr>
        <w:spacing w:line="360" w:lineRule="auto"/>
        <w:ind w:firstLineChars="200" w:firstLine="420"/>
        <w:rPr>
          <w:rFonts w:ascii="宋体" w:hAnsi="宋体" w:cs="仿宋"/>
          <w:szCs w:val="21"/>
        </w:rPr>
      </w:pPr>
      <w:r>
        <w:rPr>
          <w:rFonts w:ascii="宋体" w:hAnsi="宋体" w:cs="仿宋" w:hint="eastAsia"/>
          <w:szCs w:val="21"/>
        </w:rPr>
        <w:t>《儿童</w:t>
      </w:r>
      <w:r w:rsidR="0006038C">
        <w:rPr>
          <w:rFonts w:ascii="宋体" w:hAnsi="宋体" w:cs="仿宋" w:hint="eastAsia"/>
          <w:szCs w:val="21"/>
        </w:rPr>
        <w:t>行为观察</w:t>
      </w:r>
      <w:r>
        <w:rPr>
          <w:rFonts w:ascii="宋体" w:hAnsi="宋体" w:cs="仿宋" w:hint="eastAsia"/>
          <w:szCs w:val="21"/>
        </w:rPr>
        <w:t>与分析</w:t>
      </w:r>
      <w:r w:rsidR="0006038C">
        <w:rPr>
          <w:rFonts w:ascii="宋体" w:hAnsi="宋体" w:cs="仿宋" w:hint="eastAsia"/>
          <w:szCs w:val="21"/>
        </w:rPr>
        <w:t>》课程不仅仅是引导学生掌握观察技能，同时还要引导学生在观察实践中加深对幼儿发展理论的理解，这些理论是后期教法类课程学习的重要基础。</w:t>
      </w:r>
    </w:p>
    <w:p w14:paraId="37C19A78"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（二）认识到这一课程的理论与实践参与的性质</w:t>
      </w:r>
    </w:p>
    <w:p w14:paraId="194FBDFF"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观察是一种能力，能力的习得必须在大量的实践中才可以。所以本课程一定要配备大量的实践机会，让学生真正接触幼儿，真正进行儿童行为观察实训。而观察内容的选择、观察行为的解读和与分析又一定要结合理论来进行，方可科学。</w:t>
      </w:r>
    </w:p>
    <w:p w14:paraId="23388F4B" w14:textId="77777777" w:rsidR="001E345E" w:rsidRDefault="0006038C" w:rsidP="008E61B5">
      <w:pPr>
        <w:spacing w:line="360" w:lineRule="auto"/>
        <w:ind w:firstLineChars="150" w:firstLine="422"/>
        <w:rPr>
          <w:rFonts w:ascii="宋体" w:hAnsi="宋体" w:cs="仿宋"/>
          <w:sz w:val="28"/>
          <w:szCs w:val="28"/>
        </w:rPr>
      </w:pPr>
      <w:r>
        <w:rPr>
          <w:rFonts w:ascii="宋体" w:hAnsi="宋体" w:cs="仿宋" w:hint="eastAsia"/>
          <w:b/>
          <w:sz w:val="28"/>
          <w:szCs w:val="28"/>
        </w:rPr>
        <w:t>三、学时要求与分配</w:t>
      </w:r>
    </w:p>
    <w:p w14:paraId="4BDDF7CD" w14:textId="77777777" w:rsidR="001E345E" w:rsidRDefault="0006038C">
      <w:pPr>
        <w:spacing w:line="360" w:lineRule="auto"/>
        <w:ind w:firstLineChars="200" w:firstLine="482"/>
        <w:rPr>
          <w:rFonts w:ascii="宋体" w:hAnsi="宋体" w:cs="仿宋"/>
          <w:b/>
          <w:bCs/>
          <w:sz w:val="24"/>
        </w:rPr>
      </w:pPr>
      <w:r>
        <w:rPr>
          <w:rFonts w:ascii="宋体" w:hAnsi="宋体" w:cs="仿宋" w:hint="eastAsia"/>
          <w:b/>
          <w:bCs/>
          <w:sz w:val="24"/>
        </w:rPr>
        <w:t>（一）总学时要求</w:t>
      </w:r>
    </w:p>
    <w:p w14:paraId="1D785F39"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教学内容共两大篇章，总教学时数为32课时。理论篇和</w:t>
      </w:r>
      <w:proofErr w:type="gramStart"/>
      <w:r>
        <w:rPr>
          <w:rFonts w:ascii="宋体" w:hAnsi="宋体" w:cs="仿宋" w:hint="eastAsia"/>
          <w:szCs w:val="21"/>
        </w:rPr>
        <w:t>实践篇各16个</w:t>
      </w:r>
      <w:proofErr w:type="gramEnd"/>
      <w:r>
        <w:rPr>
          <w:rFonts w:ascii="宋体" w:hAnsi="宋体" w:cs="仿宋" w:hint="eastAsia"/>
          <w:szCs w:val="21"/>
        </w:rPr>
        <w:t>课时。</w:t>
      </w:r>
    </w:p>
    <w:p w14:paraId="2DE9C8D4" w14:textId="77777777" w:rsidR="001E345E" w:rsidRDefault="0006038C">
      <w:pPr>
        <w:spacing w:line="360" w:lineRule="auto"/>
        <w:ind w:firstLineChars="200" w:firstLine="482"/>
        <w:rPr>
          <w:rFonts w:ascii="宋体" w:hAnsi="宋体" w:cs="仿宋"/>
          <w:b/>
          <w:bCs/>
          <w:sz w:val="24"/>
        </w:rPr>
      </w:pPr>
      <w:r>
        <w:rPr>
          <w:rFonts w:ascii="宋体" w:hAnsi="宋体" w:cs="仿宋" w:hint="eastAsia"/>
          <w:b/>
          <w:bCs/>
          <w:sz w:val="24"/>
        </w:rPr>
        <w:t>（二）学时分配</w:t>
      </w:r>
    </w:p>
    <w:p w14:paraId="52A6B68E" w14:textId="7ED9BC7E" w:rsidR="001E345E" w:rsidRDefault="001E345E">
      <w:pPr>
        <w:spacing w:line="360" w:lineRule="auto"/>
        <w:ind w:firstLineChars="200" w:firstLine="420"/>
        <w:rPr>
          <w:rFonts w:ascii="宋体" w:hAnsi="宋体" w:cs="仿宋"/>
          <w:szCs w:val="21"/>
        </w:rPr>
      </w:pPr>
    </w:p>
    <w:p w14:paraId="60B64B0A" w14:textId="77777777" w:rsidR="001E345E" w:rsidRDefault="001E345E">
      <w:pPr>
        <w:spacing w:line="360" w:lineRule="auto"/>
        <w:ind w:firstLineChars="200" w:firstLine="420"/>
        <w:rPr>
          <w:rFonts w:ascii="宋体" w:hAnsi="宋体" w:cs="仿宋"/>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58"/>
        <w:gridCol w:w="1115"/>
        <w:gridCol w:w="907"/>
        <w:gridCol w:w="1625"/>
        <w:gridCol w:w="3300"/>
        <w:gridCol w:w="573"/>
        <w:gridCol w:w="878"/>
      </w:tblGrid>
      <w:tr w:rsidR="001E345E" w14:paraId="0CE9630C" w14:textId="77777777">
        <w:tc>
          <w:tcPr>
            <w:tcW w:w="658" w:type="dxa"/>
            <w:noWrap/>
            <w:vAlign w:val="center"/>
          </w:tcPr>
          <w:p w14:paraId="4C699639" w14:textId="77777777" w:rsidR="001E345E" w:rsidRDefault="0006038C">
            <w:pPr>
              <w:spacing w:line="360" w:lineRule="auto"/>
              <w:jc w:val="center"/>
              <w:rPr>
                <w:b/>
                <w:szCs w:val="21"/>
              </w:rPr>
            </w:pPr>
            <w:r>
              <w:rPr>
                <w:rFonts w:hint="eastAsia"/>
                <w:b/>
                <w:szCs w:val="21"/>
              </w:rPr>
              <w:lastRenderedPageBreak/>
              <w:t>周次</w:t>
            </w:r>
          </w:p>
        </w:tc>
        <w:tc>
          <w:tcPr>
            <w:tcW w:w="1115" w:type="dxa"/>
            <w:noWrap/>
            <w:vAlign w:val="center"/>
          </w:tcPr>
          <w:p w14:paraId="09B4EF83" w14:textId="77777777" w:rsidR="001E345E" w:rsidRDefault="0006038C">
            <w:pPr>
              <w:spacing w:line="360" w:lineRule="auto"/>
              <w:jc w:val="center"/>
              <w:rPr>
                <w:b/>
                <w:szCs w:val="21"/>
              </w:rPr>
            </w:pPr>
            <w:r>
              <w:rPr>
                <w:rFonts w:hint="eastAsia"/>
                <w:b/>
                <w:szCs w:val="21"/>
              </w:rPr>
              <w:t>授课次数</w:t>
            </w:r>
          </w:p>
        </w:tc>
        <w:tc>
          <w:tcPr>
            <w:tcW w:w="907" w:type="dxa"/>
            <w:noWrap/>
            <w:vAlign w:val="center"/>
          </w:tcPr>
          <w:p w14:paraId="7D553028" w14:textId="77777777" w:rsidR="001E345E" w:rsidRDefault="0006038C">
            <w:pPr>
              <w:spacing w:line="360" w:lineRule="auto"/>
              <w:jc w:val="center"/>
              <w:rPr>
                <w:b/>
                <w:szCs w:val="21"/>
              </w:rPr>
            </w:pPr>
            <w:r>
              <w:rPr>
                <w:rFonts w:hint="eastAsia"/>
                <w:b/>
                <w:szCs w:val="21"/>
              </w:rPr>
              <w:t>授课章节</w:t>
            </w:r>
          </w:p>
        </w:tc>
        <w:tc>
          <w:tcPr>
            <w:tcW w:w="1625" w:type="dxa"/>
            <w:noWrap/>
            <w:vAlign w:val="center"/>
          </w:tcPr>
          <w:p w14:paraId="482557E1" w14:textId="77777777" w:rsidR="001E345E" w:rsidRDefault="0006038C">
            <w:pPr>
              <w:spacing w:line="360" w:lineRule="auto"/>
              <w:jc w:val="center"/>
              <w:rPr>
                <w:b/>
                <w:szCs w:val="21"/>
              </w:rPr>
            </w:pPr>
            <w:r>
              <w:rPr>
                <w:rFonts w:hint="eastAsia"/>
                <w:b/>
                <w:szCs w:val="21"/>
              </w:rPr>
              <w:t>主要授课内容</w:t>
            </w:r>
          </w:p>
        </w:tc>
        <w:tc>
          <w:tcPr>
            <w:tcW w:w="3300" w:type="dxa"/>
            <w:noWrap/>
            <w:vAlign w:val="center"/>
          </w:tcPr>
          <w:p w14:paraId="5BA93B90" w14:textId="77777777" w:rsidR="001E345E" w:rsidRDefault="0006038C">
            <w:pPr>
              <w:spacing w:line="360" w:lineRule="auto"/>
              <w:jc w:val="center"/>
              <w:rPr>
                <w:b/>
                <w:szCs w:val="21"/>
              </w:rPr>
            </w:pPr>
            <w:proofErr w:type="gramStart"/>
            <w:r>
              <w:rPr>
                <w:rFonts w:hint="eastAsia"/>
                <w:b/>
                <w:szCs w:val="21"/>
              </w:rPr>
              <w:t>思政融入</w:t>
            </w:r>
            <w:proofErr w:type="gramEnd"/>
            <w:r>
              <w:rPr>
                <w:rFonts w:hint="eastAsia"/>
                <w:b/>
                <w:szCs w:val="21"/>
              </w:rPr>
              <w:t>点</w:t>
            </w:r>
          </w:p>
        </w:tc>
        <w:tc>
          <w:tcPr>
            <w:tcW w:w="573" w:type="dxa"/>
            <w:noWrap/>
            <w:vAlign w:val="center"/>
          </w:tcPr>
          <w:p w14:paraId="065EE193" w14:textId="77777777" w:rsidR="001E345E" w:rsidRDefault="0006038C">
            <w:pPr>
              <w:spacing w:line="360" w:lineRule="auto"/>
              <w:jc w:val="center"/>
              <w:rPr>
                <w:b/>
                <w:szCs w:val="21"/>
              </w:rPr>
            </w:pPr>
            <w:r>
              <w:rPr>
                <w:rFonts w:hint="eastAsia"/>
                <w:b/>
                <w:szCs w:val="21"/>
              </w:rPr>
              <w:t>课时</w:t>
            </w:r>
          </w:p>
        </w:tc>
        <w:tc>
          <w:tcPr>
            <w:tcW w:w="878" w:type="dxa"/>
            <w:noWrap/>
            <w:vAlign w:val="center"/>
          </w:tcPr>
          <w:p w14:paraId="01008B37" w14:textId="4AFF6365" w:rsidR="001E345E" w:rsidRDefault="00A77D69">
            <w:pPr>
              <w:spacing w:line="360" w:lineRule="auto"/>
              <w:jc w:val="center"/>
              <w:rPr>
                <w:b/>
                <w:szCs w:val="21"/>
              </w:rPr>
            </w:pPr>
            <w:r>
              <w:rPr>
                <w:rFonts w:hint="eastAsia"/>
                <w:b/>
                <w:szCs w:val="21"/>
              </w:rPr>
              <w:t>备注</w:t>
            </w:r>
          </w:p>
        </w:tc>
      </w:tr>
      <w:tr w:rsidR="001E345E" w14:paraId="2F99E16F" w14:textId="77777777">
        <w:tc>
          <w:tcPr>
            <w:tcW w:w="658" w:type="dxa"/>
            <w:noWrap/>
          </w:tcPr>
          <w:p w14:paraId="70898153" w14:textId="77777777" w:rsidR="001E345E" w:rsidRDefault="0006038C">
            <w:pPr>
              <w:spacing w:line="360" w:lineRule="auto"/>
              <w:jc w:val="center"/>
              <w:rPr>
                <w:szCs w:val="21"/>
              </w:rPr>
            </w:pPr>
            <w:r>
              <w:rPr>
                <w:rFonts w:hint="eastAsia"/>
                <w:szCs w:val="21"/>
              </w:rPr>
              <w:t>1</w:t>
            </w:r>
          </w:p>
        </w:tc>
        <w:tc>
          <w:tcPr>
            <w:tcW w:w="1115" w:type="dxa"/>
            <w:noWrap/>
          </w:tcPr>
          <w:p w14:paraId="66333ACF" w14:textId="77777777" w:rsidR="001E345E" w:rsidRDefault="0006038C">
            <w:pPr>
              <w:spacing w:line="360" w:lineRule="auto"/>
              <w:jc w:val="center"/>
              <w:rPr>
                <w:b/>
                <w:szCs w:val="21"/>
              </w:rPr>
            </w:pPr>
            <w:r>
              <w:rPr>
                <w:rFonts w:hint="eastAsia"/>
                <w:b/>
                <w:szCs w:val="21"/>
              </w:rPr>
              <w:t>第</w:t>
            </w:r>
            <w:r>
              <w:rPr>
                <w:rFonts w:hint="eastAsia"/>
                <w:b/>
                <w:szCs w:val="21"/>
              </w:rPr>
              <w:t>1</w:t>
            </w:r>
            <w:r>
              <w:rPr>
                <w:rFonts w:hint="eastAsia"/>
                <w:b/>
                <w:szCs w:val="21"/>
              </w:rPr>
              <w:t>次</w:t>
            </w:r>
          </w:p>
        </w:tc>
        <w:tc>
          <w:tcPr>
            <w:tcW w:w="907" w:type="dxa"/>
            <w:noWrap/>
          </w:tcPr>
          <w:p w14:paraId="5663FDC6" w14:textId="77777777" w:rsidR="001E345E" w:rsidRDefault="0006038C">
            <w:pPr>
              <w:spacing w:line="360" w:lineRule="auto"/>
              <w:jc w:val="center"/>
              <w:rPr>
                <w:b/>
                <w:szCs w:val="21"/>
              </w:rPr>
            </w:pPr>
            <w:r>
              <w:rPr>
                <w:rFonts w:hint="eastAsia"/>
                <w:b/>
                <w:szCs w:val="21"/>
              </w:rPr>
              <w:t>第</w:t>
            </w:r>
            <w:r>
              <w:rPr>
                <w:rFonts w:hint="eastAsia"/>
                <w:b/>
                <w:szCs w:val="21"/>
              </w:rPr>
              <w:t>1</w:t>
            </w:r>
            <w:r>
              <w:rPr>
                <w:rFonts w:hint="eastAsia"/>
                <w:b/>
                <w:szCs w:val="21"/>
              </w:rPr>
              <w:t>章</w:t>
            </w:r>
          </w:p>
        </w:tc>
        <w:tc>
          <w:tcPr>
            <w:tcW w:w="1625" w:type="dxa"/>
            <w:noWrap/>
            <w:vAlign w:val="center"/>
          </w:tcPr>
          <w:p w14:paraId="550B8851" w14:textId="77777777" w:rsidR="001E345E" w:rsidRDefault="0006038C">
            <w:pPr>
              <w:spacing w:line="360" w:lineRule="auto"/>
              <w:jc w:val="center"/>
              <w:rPr>
                <w:b/>
                <w:szCs w:val="21"/>
              </w:rPr>
            </w:pPr>
            <w:r>
              <w:rPr>
                <w:rFonts w:hint="eastAsia"/>
                <w:b/>
                <w:szCs w:val="21"/>
              </w:rPr>
              <w:t>课程概说</w:t>
            </w:r>
          </w:p>
        </w:tc>
        <w:tc>
          <w:tcPr>
            <w:tcW w:w="3300" w:type="dxa"/>
            <w:noWrap/>
            <w:vAlign w:val="center"/>
          </w:tcPr>
          <w:p w14:paraId="36798124" w14:textId="77777777" w:rsidR="001E345E" w:rsidRDefault="0006038C">
            <w:pPr>
              <w:jc w:val="left"/>
              <w:rPr>
                <w:b/>
                <w:szCs w:val="21"/>
              </w:rPr>
            </w:pPr>
            <w:r>
              <w:rPr>
                <w:rFonts w:hint="eastAsia"/>
                <w:bCs/>
                <w:szCs w:val="21"/>
              </w:rPr>
              <w:t>结合相关政策，引导学生感受国家对幼儿教育的重视以及对幼教工作者的殷切要求</w:t>
            </w:r>
          </w:p>
        </w:tc>
        <w:tc>
          <w:tcPr>
            <w:tcW w:w="573" w:type="dxa"/>
            <w:noWrap/>
            <w:vAlign w:val="center"/>
          </w:tcPr>
          <w:p w14:paraId="6E5C0343"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5AF62297" w14:textId="77777777" w:rsidR="001E345E" w:rsidRDefault="0006038C">
            <w:pPr>
              <w:spacing w:line="360" w:lineRule="auto"/>
              <w:jc w:val="center"/>
              <w:rPr>
                <w:b/>
                <w:szCs w:val="21"/>
              </w:rPr>
            </w:pPr>
            <w:r>
              <w:rPr>
                <w:rFonts w:hint="eastAsia"/>
                <w:b/>
                <w:szCs w:val="21"/>
              </w:rPr>
              <w:t>作业</w:t>
            </w:r>
          </w:p>
        </w:tc>
      </w:tr>
      <w:tr w:rsidR="001E345E" w14:paraId="56D25200" w14:textId="77777777">
        <w:tc>
          <w:tcPr>
            <w:tcW w:w="658" w:type="dxa"/>
            <w:noWrap/>
          </w:tcPr>
          <w:p w14:paraId="3D6A2C5A" w14:textId="77777777" w:rsidR="001E345E" w:rsidRDefault="0006038C">
            <w:pPr>
              <w:spacing w:line="360" w:lineRule="auto"/>
              <w:jc w:val="center"/>
              <w:rPr>
                <w:szCs w:val="21"/>
              </w:rPr>
            </w:pPr>
            <w:r>
              <w:rPr>
                <w:rFonts w:hint="eastAsia"/>
                <w:szCs w:val="21"/>
              </w:rPr>
              <w:t>2</w:t>
            </w:r>
          </w:p>
        </w:tc>
        <w:tc>
          <w:tcPr>
            <w:tcW w:w="1115" w:type="dxa"/>
            <w:noWrap/>
          </w:tcPr>
          <w:p w14:paraId="2D34480C" w14:textId="77777777" w:rsidR="001E345E" w:rsidRDefault="0006038C">
            <w:pPr>
              <w:spacing w:line="360" w:lineRule="auto"/>
              <w:jc w:val="center"/>
              <w:rPr>
                <w:b/>
                <w:szCs w:val="21"/>
              </w:rPr>
            </w:pPr>
            <w:r>
              <w:rPr>
                <w:rFonts w:hint="eastAsia"/>
                <w:b/>
                <w:szCs w:val="21"/>
              </w:rPr>
              <w:t>第</w:t>
            </w:r>
            <w:r>
              <w:rPr>
                <w:rFonts w:hint="eastAsia"/>
                <w:b/>
                <w:szCs w:val="21"/>
              </w:rPr>
              <w:t>2</w:t>
            </w:r>
            <w:r>
              <w:rPr>
                <w:rFonts w:hint="eastAsia"/>
                <w:b/>
                <w:szCs w:val="21"/>
              </w:rPr>
              <w:t>次</w:t>
            </w:r>
          </w:p>
        </w:tc>
        <w:tc>
          <w:tcPr>
            <w:tcW w:w="907" w:type="dxa"/>
            <w:noWrap/>
          </w:tcPr>
          <w:p w14:paraId="49BCB58C" w14:textId="77777777" w:rsidR="001E345E" w:rsidRDefault="0006038C">
            <w:pPr>
              <w:spacing w:line="360" w:lineRule="auto"/>
              <w:jc w:val="center"/>
              <w:rPr>
                <w:b/>
                <w:szCs w:val="21"/>
              </w:rPr>
            </w:pPr>
            <w:r>
              <w:rPr>
                <w:rFonts w:hint="eastAsia"/>
                <w:b/>
                <w:szCs w:val="21"/>
              </w:rPr>
              <w:t>第</w:t>
            </w:r>
            <w:r>
              <w:rPr>
                <w:rFonts w:hint="eastAsia"/>
                <w:b/>
                <w:szCs w:val="21"/>
              </w:rPr>
              <w:t>2</w:t>
            </w:r>
            <w:r>
              <w:rPr>
                <w:rFonts w:hint="eastAsia"/>
                <w:b/>
                <w:szCs w:val="21"/>
              </w:rPr>
              <w:t>章</w:t>
            </w:r>
          </w:p>
        </w:tc>
        <w:tc>
          <w:tcPr>
            <w:tcW w:w="1625" w:type="dxa"/>
            <w:noWrap/>
            <w:vAlign w:val="center"/>
          </w:tcPr>
          <w:p w14:paraId="678D96BF" w14:textId="77777777" w:rsidR="001E345E" w:rsidRDefault="0006038C">
            <w:pPr>
              <w:spacing w:line="360" w:lineRule="auto"/>
              <w:jc w:val="center"/>
              <w:rPr>
                <w:b/>
                <w:szCs w:val="21"/>
              </w:rPr>
            </w:pPr>
            <w:r>
              <w:rPr>
                <w:rFonts w:hint="eastAsia"/>
                <w:b/>
                <w:szCs w:val="21"/>
              </w:rPr>
              <w:t>基本方法</w:t>
            </w:r>
            <w:r>
              <w:rPr>
                <w:rFonts w:hint="eastAsia"/>
                <w:b/>
                <w:szCs w:val="21"/>
              </w:rPr>
              <w:t>1</w:t>
            </w:r>
          </w:p>
        </w:tc>
        <w:tc>
          <w:tcPr>
            <w:tcW w:w="3300" w:type="dxa"/>
            <w:noWrap/>
            <w:vAlign w:val="center"/>
          </w:tcPr>
          <w:p w14:paraId="3DDD03E4" w14:textId="77777777" w:rsidR="001E345E" w:rsidRDefault="0006038C">
            <w:pPr>
              <w:jc w:val="left"/>
              <w:rPr>
                <w:b/>
                <w:szCs w:val="21"/>
              </w:rPr>
            </w:pPr>
            <w:r>
              <w:rPr>
                <w:rFonts w:hint="eastAsia"/>
              </w:rPr>
              <w:t>结合陈鹤琴的教育日记，让学生感受陈先生扎根中国办教育的爱国之情</w:t>
            </w:r>
          </w:p>
        </w:tc>
        <w:tc>
          <w:tcPr>
            <w:tcW w:w="573" w:type="dxa"/>
            <w:noWrap/>
            <w:vAlign w:val="center"/>
          </w:tcPr>
          <w:p w14:paraId="62EB07E2"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6D9A62EF" w14:textId="77777777" w:rsidR="001E345E" w:rsidRDefault="001E345E">
            <w:pPr>
              <w:spacing w:line="360" w:lineRule="auto"/>
              <w:jc w:val="center"/>
              <w:rPr>
                <w:b/>
                <w:szCs w:val="21"/>
              </w:rPr>
            </w:pPr>
          </w:p>
        </w:tc>
      </w:tr>
      <w:tr w:rsidR="001E345E" w14:paraId="2999AFA5" w14:textId="77777777">
        <w:tc>
          <w:tcPr>
            <w:tcW w:w="658" w:type="dxa"/>
            <w:noWrap/>
          </w:tcPr>
          <w:p w14:paraId="5DA0A87C" w14:textId="77777777" w:rsidR="001E345E" w:rsidRDefault="0006038C">
            <w:pPr>
              <w:spacing w:line="360" w:lineRule="auto"/>
              <w:jc w:val="center"/>
              <w:rPr>
                <w:szCs w:val="21"/>
              </w:rPr>
            </w:pPr>
            <w:r>
              <w:rPr>
                <w:rFonts w:hint="eastAsia"/>
                <w:szCs w:val="21"/>
              </w:rPr>
              <w:t>3</w:t>
            </w:r>
          </w:p>
        </w:tc>
        <w:tc>
          <w:tcPr>
            <w:tcW w:w="1115" w:type="dxa"/>
            <w:noWrap/>
          </w:tcPr>
          <w:p w14:paraId="776C78C2" w14:textId="77777777" w:rsidR="001E345E" w:rsidRDefault="0006038C">
            <w:pPr>
              <w:spacing w:line="360" w:lineRule="auto"/>
              <w:jc w:val="center"/>
              <w:rPr>
                <w:b/>
                <w:szCs w:val="21"/>
              </w:rPr>
            </w:pPr>
            <w:r>
              <w:rPr>
                <w:rFonts w:hint="eastAsia"/>
                <w:b/>
                <w:szCs w:val="21"/>
              </w:rPr>
              <w:t>第</w:t>
            </w:r>
            <w:r>
              <w:rPr>
                <w:rFonts w:hint="eastAsia"/>
                <w:b/>
                <w:szCs w:val="21"/>
              </w:rPr>
              <w:t>3</w:t>
            </w:r>
            <w:r>
              <w:rPr>
                <w:rFonts w:hint="eastAsia"/>
                <w:b/>
                <w:szCs w:val="21"/>
              </w:rPr>
              <w:t>次</w:t>
            </w:r>
          </w:p>
        </w:tc>
        <w:tc>
          <w:tcPr>
            <w:tcW w:w="907" w:type="dxa"/>
            <w:noWrap/>
          </w:tcPr>
          <w:p w14:paraId="176190E8" w14:textId="77777777" w:rsidR="001E345E" w:rsidRDefault="0006038C">
            <w:pPr>
              <w:spacing w:line="360" w:lineRule="auto"/>
              <w:jc w:val="center"/>
              <w:rPr>
                <w:b/>
                <w:szCs w:val="21"/>
              </w:rPr>
            </w:pPr>
            <w:r>
              <w:rPr>
                <w:rFonts w:hint="eastAsia"/>
                <w:b/>
                <w:szCs w:val="21"/>
              </w:rPr>
              <w:t>第</w:t>
            </w:r>
            <w:r>
              <w:rPr>
                <w:rFonts w:hint="eastAsia"/>
                <w:b/>
                <w:szCs w:val="21"/>
              </w:rPr>
              <w:t>2</w:t>
            </w:r>
            <w:r>
              <w:rPr>
                <w:rFonts w:hint="eastAsia"/>
                <w:b/>
                <w:szCs w:val="21"/>
              </w:rPr>
              <w:t>章</w:t>
            </w:r>
          </w:p>
        </w:tc>
        <w:tc>
          <w:tcPr>
            <w:tcW w:w="1625" w:type="dxa"/>
            <w:noWrap/>
            <w:vAlign w:val="center"/>
          </w:tcPr>
          <w:p w14:paraId="1500D373" w14:textId="77777777" w:rsidR="001E345E" w:rsidRDefault="0006038C">
            <w:pPr>
              <w:spacing w:line="360" w:lineRule="auto"/>
              <w:jc w:val="center"/>
              <w:rPr>
                <w:b/>
                <w:szCs w:val="21"/>
              </w:rPr>
            </w:pPr>
            <w:r>
              <w:rPr>
                <w:rFonts w:hint="eastAsia"/>
                <w:b/>
                <w:szCs w:val="21"/>
              </w:rPr>
              <w:t>基本方法</w:t>
            </w:r>
            <w:r>
              <w:rPr>
                <w:rFonts w:hint="eastAsia"/>
                <w:b/>
                <w:szCs w:val="21"/>
              </w:rPr>
              <w:t>2</w:t>
            </w:r>
          </w:p>
        </w:tc>
        <w:tc>
          <w:tcPr>
            <w:tcW w:w="3300" w:type="dxa"/>
            <w:noWrap/>
            <w:vAlign w:val="center"/>
          </w:tcPr>
          <w:p w14:paraId="5BBC9AF9" w14:textId="77777777" w:rsidR="001E345E" w:rsidRDefault="0006038C">
            <w:pPr>
              <w:jc w:val="left"/>
              <w:rPr>
                <w:b/>
                <w:szCs w:val="21"/>
              </w:rPr>
            </w:pPr>
            <w:r>
              <w:rPr>
                <w:rFonts w:hint="eastAsia"/>
              </w:rPr>
              <w:t>“没有调查就没有发言权”，引导学生掌握科学的观察与调查法</w:t>
            </w:r>
          </w:p>
        </w:tc>
        <w:tc>
          <w:tcPr>
            <w:tcW w:w="573" w:type="dxa"/>
            <w:noWrap/>
            <w:vAlign w:val="center"/>
          </w:tcPr>
          <w:p w14:paraId="6D922523"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1AA79206" w14:textId="77777777" w:rsidR="001E345E" w:rsidRDefault="001E345E">
            <w:pPr>
              <w:spacing w:line="360" w:lineRule="auto"/>
              <w:jc w:val="center"/>
              <w:rPr>
                <w:b/>
                <w:szCs w:val="21"/>
              </w:rPr>
            </w:pPr>
          </w:p>
        </w:tc>
      </w:tr>
      <w:tr w:rsidR="001E345E" w14:paraId="5071FEE2" w14:textId="77777777">
        <w:tc>
          <w:tcPr>
            <w:tcW w:w="658" w:type="dxa"/>
            <w:noWrap/>
          </w:tcPr>
          <w:p w14:paraId="07F42104" w14:textId="77777777" w:rsidR="001E345E" w:rsidRDefault="0006038C">
            <w:pPr>
              <w:spacing w:line="360" w:lineRule="auto"/>
              <w:jc w:val="center"/>
              <w:rPr>
                <w:szCs w:val="21"/>
              </w:rPr>
            </w:pPr>
            <w:r>
              <w:rPr>
                <w:rFonts w:hint="eastAsia"/>
                <w:szCs w:val="21"/>
              </w:rPr>
              <w:t>3</w:t>
            </w:r>
          </w:p>
        </w:tc>
        <w:tc>
          <w:tcPr>
            <w:tcW w:w="1115" w:type="dxa"/>
            <w:noWrap/>
          </w:tcPr>
          <w:p w14:paraId="3BA34249" w14:textId="77777777" w:rsidR="001E345E" w:rsidRDefault="0006038C">
            <w:pPr>
              <w:spacing w:line="360" w:lineRule="auto"/>
              <w:jc w:val="center"/>
              <w:rPr>
                <w:b/>
                <w:szCs w:val="21"/>
              </w:rPr>
            </w:pPr>
            <w:r>
              <w:rPr>
                <w:rFonts w:hint="eastAsia"/>
                <w:b/>
                <w:szCs w:val="21"/>
              </w:rPr>
              <w:t>第</w:t>
            </w:r>
            <w:r>
              <w:rPr>
                <w:rFonts w:hint="eastAsia"/>
                <w:b/>
                <w:szCs w:val="21"/>
              </w:rPr>
              <w:t>4</w:t>
            </w:r>
            <w:r>
              <w:rPr>
                <w:rFonts w:hint="eastAsia"/>
                <w:b/>
                <w:szCs w:val="21"/>
              </w:rPr>
              <w:t>次</w:t>
            </w:r>
          </w:p>
        </w:tc>
        <w:tc>
          <w:tcPr>
            <w:tcW w:w="907" w:type="dxa"/>
            <w:noWrap/>
          </w:tcPr>
          <w:p w14:paraId="0132CE54" w14:textId="77777777" w:rsidR="001E345E" w:rsidRDefault="0006038C">
            <w:pPr>
              <w:spacing w:line="360" w:lineRule="auto"/>
              <w:jc w:val="center"/>
              <w:rPr>
                <w:b/>
                <w:szCs w:val="21"/>
              </w:rPr>
            </w:pPr>
            <w:r>
              <w:rPr>
                <w:rFonts w:hint="eastAsia"/>
                <w:b/>
                <w:szCs w:val="21"/>
              </w:rPr>
              <w:t>第</w:t>
            </w:r>
            <w:r>
              <w:rPr>
                <w:rFonts w:hint="eastAsia"/>
                <w:b/>
                <w:szCs w:val="21"/>
              </w:rPr>
              <w:t>3</w:t>
            </w:r>
            <w:r>
              <w:rPr>
                <w:rFonts w:hint="eastAsia"/>
                <w:b/>
                <w:szCs w:val="21"/>
              </w:rPr>
              <w:t>章</w:t>
            </w:r>
          </w:p>
        </w:tc>
        <w:tc>
          <w:tcPr>
            <w:tcW w:w="1625" w:type="dxa"/>
            <w:noWrap/>
            <w:vAlign w:val="center"/>
          </w:tcPr>
          <w:p w14:paraId="15221DE5" w14:textId="77777777" w:rsidR="001E345E" w:rsidRDefault="0006038C">
            <w:pPr>
              <w:spacing w:line="360" w:lineRule="auto"/>
              <w:jc w:val="center"/>
              <w:rPr>
                <w:b/>
                <w:szCs w:val="21"/>
              </w:rPr>
            </w:pPr>
            <w:r>
              <w:rPr>
                <w:rFonts w:hint="eastAsia"/>
                <w:b/>
                <w:szCs w:val="21"/>
              </w:rPr>
              <w:t>观察准备</w:t>
            </w:r>
          </w:p>
        </w:tc>
        <w:tc>
          <w:tcPr>
            <w:tcW w:w="3300" w:type="dxa"/>
            <w:noWrap/>
            <w:vAlign w:val="center"/>
          </w:tcPr>
          <w:p w14:paraId="58E1A891" w14:textId="77777777" w:rsidR="001E345E" w:rsidRDefault="0006038C">
            <w:pPr>
              <w:jc w:val="left"/>
              <w:rPr>
                <w:b/>
                <w:szCs w:val="21"/>
              </w:rPr>
            </w:pPr>
            <w:r>
              <w:rPr>
                <w:rFonts w:ascii="宋体" w:hAnsi="宋体" w:cs="仿宋" w:hint="eastAsia"/>
                <w:szCs w:val="21"/>
              </w:rPr>
              <w:t>了解幼教前辈张宗麟先生如何做观察准备，感受教育家做观察准备的计划性和完备性</w:t>
            </w:r>
          </w:p>
        </w:tc>
        <w:tc>
          <w:tcPr>
            <w:tcW w:w="573" w:type="dxa"/>
            <w:noWrap/>
            <w:vAlign w:val="center"/>
          </w:tcPr>
          <w:p w14:paraId="640CA7DD"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5490C212" w14:textId="77777777" w:rsidR="001E345E" w:rsidRDefault="001E345E">
            <w:pPr>
              <w:spacing w:line="360" w:lineRule="auto"/>
              <w:jc w:val="center"/>
              <w:rPr>
                <w:b/>
                <w:szCs w:val="21"/>
              </w:rPr>
            </w:pPr>
          </w:p>
        </w:tc>
      </w:tr>
      <w:tr w:rsidR="001E345E" w14:paraId="4CCBC9CC" w14:textId="77777777">
        <w:tc>
          <w:tcPr>
            <w:tcW w:w="658" w:type="dxa"/>
            <w:noWrap/>
          </w:tcPr>
          <w:p w14:paraId="404C15D8" w14:textId="77777777" w:rsidR="001E345E" w:rsidRDefault="0006038C">
            <w:pPr>
              <w:spacing w:line="360" w:lineRule="auto"/>
              <w:jc w:val="center"/>
              <w:rPr>
                <w:szCs w:val="21"/>
              </w:rPr>
            </w:pPr>
            <w:r>
              <w:rPr>
                <w:rFonts w:hint="eastAsia"/>
                <w:szCs w:val="21"/>
              </w:rPr>
              <w:t>5</w:t>
            </w:r>
          </w:p>
        </w:tc>
        <w:tc>
          <w:tcPr>
            <w:tcW w:w="1115" w:type="dxa"/>
            <w:noWrap/>
          </w:tcPr>
          <w:p w14:paraId="41EECEF8" w14:textId="77777777" w:rsidR="001E345E" w:rsidRDefault="0006038C">
            <w:pPr>
              <w:spacing w:line="360" w:lineRule="auto"/>
              <w:jc w:val="center"/>
              <w:rPr>
                <w:b/>
                <w:szCs w:val="21"/>
              </w:rPr>
            </w:pPr>
            <w:r>
              <w:rPr>
                <w:rFonts w:hint="eastAsia"/>
                <w:b/>
                <w:szCs w:val="21"/>
              </w:rPr>
              <w:t>第</w:t>
            </w:r>
            <w:r>
              <w:rPr>
                <w:rFonts w:hint="eastAsia"/>
                <w:b/>
                <w:szCs w:val="21"/>
              </w:rPr>
              <w:t>5</w:t>
            </w:r>
            <w:r>
              <w:rPr>
                <w:rFonts w:hint="eastAsia"/>
                <w:b/>
                <w:szCs w:val="21"/>
              </w:rPr>
              <w:t>次</w:t>
            </w:r>
          </w:p>
        </w:tc>
        <w:tc>
          <w:tcPr>
            <w:tcW w:w="907" w:type="dxa"/>
            <w:noWrap/>
          </w:tcPr>
          <w:p w14:paraId="0186CF39" w14:textId="77777777" w:rsidR="001E345E" w:rsidRDefault="0006038C">
            <w:pPr>
              <w:spacing w:line="360" w:lineRule="auto"/>
              <w:jc w:val="center"/>
              <w:rPr>
                <w:b/>
                <w:szCs w:val="21"/>
              </w:rPr>
            </w:pPr>
            <w:r>
              <w:rPr>
                <w:rFonts w:hint="eastAsia"/>
                <w:b/>
                <w:szCs w:val="21"/>
              </w:rPr>
              <w:t>第</w:t>
            </w:r>
            <w:r>
              <w:rPr>
                <w:rFonts w:hint="eastAsia"/>
                <w:b/>
                <w:szCs w:val="21"/>
              </w:rPr>
              <w:t>4</w:t>
            </w:r>
            <w:r>
              <w:rPr>
                <w:rFonts w:hint="eastAsia"/>
                <w:b/>
                <w:szCs w:val="21"/>
              </w:rPr>
              <w:t>章</w:t>
            </w:r>
          </w:p>
        </w:tc>
        <w:tc>
          <w:tcPr>
            <w:tcW w:w="1625" w:type="dxa"/>
            <w:noWrap/>
            <w:vAlign w:val="center"/>
          </w:tcPr>
          <w:p w14:paraId="2BC869FE" w14:textId="77777777" w:rsidR="001E345E" w:rsidRDefault="0006038C">
            <w:pPr>
              <w:spacing w:line="360" w:lineRule="auto"/>
              <w:jc w:val="center"/>
              <w:rPr>
                <w:b/>
                <w:szCs w:val="21"/>
              </w:rPr>
            </w:pPr>
            <w:r>
              <w:rPr>
                <w:rFonts w:hint="eastAsia"/>
                <w:b/>
                <w:szCs w:val="21"/>
              </w:rPr>
              <w:t>捕捉记录</w:t>
            </w:r>
          </w:p>
        </w:tc>
        <w:tc>
          <w:tcPr>
            <w:tcW w:w="3300" w:type="dxa"/>
            <w:noWrap/>
            <w:vAlign w:val="center"/>
          </w:tcPr>
          <w:p w14:paraId="4296F62A" w14:textId="77777777" w:rsidR="001E345E" w:rsidRDefault="0006038C">
            <w:pPr>
              <w:jc w:val="left"/>
              <w:rPr>
                <w:b/>
                <w:szCs w:val="21"/>
              </w:rPr>
            </w:pPr>
            <w:r>
              <w:rPr>
                <w:rFonts w:hint="eastAsia"/>
              </w:rPr>
              <w:t>结合中国幼教博士第一人如何在教育现场捕捉记录，并进行客观规范的记录，感受幼教前辈在捕捉记录中表现出的敏锐性</w:t>
            </w:r>
          </w:p>
        </w:tc>
        <w:tc>
          <w:tcPr>
            <w:tcW w:w="573" w:type="dxa"/>
            <w:noWrap/>
            <w:vAlign w:val="center"/>
          </w:tcPr>
          <w:p w14:paraId="346E73C6"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0C5C523E" w14:textId="77777777" w:rsidR="001E345E" w:rsidRDefault="001E345E">
            <w:pPr>
              <w:spacing w:line="360" w:lineRule="auto"/>
              <w:jc w:val="center"/>
              <w:rPr>
                <w:b/>
                <w:szCs w:val="21"/>
              </w:rPr>
            </w:pPr>
          </w:p>
        </w:tc>
      </w:tr>
      <w:tr w:rsidR="001E345E" w14:paraId="5835EB5A" w14:textId="77777777">
        <w:tc>
          <w:tcPr>
            <w:tcW w:w="658" w:type="dxa"/>
            <w:noWrap/>
          </w:tcPr>
          <w:p w14:paraId="41097691" w14:textId="77777777" w:rsidR="001E345E" w:rsidRDefault="0006038C">
            <w:pPr>
              <w:spacing w:line="360" w:lineRule="auto"/>
              <w:jc w:val="center"/>
              <w:rPr>
                <w:szCs w:val="21"/>
              </w:rPr>
            </w:pPr>
            <w:r>
              <w:rPr>
                <w:rFonts w:hint="eastAsia"/>
                <w:szCs w:val="21"/>
              </w:rPr>
              <w:t>6</w:t>
            </w:r>
          </w:p>
        </w:tc>
        <w:tc>
          <w:tcPr>
            <w:tcW w:w="1115" w:type="dxa"/>
            <w:noWrap/>
          </w:tcPr>
          <w:p w14:paraId="23168240" w14:textId="77777777" w:rsidR="001E345E" w:rsidRDefault="0006038C">
            <w:pPr>
              <w:spacing w:line="360" w:lineRule="auto"/>
              <w:jc w:val="center"/>
              <w:rPr>
                <w:b/>
                <w:szCs w:val="21"/>
              </w:rPr>
            </w:pPr>
            <w:r>
              <w:rPr>
                <w:rFonts w:hint="eastAsia"/>
                <w:b/>
                <w:szCs w:val="21"/>
              </w:rPr>
              <w:t>第</w:t>
            </w:r>
            <w:r>
              <w:rPr>
                <w:rFonts w:hint="eastAsia"/>
                <w:b/>
                <w:szCs w:val="21"/>
              </w:rPr>
              <w:t>6</w:t>
            </w:r>
            <w:r>
              <w:rPr>
                <w:rFonts w:hint="eastAsia"/>
                <w:b/>
                <w:szCs w:val="21"/>
              </w:rPr>
              <w:t>次</w:t>
            </w:r>
          </w:p>
        </w:tc>
        <w:tc>
          <w:tcPr>
            <w:tcW w:w="907" w:type="dxa"/>
            <w:noWrap/>
          </w:tcPr>
          <w:p w14:paraId="318FA878" w14:textId="77777777" w:rsidR="001E345E" w:rsidRDefault="0006038C">
            <w:pPr>
              <w:spacing w:line="360" w:lineRule="auto"/>
              <w:jc w:val="center"/>
              <w:rPr>
                <w:b/>
                <w:szCs w:val="21"/>
              </w:rPr>
            </w:pPr>
            <w:r>
              <w:rPr>
                <w:rFonts w:hint="eastAsia"/>
                <w:b/>
                <w:szCs w:val="21"/>
              </w:rPr>
              <w:t>第</w:t>
            </w:r>
            <w:r>
              <w:rPr>
                <w:rFonts w:hint="eastAsia"/>
                <w:b/>
                <w:szCs w:val="21"/>
              </w:rPr>
              <w:t>5</w:t>
            </w:r>
            <w:r>
              <w:rPr>
                <w:rFonts w:hint="eastAsia"/>
                <w:b/>
                <w:szCs w:val="21"/>
              </w:rPr>
              <w:t>章</w:t>
            </w:r>
          </w:p>
        </w:tc>
        <w:tc>
          <w:tcPr>
            <w:tcW w:w="1625" w:type="dxa"/>
            <w:noWrap/>
            <w:vAlign w:val="center"/>
          </w:tcPr>
          <w:p w14:paraId="6F3EC78D" w14:textId="77777777" w:rsidR="001E345E" w:rsidRDefault="0006038C">
            <w:pPr>
              <w:spacing w:line="360" w:lineRule="auto"/>
              <w:jc w:val="center"/>
              <w:rPr>
                <w:b/>
                <w:szCs w:val="21"/>
              </w:rPr>
            </w:pPr>
            <w:r>
              <w:rPr>
                <w:rFonts w:hint="eastAsia"/>
                <w:b/>
                <w:szCs w:val="21"/>
              </w:rPr>
              <w:t>解释、评价与回应</w:t>
            </w:r>
          </w:p>
        </w:tc>
        <w:tc>
          <w:tcPr>
            <w:tcW w:w="3300" w:type="dxa"/>
            <w:noWrap/>
            <w:vAlign w:val="center"/>
          </w:tcPr>
          <w:p w14:paraId="567A62C2" w14:textId="77777777" w:rsidR="001E345E" w:rsidRDefault="0006038C">
            <w:pPr>
              <w:jc w:val="left"/>
              <w:rPr>
                <w:b/>
                <w:szCs w:val="21"/>
              </w:rPr>
            </w:pPr>
            <w:r>
              <w:rPr>
                <w:rFonts w:hint="eastAsia"/>
              </w:rPr>
              <w:t>结合《指南》进行解释、评价与回应，感受国家制定《指南》时的高瞻远瞩以及引领实践的魄力</w:t>
            </w:r>
          </w:p>
        </w:tc>
        <w:tc>
          <w:tcPr>
            <w:tcW w:w="573" w:type="dxa"/>
            <w:noWrap/>
            <w:vAlign w:val="center"/>
          </w:tcPr>
          <w:p w14:paraId="302B941B"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12DD8B4E" w14:textId="77777777" w:rsidR="001E345E" w:rsidRDefault="001E345E">
            <w:pPr>
              <w:spacing w:line="360" w:lineRule="auto"/>
              <w:jc w:val="center"/>
              <w:rPr>
                <w:b/>
                <w:szCs w:val="21"/>
              </w:rPr>
            </w:pPr>
          </w:p>
        </w:tc>
      </w:tr>
      <w:tr w:rsidR="001E345E" w14:paraId="42FC3E57" w14:textId="77777777">
        <w:tc>
          <w:tcPr>
            <w:tcW w:w="658" w:type="dxa"/>
            <w:noWrap/>
          </w:tcPr>
          <w:p w14:paraId="2792C87E" w14:textId="77777777" w:rsidR="001E345E" w:rsidRDefault="0006038C">
            <w:pPr>
              <w:spacing w:line="360" w:lineRule="auto"/>
              <w:jc w:val="center"/>
              <w:rPr>
                <w:szCs w:val="21"/>
              </w:rPr>
            </w:pPr>
            <w:r>
              <w:rPr>
                <w:rFonts w:hint="eastAsia"/>
                <w:szCs w:val="21"/>
              </w:rPr>
              <w:t>7</w:t>
            </w:r>
          </w:p>
        </w:tc>
        <w:tc>
          <w:tcPr>
            <w:tcW w:w="1115" w:type="dxa"/>
            <w:noWrap/>
          </w:tcPr>
          <w:p w14:paraId="452259B9" w14:textId="77777777" w:rsidR="001E345E" w:rsidRDefault="0006038C">
            <w:pPr>
              <w:spacing w:line="360" w:lineRule="auto"/>
              <w:jc w:val="center"/>
              <w:rPr>
                <w:b/>
                <w:szCs w:val="21"/>
              </w:rPr>
            </w:pPr>
            <w:r>
              <w:rPr>
                <w:rFonts w:hint="eastAsia"/>
                <w:b/>
                <w:szCs w:val="21"/>
              </w:rPr>
              <w:t>第</w:t>
            </w:r>
            <w:r>
              <w:rPr>
                <w:rFonts w:hint="eastAsia"/>
                <w:b/>
                <w:szCs w:val="21"/>
              </w:rPr>
              <w:t>7</w:t>
            </w:r>
            <w:r>
              <w:rPr>
                <w:rFonts w:hint="eastAsia"/>
                <w:b/>
                <w:szCs w:val="21"/>
              </w:rPr>
              <w:t>次</w:t>
            </w:r>
          </w:p>
        </w:tc>
        <w:tc>
          <w:tcPr>
            <w:tcW w:w="907" w:type="dxa"/>
            <w:noWrap/>
          </w:tcPr>
          <w:p w14:paraId="51D8E0C7" w14:textId="77777777" w:rsidR="001E345E" w:rsidRDefault="0006038C">
            <w:pPr>
              <w:spacing w:line="360" w:lineRule="auto"/>
              <w:jc w:val="center"/>
              <w:rPr>
                <w:b/>
                <w:szCs w:val="21"/>
              </w:rPr>
            </w:pPr>
            <w:r>
              <w:rPr>
                <w:rFonts w:hint="eastAsia"/>
                <w:b/>
                <w:szCs w:val="21"/>
              </w:rPr>
              <w:t>第</w:t>
            </w:r>
            <w:r>
              <w:rPr>
                <w:rFonts w:hint="eastAsia"/>
                <w:b/>
                <w:szCs w:val="21"/>
              </w:rPr>
              <w:t>6</w:t>
            </w:r>
            <w:r>
              <w:rPr>
                <w:rFonts w:hint="eastAsia"/>
                <w:b/>
                <w:szCs w:val="21"/>
              </w:rPr>
              <w:t>章</w:t>
            </w:r>
          </w:p>
        </w:tc>
        <w:tc>
          <w:tcPr>
            <w:tcW w:w="1625" w:type="dxa"/>
            <w:noWrap/>
            <w:vAlign w:val="center"/>
          </w:tcPr>
          <w:p w14:paraId="08341294" w14:textId="77777777" w:rsidR="001E345E" w:rsidRDefault="0006038C">
            <w:pPr>
              <w:spacing w:line="360" w:lineRule="auto"/>
              <w:jc w:val="center"/>
              <w:rPr>
                <w:b/>
                <w:szCs w:val="21"/>
              </w:rPr>
            </w:pPr>
            <w:r>
              <w:rPr>
                <w:rFonts w:hint="eastAsia"/>
                <w:b/>
                <w:szCs w:val="21"/>
              </w:rPr>
              <w:t>他山之石</w:t>
            </w:r>
          </w:p>
        </w:tc>
        <w:tc>
          <w:tcPr>
            <w:tcW w:w="3300" w:type="dxa"/>
            <w:noWrap/>
            <w:vAlign w:val="center"/>
          </w:tcPr>
          <w:p w14:paraId="50B97AE7" w14:textId="77777777" w:rsidR="001E345E" w:rsidRDefault="0006038C">
            <w:pPr>
              <w:jc w:val="left"/>
              <w:rPr>
                <w:b/>
                <w:szCs w:val="21"/>
              </w:rPr>
            </w:pPr>
            <w:r>
              <w:rPr>
                <w:rFonts w:hint="eastAsia"/>
              </w:rPr>
              <w:t>感受陈鹤琴、张雪门等幼教前辈如何以“兼收并蓄，为我所用”为原则借鉴与吸收国外的教育理念，并扎根本土进行本土化实践的教育风范</w:t>
            </w:r>
          </w:p>
        </w:tc>
        <w:tc>
          <w:tcPr>
            <w:tcW w:w="573" w:type="dxa"/>
            <w:noWrap/>
            <w:vAlign w:val="center"/>
          </w:tcPr>
          <w:p w14:paraId="76ACC02A"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5C54F9B3" w14:textId="77777777" w:rsidR="001E345E" w:rsidRDefault="001E345E">
            <w:pPr>
              <w:spacing w:line="360" w:lineRule="auto"/>
              <w:jc w:val="center"/>
              <w:rPr>
                <w:b/>
                <w:szCs w:val="21"/>
              </w:rPr>
            </w:pPr>
          </w:p>
        </w:tc>
      </w:tr>
      <w:tr w:rsidR="001E345E" w14:paraId="1D427C38" w14:textId="77777777">
        <w:tc>
          <w:tcPr>
            <w:tcW w:w="658" w:type="dxa"/>
            <w:noWrap/>
          </w:tcPr>
          <w:p w14:paraId="61F0622D" w14:textId="77777777" w:rsidR="001E345E" w:rsidRDefault="0006038C">
            <w:pPr>
              <w:spacing w:line="360" w:lineRule="auto"/>
              <w:jc w:val="center"/>
              <w:rPr>
                <w:szCs w:val="21"/>
              </w:rPr>
            </w:pPr>
            <w:r>
              <w:rPr>
                <w:rFonts w:hint="eastAsia"/>
                <w:szCs w:val="21"/>
              </w:rPr>
              <w:t>8</w:t>
            </w:r>
          </w:p>
        </w:tc>
        <w:tc>
          <w:tcPr>
            <w:tcW w:w="1115" w:type="dxa"/>
            <w:noWrap/>
          </w:tcPr>
          <w:p w14:paraId="5DF338A1" w14:textId="77777777" w:rsidR="001E345E" w:rsidRDefault="0006038C">
            <w:pPr>
              <w:spacing w:line="360" w:lineRule="auto"/>
              <w:jc w:val="center"/>
              <w:rPr>
                <w:b/>
                <w:szCs w:val="21"/>
              </w:rPr>
            </w:pPr>
            <w:r>
              <w:rPr>
                <w:rFonts w:hint="eastAsia"/>
                <w:b/>
                <w:szCs w:val="21"/>
              </w:rPr>
              <w:t>第</w:t>
            </w:r>
            <w:r>
              <w:rPr>
                <w:rFonts w:hint="eastAsia"/>
                <w:b/>
                <w:szCs w:val="21"/>
              </w:rPr>
              <w:t>8</w:t>
            </w:r>
            <w:r>
              <w:rPr>
                <w:rFonts w:hint="eastAsia"/>
                <w:b/>
                <w:szCs w:val="21"/>
              </w:rPr>
              <w:t>次</w:t>
            </w:r>
          </w:p>
        </w:tc>
        <w:tc>
          <w:tcPr>
            <w:tcW w:w="907" w:type="dxa"/>
            <w:noWrap/>
          </w:tcPr>
          <w:p w14:paraId="56D061FC" w14:textId="77777777" w:rsidR="001E345E" w:rsidRDefault="001E345E">
            <w:pPr>
              <w:spacing w:line="360" w:lineRule="auto"/>
              <w:jc w:val="center"/>
              <w:rPr>
                <w:b/>
                <w:szCs w:val="21"/>
              </w:rPr>
            </w:pPr>
          </w:p>
        </w:tc>
        <w:tc>
          <w:tcPr>
            <w:tcW w:w="1625" w:type="dxa"/>
            <w:noWrap/>
            <w:vAlign w:val="center"/>
          </w:tcPr>
          <w:p w14:paraId="134BF729" w14:textId="77777777" w:rsidR="001E345E" w:rsidRDefault="0006038C">
            <w:pPr>
              <w:spacing w:line="360" w:lineRule="auto"/>
              <w:jc w:val="center"/>
              <w:rPr>
                <w:b/>
                <w:szCs w:val="21"/>
              </w:rPr>
            </w:pPr>
            <w:r>
              <w:rPr>
                <w:rFonts w:hint="eastAsia"/>
                <w:b/>
                <w:szCs w:val="21"/>
              </w:rPr>
              <w:t>期中考试</w:t>
            </w:r>
          </w:p>
        </w:tc>
        <w:tc>
          <w:tcPr>
            <w:tcW w:w="3300" w:type="dxa"/>
            <w:noWrap/>
            <w:vAlign w:val="center"/>
          </w:tcPr>
          <w:p w14:paraId="6455A7F9" w14:textId="77777777" w:rsidR="001E345E" w:rsidRDefault="0006038C">
            <w:pPr>
              <w:jc w:val="left"/>
              <w:rPr>
                <w:b/>
                <w:szCs w:val="21"/>
              </w:rPr>
            </w:pPr>
            <w:r>
              <w:rPr>
                <w:rFonts w:hint="eastAsia"/>
              </w:rPr>
              <w:t>测评与自我检核，了解自己的学习进展，找准进步的坐标</w:t>
            </w:r>
          </w:p>
        </w:tc>
        <w:tc>
          <w:tcPr>
            <w:tcW w:w="573" w:type="dxa"/>
            <w:noWrap/>
            <w:vAlign w:val="center"/>
          </w:tcPr>
          <w:p w14:paraId="4519F19E"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0F572566" w14:textId="77777777" w:rsidR="001E345E" w:rsidRDefault="0006038C">
            <w:pPr>
              <w:spacing w:line="360" w:lineRule="auto"/>
              <w:jc w:val="center"/>
              <w:rPr>
                <w:b/>
                <w:szCs w:val="21"/>
              </w:rPr>
            </w:pPr>
            <w:r>
              <w:rPr>
                <w:rFonts w:hint="eastAsia"/>
                <w:b/>
                <w:szCs w:val="21"/>
              </w:rPr>
              <w:t>测试</w:t>
            </w:r>
          </w:p>
        </w:tc>
      </w:tr>
      <w:tr w:rsidR="001E345E" w14:paraId="17F0A789" w14:textId="77777777">
        <w:tc>
          <w:tcPr>
            <w:tcW w:w="658" w:type="dxa"/>
            <w:noWrap/>
          </w:tcPr>
          <w:p w14:paraId="1AA432BC" w14:textId="77777777" w:rsidR="001E345E" w:rsidRDefault="0006038C">
            <w:pPr>
              <w:spacing w:line="360" w:lineRule="auto"/>
              <w:jc w:val="center"/>
              <w:rPr>
                <w:szCs w:val="21"/>
              </w:rPr>
            </w:pPr>
            <w:r>
              <w:rPr>
                <w:rFonts w:hint="eastAsia"/>
                <w:szCs w:val="21"/>
              </w:rPr>
              <w:t>9</w:t>
            </w:r>
          </w:p>
        </w:tc>
        <w:tc>
          <w:tcPr>
            <w:tcW w:w="1115" w:type="dxa"/>
            <w:noWrap/>
          </w:tcPr>
          <w:p w14:paraId="283B073A" w14:textId="77777777" w:rsidR="001E345E" w:rsidRDefault="0006038C">
            <w:pPr>
              <w:spacing w:line="360" w:lineRule="auto"/>
              <w:jc w:val="center"/>
              <w:rPr>
                <w:b/>
                <w:szCs w:val="21"/>
              </w:rPr>
            </w:pPr>
            <w:r>
              <w:rPr>
                <w:rFonts w:hint="eastAsia"/>
                <w:b/>
                <w:szCs w:val="21"/>
              </w:rPr>
              <w:t>第</w:t>
            </w:r>
            <w:r>
              <w:rPr>
                <w:rFonts w:hint="eastAsia"/>
                <w:b/>
                <w:szCs w:val="21"/>
              </w:rPr>
              <w:t>9</w:t>
            </w:r>
            <w:r>
              <w:rPr>
                <w:rFonts w:hint="eastAsia"/>
                <w:b/>
                <w:szCs w:val="21"/>
              </w:rPr>
              <w:t>次</w:t>
            </w:r>
          </w:p>
        </w:tc>
        <w:tc>
          <w:tcPr>
            <w:tcW w:w="907" w:type="dxa"/>
            <w:noWrap/>
          </w:tcPr>
          <w:p w14:paraId="7B9106FF" w14:textId="77777777" w:rsidR="001E345E" w:rsidRDefault="0006038C">
            <w:pPr>
              <w:spacing w:line="360" w:lineRule="auto"/>
              <w:jc w:val="center"/>
              <w:rPr>
                <w:b/>
                <w:szCs w:val="21"/>
              </w:rPr>
            </w:pPr>
            <w:r>
              <w:rPr>
                <w:rFonts w:hint="eastAsia"/>
                <w:b/>
                <w:szCs w:val="21"/>
              </w:rPr>
              <w:t>第</w:t>
            </w:r>
            <w:r>
              <w:rPr>
                <w:rFonts w:hint="eastAsia"/>
                <w:b/>
                <w:szCs w:val="21"/>
              </w:rPr>
              <w:t>7</w:t>
            </w:r>
            <w:r>
              <w:rPr>
                <w:rFonts w:hint="eastAsia"/>
                <w:b/>
                <w:szCs w:val="21"/>
              </w:rPr>
              <w:t>章</w:t>
            </w:r>
          </w:p>
        </w:tc>
        <w:tc>
          <w:tcPr>
            <w:tcW w:w="1625" w:type="dxa"/>
            <w:noWrap/>
            <w:vAlign w:val="center"/>
          </w:tcPr>
          <w:p w14:paraId="05C6570E" w14:textId="77777777" w:rsidR="001E345E" w:rsidRDefault="0006038C">
            <w:pPr>
              <w:spacing w:line="360" w:lineRule="auto"/>
              <w:jc w:val="center"/>
              <w:rPr>
                <w:b/>
                <w:szCs w:val="21"/>
              </w:rPr>
            </w:pPr>
            <w:r>
              <w:rPr>
                <w:rFonts w:hint="eastAsia"/>
                <w:b/>
                <w:szCs w:val="21"/>
              </w:rPr>
              <w:t>实践运用——实况描述法</w:t>
            </w:r>
            <w:r>
              <w:rPr>
                <w:rFonts w:hint="eastAsia"/>
                <w:b/>
                <w:szCs w:val="21"/>
              </w:rPr>
              <w:t>1</w:t>
            </w:r>
          </w:p>
        </w:tc>
        <w:tc>
          <w:tcPr>
            <w:tcW w:w="3300" w:type="dxa"/>
            <w:noWrap/>
            <w:vAlign w:val="center"/>
          </w:tcPr>
          <w:p w14:paraId="250675A6" w14:textId="77777777" w:rsidR="001E345E" w:rsidRDefault="0006038C">
            <w:pPr>
              <w:jc w:val="left"/>
              <w:rPr>
                <w:b/>
                <w:szCs w:val="21"/>
              </w:rPr>
            </w:pPr>
            <w:r>
              <w:rPr>
                <w:rFonts w:hint="eastAsia"/>
              </w:rPr>
              <w:t>结合视频《小人国》进行实况描述练习，感受李</w:t>
            </w:r>
            <w:proofErr w:type="gramStart"/>
            <w:r>
              <w:rPr>
                <w:rFonts w:hint="eastAsia"/>
              </w:rPr>
              <w:t>跃儿拍摄</w:t>
            </w:r>
            <w:proofErr w:type="gramEnd"/>
            <w:r>
              <w:rPr>
                <w:rFonts w:hint="eastAsia"/>
              </w:rPr>
              <w:t>小人国的大胆创新与锐意改革</w:t>
            </w:r>
          </w:p>
        </w:tc>
        <w:tc>
          <w:tcPr>
            <w:tcW w:w="573" w:type="dxa"/>
            <w:noWrap/>
            <w:vAlign w:val="center"/>
          </w:tcPr>
          <w:p w14:paraId="03DC38AD"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3276F062" w14:textId="649248C0" w:rsidR="001E345E" w:rsidRDefault="00F84A52">
            <w:pPr>
              <w:spacing w:line="360" w:lineRule="auto"/>
              <w:jc w:val="center"/>
              <w:rPr>
                <w:b/>
                <w:szCs w:val="21"/>
              </w:rPr>
            </w:pPr>
            <w:r>
              <w:rPr>
                <w:rFonts w:hint="eastAsia"/>
                <w:b/>
                <w:szCs w:val="21"/>
              </w:rPr>
              <w:t>实践</w:t>
            </w:r>
            <w:r w:rsidR="0006038C">
              <w:rPr>
                <w:rFonts w:hint="eastAsia"/>
                <w:b/>
                <w:szCs w:val="21"/>
              </w:rPr>
              <w:t>、作业</w:t>
            </w:r>
          </w:p>
        </w:tc>
      </w:tr>
      <w:tr w:rsidR="001E345E" w14:paraId="0B625A63" w14:textId="77777777">
        <w:tc>
          <w:tcPr>
            <w:tcW w:w="658" w:type="dxa"/>
            <w:noWrap/>
          </w:tcPr>
          <w:p w14:paraId="0657F4A3" w14:textId="77777777" w:rsidR="001E345E" w:rsidRDefault="0006038C">
            <w:pPr>
              <w:spacing w:line="360" w:lineRule="auto"/>
              <w:jc w:val="center"/>
              <w:rPr>
                <w:szCs w:val="21"/>
              </w:rPr>
            </w:pPr>
            <w:r>
              <w:rPr>
                <w:rFonts w:hint="eastAsia"/>
                <w:szCs w:val="21"/>
              </w:rPr>
              <w:t>10</w:t>
            </w:r>
          </w:p>
        </w:tc>
        <w:tc>
          <w:tcPr>
            <w:tcW w:w="1115" w:type="dxa"/>
            <w:noWrap/>
          </w:tcPr>
          <w:p w14:paraId="7750B7BA" w14:textId="77777777" w:rsidR="001E345E" w:rsidRDefault="0006038C">
            <w:pPr>
              <w:spacing w:line="360" w:lineRule="auto"/>
              <w:jc w:val="center"/>
              <w:rPr>
                <w:b/>
                <w:szCs w:val="21"/>
              </w:rPr>
            </w:pPr>
            <w:r>
              <w:rPr>
                <w:rFonts w:hint="eastAsia"/>
                <w:b/>
                <w:szCs w:val="21"/>
              </w:rPr>
              <w:t>第</w:t>
            </w:r>
            <w:r>
              <w:rPr>
                <w:rFonts w:hint="eastAsia"/>
                <w:b/>
                <w:szCs w:val="21"/>
              </w:rPr>
              <w:t>10</w:t>
            </w:r>
            <w:r>
              <w:rPr>
                <w:rFonts w:hint="eastAsia"/>
                <w:b/>
                <w:szCs w:val="21"/>
              </w:rPr>
              <w:t>次</w:t>
            </w:r>
          </w:p>
        </w:tc>
        <w:tc>
          <w:tcPr>
            <w:tcW w:w="907" w:type="dxa"/>
            <w:noWrap/>
          </w:tcPr>
          <w:p w14:paraId="6EA54258" w14:textId="77777777" w:rsidR="001E345E" w:rsidRDefault="0006038C">
            <w:pPr>
              <w:spacing w:line="360" w:lineRule="auto"/>
              <w:jc w:val="center"/>
              <w:rPr>
                <w:b/>
                <w:szCs w:val="21"/>
              </w:rPr>
            </w:pPr>
            <w:r>
              <w:rPr>
                <w:rFonts w:hint="eastAsia"/>
                <w:b/>
                <w:szCs w:val="21"/>
              </w:rPr>
              <w:t>第</w:t>
            </w:r>
            <w:r>
              <w:rPr>
                <w:rFonts w:hint="eastAsia"/>
                <w:b/>
                <w:szCs w:val="21"/>
              </w:rPr>
              <w:t>7</w:t>
            </w:r>
            <w:r>
              <w:rPr>
                <w:rFonts w:hint="eastAsia"/>
                <w:b/>
                <w:szCs w:val="21"/>
              </w:rPr>
              <w:t>章</w:t>
            </w:r>
          </w:p>
        </w:tc>
        <w:tc>
          <w:tcPr>
            <w:tcW w:w="1625" w:type="dxa"/>
            <w:noWrap/>
            <w:vAlign w:val="center"/>
          </w:tcPr>
          <w:p w14:paraId="54EF19D6" w14:textId="77777777" w:rsidR="001E345E" w:rsidRDefault="0006038C">
            <w:pPr>
              <w:spacing w:line="360" w:lineRule="auto"/>
              <w:jc w:val="center"/>
              <w:rPr>
                <w:b/>
                <w:szCs w:val="21"/>
              </w:rPr>
            </w:pPr>
            <w:r>
              <w:rPr>
                <w:rFonts w:hint="eastAsia"/>
                <w:b/>
                <w:szCs w:val="21"/>
              </w:rPr>
              <w:t>实践运用——实况描述法</w:t>
            </w:r>
            <w:r>
              <w:rPr>
                <w:rFonts w:hint="eastAsia"/>
                <w:b/>
                <w:szCs w:val="21"/>
              </w:rPr>
              <w:t>2</w:t>
            </w:r>
          </w:p>
        </w:tc>
        <w:tc>
          <w:tcPr>
            <w:tcW w:w="3300" w:type="dxa"/>
            <w:noWrap/>
            <w:vAlign w:val="center"/>
          </w:tcPr>
          <w:p w14:paraId="73BF07EC" w14:textId="77777777" w:rsidR="001E345E" w:rsidRDefault="0006038C">
            <w:pPr>
              <w:jc w:val="left"/>
              <w:rPr>
                <w:b/>
                <w:szCs w:val="21"/>
              </w:rPr>
            </w:pPr>
            <w:r>
              <w:rPr>
                <w:rFonts w:hint="eastAsia"/>
              </w:rPr>
              <w:t>结合陈鹤琴《活教育的教学原则》中的“精密观察”原则，引导学生感受“观察是获得知识的基本方法，而精密观察则是开启真理宝藏的钥匙，握着这把钥匙，我们便能接近科学的真理。”</w:t>
            </w:r>
          </w:p>
        </w:tc>
        <w:tc>
          <w:tcPr>
            <w:tcW w:w="573" w:type="dxa"/>
            <w:noWrap/>
            <w:vAlign w:val="center"/>
          </w:tcPr>
          <w:p w14:paraId="029FD922"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49598C26" w14:textId="59E68397" w:rsidR="001E345E" w:rsidRDefault="00F84A52">
            <w:pPr>
              <w:spacing w:line="360" w:lineRule="auto"/>
              <w:jc w:val="center"/>
              <w:rPr>
                <w:b/>
                <w:szCs w:val="21"/>
              </w:rPr>
            </w:pPr>
            <w:r>
              <w:rPr>
                <w:rFonts w:hint="eastAsia"/>
                <w:b/>
                <w:szCs w:val="21"/>
              </w:rPr>
              <w:t>实践</w:t>
            </w:r>
            <w:r w:rsidR="0006038C">
              <w:rPr>
                <w:rFonts w:hint="eastAsia"/>
                <w:b/>
                <w:szCs w:val="21"/>
              </w:rPr>
              <w:t>、作业</w:t>
            </w:r>
          </w:p>
        </w:tc>
      </w:tr>
      <w:tr w:rsidR="001E345E" w14:paraId="4D4FA85F" w14:textId="77777777">
        <w:tc>
          <w:tcPr>
            <w:tcW w:w="658" w:type="dxa"/>
            <w:noWrap/>
          </w:tcPr>
          <w:p w14:paraId="57324481" w14:textId="77777777" w:rsidR="001E345E" w:rsidRDefault="0006038C">
            <w:pPr>
              <w:spacing w:line="360" w:lineRule="auto"/>
              <w:jc w:val="center"/>
              <w:rPr>
                <w:szCs w:val="21"/>
              </w:rPr>
            </w:pPr>
            <w:r>
              <w:rPr>
                <w:rFonts w:hint="eastAsia"/>
                <w:szCs w:val="21"/>
              </w:rPr>
              <w:t>11</w:t>
            </w:r>
          </w:p>
        </w:tc>
        <w:tc>
          <w:tcPr>
            <w:tcW w:w="1115" w:type="dxa"/>
            <w:noWrap/>
          </w:tcPr>
          <w:p w14:paraId="3E7B0013" w14:textId="77777777" w:rsidR="001E345E" w:rsidRDefault="0006038C">
            <w:pPr>
              <w:spacing w:line="360" w:lineRule="auto"/>
              <w:jc w:val="center"/>
              <w:rPr>
                <w:b/>
                <w:szCs w:val="21"/>
              </w:rPr>
            </w:pPr>
            <w:r>
              <w:rPr>
                <w:rFonts w:hint="eastAsia"/>
                <w:b/>
                <w:szCs w:val="21"/>
              </w:rPr>
              <w:t>第</w:t>
            </w:r>
            <w:r>
              <w:rPr>
                <w:rFonts w:hint="eastAsia"/>
                <w:b/>
                <w:szCs w:val="21"/>
              </w:rPr>
              <w:t>11</w:t>
            </w:r>
            <w:r>
              <w:rPr>
                <w:rFonts w:hint="eastAsia"/>
                <w:b/>
                <w:szCs w:val="21"/>
              </w:rPr>
              <w:t>次</w:t>
            </w:r>
          </w:p>
        </w:tc>
        <w:tc>
          <w:tcPr>
            <w:tcW w:w="907" w:type="dxa"/>
            <w:noWrap/>
          </w:tcPr>
          <w:p w14:paraId="0FBEB25F" w14:textId="77777777" w:rsidR="001E345E" w:rsidRDefault="0006038C">
            <w:pPr>
              <w:spacing w:line="360" w:lineRule="auto"/>
              <w:jc w:val="center"/>
              <w:rPr>
                <w:b/>
                <w:szCs w:val="21"/>
              </w:rPr>
            </w:pPr>
            <w:r>
              <w:rPr>
                <w:rFonts w:hint="eastAsia"/>
                <w:b/>
                <w:szCs w:val="21"/>
              </w:rPr>
              <w:t>第</w:t>
            </w:r>
            <w:r>
              <w:rPr>
                <w:rFonts w:hint="eastAsia"/>
                <w:b/>
                <w:szCs w:val="21"/>
              </w:rPr>
              <w:t>7</w:t>
            </w:r>
            <w:r>
              <w:rPr>
                <w:rFonts w:hint="eastAsia"/>
                <w:b/>
                <w:szCs w:val="21"/>
              </w:rPr>
              <w:t>章</w:t>
            </w:r>
          </w:p>
        </w:tc>
        <w:tc>
          <w:tcPr>
            <w:tcW w:w="1625" w:type="dxa"/>
            <w:noWrap/>
            <w:vAlign w:val="center"/>
          </w:tcPr>
          <w:p w14:paraId="21CD9558" w14:textId="77777777" w:rsidR="001E345E" w:rsidRDefault="0006038C">
            <w:pPr>
              <w:spacing w:line="360" w:lineRule="auto"/>
              <w:jc w:val="center"/>
              <w:rPr>
                <w:b/>
                <w:szCs w:val="21"/>
              </w:rPr>
            </w:pPr>
            <w:r>
              <w:rPr>
                <w:rFonts w:hint="eastAsia"/>
                <w:b/>
                <w:szCs w:val="21"/>
              </w:rPr>
              <w:t>实践运用——轶事记录法</w:t>
            </w:r>
          </w:p>
        </w:tc>
        <w:tc>
          <w:tcPr>
            <w:tcW w:w="3300" w:type="dxa"/>
            <w:noWrap/>
            <w:vAlign w:val="center"/>
          </w:tcPr>
          <w:p w14:paraId="66E71899" w14:textId="77777777" w:rsidR="001E345E" w:rsidRDefault="0006038C">
            <w:pPr>
              <w:jc w:val="left"/>
              <w:rPr>
                <w:b/>
                <w:szCs w:val="21"/>
              </w:rPr>
            </w:pPr>
            <w:r>
              <w:rPr>
                <w:rFonts w:hint="eastAsia"/>
              </w:rPr>
              <w:t>结合伟人的童年轶事，从轶事中感受伟人的卓越，汲取成长的力量</w:t>
            </w:r>
          </w:p>
        </w:tc>
        <w:tc>
          <w:tcPr>
            <w:tcW w:w="573" w:type="dxa"/>
            <w:noWrap/>
            <w:vAlign w:val="center"/>
          </w:tcPr>
          <w:p w14:paraId="4AA7984C"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1A8A78F9" w14:textId="3C117464" w:rsidR="001E345E" w:rsidRDefault="00F84A52">
            <w:pPr>
              <w:spacing w:line="360" w:lineRule="auto"/>
              <w:jc w:val="center"/>
              <w:rPr>
                <w:b/>
                <w:szCs w:val="21"/>
              </w:rPr>
            </w:pPr>
            <w:r>
              <w:rPr>
                <w:rFonts w:hint="eastAsia"/>
                <w:b/>
                <w:szCs w:val="21"/>
              </w:rPr>
              <w:t>实践</w:t>
            </w:r>
            <w:r w:rsidR="0006038C">
              <w:rPr>
                <w:rFonts w:hint="eastAsia"/>
                <w:b/>
                <w:szCs w:val="21"/>
              </w:rPr>
              <w:t>、作业</w:t>
            </w:r>
          </w:p>
        </w:tc>
      </w:tr>
      <w:tr w:rsidR="001E345E" w14:paraId="2C01802D" w14:textId="77777777">
        <w:tc>
          <w:tcPr>
            <w:tcW w:w="658" w:type="dxa"/>
            <w:noWrap/>
          </w:tcPr>
          <w:p w14:paraId="03FB1C08" w14:textId="77777777" w:rsidR="001E345E" w:rsidRDefault="0006038C">
            <w:pPr>
              <w:spacing w:line="360" w:lineRule="auto"/>
              <w:jc w:val="center"/>
              <w:rPr>
                <w:szCs w:val="21"/>
              </w:rPr>
            </w:pPr>
            <w:r>
              <w:rPr>
                <w:rFonts w:hint="eastAsia"/>
                <w:szCs w:val="21"/>
              </w:rPr>
              <w:t>12</w:t>
            </w:r>
          </w:p>
        </w:tc>
        <w:tc>
          <w:tcPr>
            <w:tcW w:w="1115" w:type="dxa"/>
            <w:noWrap/>
          </w:tcPr>
          <w:p w14:paraId="536F1860" w14:textId="77777777" w:rsidR="001E345E" w:rsidRDefault="0006038C">
            <w:pPr>
              <w:spacing w:line="360" w:lineRule="auto"/>
              <w:jc w:val="center"/>
              <w:rPr>
                <w:b/>
                <w:szCs w:val="21"/>
              </w:rPr>
            </w:pPr>
            <w:r>
              <w:rPr>
                <w:rFonts w:hint="eastAsia"/>
                <w:b/>
                <w:szCs w:val="21"/>
              </w:rPr>
              <w:t>第</w:t>
            </w:r>
            <w:r>
              <w:rPr>
                <w:rFonts w:hint="eastAsia"/>
                <w:b/>
                <w:szCs w:val="21"/>
              </w:rPr>
              <w:t>12</w:t>
            </w:r>
            <w:r>
              <w:rPr>
                <w:rFonts w:hint="eastAsia"/>
                <w:b/>
                <w:szCs w:val="21"/>
              </w:rPr>
              <w:t>次</w:t>
            </w:r>
          </w:p>
        </w:tc>
        <w:tc>
          <w:tcPr>
            <w:tcW w:w="907" w:type="dxa"/>
            <w:noWrap/>
          </w:tcPr>
          <w:p w14:paraId="680700ED" w14:textId="77777777" w:rsidR="001E345E" w:rsidRDefault="0006038C">
            <w:pPr>
              <w:spacing w:line="360" w:lineRule="auto"/>
              <w:jc w:val="center"/>
              <w:rPr>
                <w:b/>
                <w:szCs w:val="21"/>
              </w:rPr>
            </w:pPr>
            <w:r>
              <w:rPr>
                <w:rFonts w:hint="eastAsia"/>
                <w:b/>
                <w:szCs w:val="21"/>
              </w:rPr>
              <w:t>第</w:t>
            </w:r>
            <w:r>
              <w:rPr>
                <w:rFonts w:hint="eastAsia"/>
                <w:b/>
                <w:szCs w:val="21"/>
              </w:rPr>
              <w:t>7</w:t>
            </w:r>
            <w:r>
              <w:rPr>
                <w:rFonts w:hint="eastAsia"/>
                <w:b/>
                <w:szCs w:val="21"/>
              </w:rPr>
              <w:t>章</w:t>
            </w:r>
          </w:p>
        </w:tc>
        <w:tc>
          <w:tcPr>
            <w:tcW w:w="1625" w:type="dxa"/>
            <w:noWrap/>
            <w:vAlign w:val="center"/>
          </w:tcPr>
          <w:p w14:paraId="6FBB6D12" w14:textId="77777777" w:rsidR="001E345E" w:rsidRDefault="0006038C">
            <w:pPr>
              <w:spacing w:line="360" w:lineRule="auto"/>
              <w:jc w:val="center"/>
              <w:rPr>
                <w:b/>
                <w:szCs w:val="21"/>
              </w:rPr>
            </w:pPr>
            <w:r>
              <w:rPr>
                <w:rFonts w:hint="eastAsia"/>
                <w:b/>
                <w:szCs w:val="21"/>
              </w:rPr>
              <w:t>实践运用——其他方法</w:t>
            </w:r>
          </w:p>
        </w:tc>
        <w:tc>
          <w:tcPr>
            <w:tcW w:w="3300" w:type="dxa"/>
            <w:noWrap/>
            <w:vAlign w:val="center"/>
          </w:tcPr>
          <w:p w14:paraId="045437BD" w14:textId="77777777" w:rsidR="001E345E" w:rsidRDefault="0006038C">
            <w:pPr>
              <w:jc w:val="left"/>
              <w:rPr>
                <w:b/>
                <w:szCs w:val="21"/>
              </w:rPr>
            </w:pPr>
            <w:r>
              <w:rPr>
                <w:rFonts w:hint="eastAsia"/>
              </w:rPr>
              <w:t>结合朱静怡的区域观察案例，学习特级教师如何做观察</w:t>
            </w:r>
          </w:p>
        </w:tc>
        <w:tc>
          <w:tcPr>
            <w:tcW w:w="573" w:type="dxa"/>
            <w:noWrap/>
            <w:vAlign w:val="center"/>
          </w:tcPr>
          <w:p w14:paraId="2DEB0C3A"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2D40DA3F" w14:textId="2B77B5E2" w:rsidR="001E345E" w:rsidRDefault="00F84A52">
            <w:pPr>
              <w:spacing w:line="360" w:lineRule="auto"/>
              <w:jc w:val="center"/>
              <w:rPr>
                <w:b/>
                <w:szCs w:val="21"/>
              </w:rPr>
            </w:pPr>
            <w:r>
              <w:rPr>
                <w:rFonts w:hint="eastAsia"/>
                <w:b/>
                <w:szCs w:val="21"/>
              </w:rPr>
              <w:t>实践</w:t>
            </w:r>
            <w:r w:rsidR="0006038C">
              <w:rPr>
                <w:rFonts w:hint="eastAsia"/>
                <w:b/>
                <w:szCs w:val="21"/>
              </w:rPr>
              <w:t>、作业</w:t>
            </w:r>
          </w:p>
        </w:tc>
      </w:tr>
      <w:tr w:rsidR="001E345E" w14:paraId="30206F0B" w14:textId="77777777">
        <w:tc>
          <w:tcPr>
            <w:tcW w:w="658" w:type="dxa"/>
            <w:noWrap/>
          </w:tcPr>
          <w:p w14:paraId="509EF74B" w14:textId="77777777" w:rsidR="001E345E" w:rsidRDefault="0006038C">
            <w:pPr>
              <w:spacing w:line="360" w:lineRule="auto"/>
              <w:jc w:val="center"/>
              <w:rPr>
                <w:szCs w:val="21"/>
              </w:rPr>
            </w:pPr>
            <w:r>
              <w:rPr>
                <w:rFonts w:hint="eastAsia"/>
                <w:szCs w:val="21"/>
              </w:rPr>
              <w:lastRenderedPageBreak/>
              <w:t>13</w:t>
            </w:r>
          </w:p>
        </w:tc>
        <w:tc>
          <w:tcPr>
            <w:tcW w:w="1115" w:type="dxa"/>
            <w:noWrap/>
          </w:tcPr>
          <w:p w14:paraId="7D81D3E1" w14:textId="77777777" w:rsidR="001E345E" w:rsidRDefault="0006038C">
            <w:pPr>
              <w:spacing w:line="360" w:lineRule="auto"/>
              <w:jc w:val="center"/>
              <w:rPr>
                <w:b/>
                <w:szCs w:val="21"/>
              </w:rPr>
            </w:pPr>
            <w:r>
              <w:rPr>
                <w:rFonts w:hint="eastAsia"/>
                <w:b/>
                <w:szCs w:val="21"/>
              </w:rPr>
              <w:t>第</w:t>
            </w:r>
            <w:r>
              <w:rPr>
                <w:rFonts w:hint="eastAsia"/>
                <w:b/>
                <w:szCs w:val="21"/>
              </w:rPr>
              <w:t>13</w:t>
            </w:r>
            <w:r>
              <w:rPr>
                <w:rFonts w:hint="eastAsia"/>
                <w:b/>
                <w:szCs w:val="21"/>
              </w:rPr>
              <w:t>次</w:t>
            </w:r>
          </w:p>
        </w:tc>
        <w:tc>
          <w:tcPr>
            <w:tcW w:w="907" w:type="dxa"/>
            <w:noWrap/>
          </w:tcPr>
          <w:p w14:paraId="78AA648F" w14:textId="77777777" w:rsidR="001E345E" w:rsidRDefault="0006038C">
            <w:pPr>
              <w:spacing w:line="360" w:lineRule="auto"/>
              <w:jc w:val="center"/>
              <w:rPr>
                <w:b/>
                <w:szCs w:val="21"/>
              </w:rPr>
            </w:pPr>
            <w:r>
              <w:rPr>
                <w:rFonts w:hint="eastAsia"/>
                <w:b/>
                <w:szCs w:val="21"/>
              </w:rPr>
              <w:t>第</w:t>
            </w:r>
            <w:r>
              <w:rPr>
                <w:rFonts w:hint="eastAsia"/>
                <w:b/>
                <w:szCs w:val="21"/>
              </w:rPr>
              <w:t>7</w:t>
            </w:r>
            <w:r>
              <w:rPr>
                <w:rFonts w:hint="eastAsia"/>
                <w:b/>
                <w:szCs w:val="21"/>
              </w:rPr>
              <w:t>章</w:t>
            </w:r>
          </w:p>
        </w:tc>
        <w:tc>
          <w:tcPr>
            <w:tcW w:w="1625" w:type="dxa"/>
            <w:noWrap/>
            <w:vAlign w:val="center"/>
          </w:tcPr>
          <w:p w14:paraId="3BE0ABAC" w14:textId="77777777" w:rsidR="001E345E" w:rsidRDefault="0006038C">
            <w:pPr>
              <w:spacing w:line="360" w:lineRule="auto"/>
              <w:jc w:val="center"/>
              <w:rPr>
                <w:b/>
                <w:szCs w:val="21"/>
              </w:rPr>
            </w:pPr>
            <w:r>
              <w:rPr>
                <w:rFonts w:hint="eastAsia"/>
                <w:b/>
                <w:szCs w:val="21"/>
              </w:rPr>
              <w:t>实践运用——基于案例的解释、评价与回应</w:t>
            </w:r>
            <w:r>
              <w:rPr>
                <w:rFonts w:hint="eastAsia"/>
                <w:b/>
                <w:szCs w:val="21"/>
              </w:rPr>
              <w:t>1</w:t>
            </w:r>
          </w:p>
        </w:tc>
        <w:tc>
          <w:tcPr>
            <w:tcW w:w="3300" w:type="dxa"/>
            <w:noWrap/>
            <w:vAlign w:val="center"/>
          </w:tcPr>
          <w:p w14:paraId="3526CAB7" w14:textId="77777777" w:rsidR="001E345E" w:rsidRDefault="0006038C">
            <w:pPr>
              <w:jc w:val="left"/>
              <w:rPr>
                <w:b/>
                <w:szCs w:val="21"/>
              </w:rPr>
            </w:pPr>
            <w:r>
              <w:rPr>
                <w:rFonts w:hint="eastAsia"/>
              </w:rPr>
              <w:t>结合银河幼儿园的观察案例，感受幼儿园如何立足儿童的发展进行解释、评价与回应，并感受幼儿园解读儿童行为的守正与出新</w:t>
            </w:r>
          </w:p>
        </w:tc>
        <w:tc>
          <w:tcPr>
            <w:tcW w:w="573" w:type="dxa"/>
            <w:noWrap/>
            <w:vAlign w:val="center"/>
          </w:tcPr>
          <w:p w14:paraId="2C3B912B"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043CEB6D" w14:textId="7747C357" w:rsidR="001E345E" w:rsidRDefault="00F84A52">
            <w:pPr>
              <w:spacing w:line="360" w:lineRule="auto"/>
              <w:jc w:val="center"/>
              <w:rPr>
                <w:b/>
                <w:szCs w:val="21"/>
              </w:rPr>
            </w:pPr>
            <w:r>
              <w:rPr>
                <w:rFonts w:hint="eastAsia"/>
                <w:b/>
                <w:szCs w:val="21"/>
              </w:rPr>
              <w:t>实践</w:t>
            </w:r>
            <w:r w:rsidR="0006038C">
              <w:rPr>
                <w:rFonts w:hint="eastAsia"/>
                <w:b/>
                <w:szCs w:val="21"/>
              </w:rPr>
              <w:t>、作业</w:t>
            </w:r>
          </w:p>
        </w:tc>
      </w:tr>
      <w:tr w:rsidR="001E345E" w14:paraId="5F96BB92" w14:textId="77777777">
        <w:tc>
          <w:tcPr>
            <w:tcW w:w="658" w:type="dxa"/>
            <w:noWrap/>
          </w:tcPr>
          <w:p w14:paraId="6750C68B" w14:textId="77777777" w:rsidR="001E345E" w:rsidRDefault="0006038C">
            <w:pPr>
              <w:spacing w:line="360" w:lineRule="auto"/>
              <w:jc w:val="center"/>
              <w:rPr>
                <w:szCs w:val="21"/>
              </w:rPr>
            </w:pPr>
            <w:r>
              <w:rPr>
                <w:rFonts w:hint="eastAsia"/>
                <w:szCs w:val="21"/>
              </w:rPr>
              <w:t>14</w:t>
            </w:r>
          </w:p>
        </w:tc>
        <w:tc>
          <w:tcPr>
            <w:tcW w:w="1115" w:type="dxa"/>
            <w:noWrap/>
          </w:tcPr>
          <w:p w14:paraId="20DDC2A0" w14:textId="77777777" w:rsidR="001E345E" w:rsidRDefault="0006038C">
            <w:pPr>
              <w:spacing w:line="360" w:lineRule="auto"/>
              <w:jc w:val="center"/>
              <w:rPr>
                <w:b/>
                <w:szCs w:val="21"/>
              </w:rPr>
            </w:pPr>
            <w:r>
              <w:rPr>
                <w:rFonts w:hint="eastAsia"/>
                <w:b/>
                <w:szCs w:val="21"/>
              </w:rPr>
              <w:t>第</w:t>
            </w:r>
            <w:r>
              <w:rPr>
                <w:rFonts w:hint="eastAsia"/>
                <w:b/>
                <w:szCs w:val="21"/>
              </w:rPr>
              <w:t>14</w:t>
            </w:r>
            <w:r>
              <w:rPr>
                <w:rFonts w:hint="eastAsia"/>
                <w:b/>
                <w:szCs w:val="21"/>
              </w:rPr>
              <w:t>次</w:t>
            </w:r>
          </w:p>
        </w:tc>
        <w:tc>
          <w:tcPr>
            <w:tcW w:w="907" w:type="dxa"/>
            <w:noWrap/>
          </w:tcPr>
          <w:p w14:paraId="76803ED3" w14:textId="77777777" w:rsidR="001E345E" w:rsidRDefault="0006038C">
            <w:pPr>
              <w:spacing w:line="360" w:lineRule="auto"/>
              <w:jc w:val="center"/>
              <w:rPr>
                <w:b/>
                <w:szCs w:val="21"/>
              </w:rPr>
            </w:pPr>
            <w:r>
              <w:rPr>
                <w:rFonts w:hint="eastAsia"/>
                <w:b/>
                <w:szCs w:val="21"/>
              </w:rPr>
              <w:t>第</w:t>
            </w:r>
            <w:r>
              <w:rPr>
                <w:rFonts w:hint="eastAsia"/>
                <w:b/>
                <w:szCs w:val="21"/>
              </w:rPr>
              <w:t>7</w:t>
            </w:r>
            <w:r>
              <w:rPr>
                <w:rFonts w:hint="eastAsia"/>
                <w:b/>
                <w:szCs w:val="21"/>
              </w:rPr>
              <w:t>章</w:t>
            </w:r>
          </w:p>
        </w:tc>
        <w:tc>
          <w:tcPr>
            <w:tcW w:w="1625" w:type="dxa"/>
            <w:noWrap/>
            <w:vAlign w:val="center"/>
          </w:tcPr>
          <w:p w14:paraId="30F72887" w14:textId="77777777" w:rsidR="001E345E" w:rsidRDefault="0006038C">
            <w:pPr>
              <w:spacing w:line="360" w:lineRule="auto"/>
              <w:jc w:val="center"/>
              <w:rPr>
                <w:b/>
                <w:szCs w:val="21"/>
              </w:rPr>
            </w:pPr>
            <w:r>
              <w:rPr>
                <w:rFonts w:hint="eastAsia"/>
                <w:b/>
                <w:szCs w:val="21"/>
              </w:rPr>
              <w:t>实践运用——基于案例的解释、评价与回应</w:t>
            </w:r>
            <w:r>
              <w:rPr>
                <w:rFonts w:hint="eastAsia"/>
                <w:b/>
                <w:szCs w:val="21"/>
              </w:rPr>
              <w:t>2</w:t>
            </w:r>
          </w:p>
        </w:tc>
        <w:tc>
          <w:tcPr>
            <w:tcW w:w="3300" w:type="dxa"/>
            <w:noWrap/>
            <w:vAlign w:val="center"/>
          </w:tcPr>
          <w:p w14:paraId="14DA90E5" w14:textId="77777777" w:rsidR="001E345E" w:rsidRDefault="0006038C">
            <w:pPr>
              <w:jc w:val="left"/>
              <w:rPr>
                <w:b/>
                <w:szCs w:val="21"/>
              </w:rPr>
            </w:pPr>
            <w:r>
              <w:rPr>
                <w:rFonts w:hint="eastAsia"/>
              </w:rPr>
              <w:t>结合小百灵幼儿的区域观察案例，感受幼儿园探索区域观察过程中表现出的上下求索精神</w:t>
            </w:r>
          </w:p>
        </w:tc>
        <w:tc>
          <w:tcPr>
            <w:tcW w:w="573" w:type="dxa"/>
            <w:noWrap/>
            <w:vAlign w:val="center"/>
          </w:tcPr>
          <w:p w14:paraId="1FF57078"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25E865D1" w14:textId="6EED4676" w:rsidR="001E345E" w:rsidRDefault="00F84A52">
            <w:pPr>
              <w:spacing w:line="360" w:lineRule="auto"/>
              <w:jc w:val="center"/>
              <w:rPr>
                <w:b/>
                <w:szCs w:val="21"/>
              </w:rPr>
            </w:pPr>
            <w:r>
              <w:rPr>
                <w:rFonts w:hint="eastAsia"/>
                <w:b/>
                <w:szCs w:val="21"/>
              </w:rPr>
              <w:t>实践</w:t>
            </w:r>
            <w:r w:rsidR="0006038C">
              <w:rPr>
                <w:rFonts w:hint="eastAsia"/>
                <w:b/>
                <w:szCs w:val="21"/>
              </w:rPr>
              <w:t>、作业</w:t>
            </w:r>
          </w:p>
        </w:tc>
      </w:tr>
      <w:tr w:rsidR="001E345E" w14:paraId="184973E5" w14:textId="77777777">
        <w:tc>
          <w:tcPr>
            <w:tcW w:w="658" w:type="dxa"/>
            <w:noWrap/>
          </w:tcPr>
          <w:p w14:paraId="34A6B62B" w14:textId="77777777" w:rsidR="001E345E" w:rsidRDefault="0006038C">
            <w:pPr>
              <w:spacing w:line="360" w:lineRule="auto"/>
              <w:jc w:val="center"/>
              <w:rPr>
                <w:szCs w:val="21"/>
              </w:rPr>
            </w:pPr>
            <w:r>
              <w:rPr>
                <w:rFonts w:hint="eastAsia"/>
                <w:szCs w:val="21"/>
              </w:rPr>
              <w:t>15</w:t>
            </w:r>
          </w:p>
        </w:tc>
        <w:tc>
          <w:tcPr>
            <w:tcW w:w="1115" w:type="dxa"/>
            <w:noWrap/>
          </w:tcPr>
          <w:p w14:paraId="7AA75933" w14:textId="77777777" w:rsidR="001E345E" w:rsidRDefault="0006038C">
            <w:pPr>
              <w:spacing w:line="360" w:lineRule="auto"/>
              <w:jc w:val="center"/>
              <w:rPr>
                <w:b/>
                <w:szCs w:val="21"/>
              </w:rPr>
            </w:pPr>
            <w:r>
              <w:rPr>
                <w:rFonts w:hint="eastAsia"/>
                <w:b/>
                <w:szCs w:val="21"/>
              </w:rPr>
              <w:t>第</w:t>
            </w:r>
            <w:r>
              <w:rPr>
                <w:rFonts w:hint="eastAsia"/>
                <w:b/>
                <w:szCs w:val="21"/>
              </w:rPr>
              <w:t>15</w:t>
            </w:r>
            <w:r>
              <w:rPr>
                <w:rFonts w:hint="eastAsia"/>
                <w:b/>
                <w:szCs w:val="21"/>
              </w:rPr>
              <w:t>次</w:t>
            </w:r>
          </w:p>
        </w:tc>
        <w:tc>
          <w:tcPr>
            <w:tcW w:w="907" w:type="dxa"/>
            <w:noWrap/>
          </w:tcPr>
          <w:p w14:paraId="0115E19B" w14:textId="77777777" w:rsidR="001E345E" w:rsidRDefault="0006038C">
            <w:pPr>
              <w:spacing w:line="360" w:lineRule="auto"/>
              <w:jc w:val="center"/>
              <w:rPr>
                <w:b/>
                <w:szCs w:val="21"/>
              </w:rPr>
            </w:pPr>
            <w:r>
              <w:rPr>
                <w:rFonts w:hint="eastAsia"/>
                <w:b/>
                <w:szCs w:val="21"/>
              </w:rPr>
              <w:t>第</w:t>
            </w:r>
            <w:r>
              <w:rPr>
                <w:rFonts w:hint="eastAsia"/>
                <w:b/>
                <w:szCs w:val="21"/>
              </w:rPr>
              <w:t>7</w:t>
            </w:r>
            <w:r>
              <w:rPr>
                <w:rFonts w:hint="eastAsia"/>
                <w:b/>
                <w:szCs w:val="21"/>
              </w:rPr>
              <w:t>章</w:t>
            </w:r>
          </w:p>
        </w:tc>
        <w:tc>
          <w:tcPr>
            <w:tcW w:w="1625" w:type="dxa"/>
            <w:noWrap/>
            <w:vAlign w:val="center"/>
          </w:tcPr>
          <w:p w14:paraId="3F7CB653" w14:textId="77777777" w:rsidR="001E345E" w:rsidRDefault="0006038C">
            <w:pPr>
              <w:spacing w:line="360" w:lineRule="auto"/>
              <w:jc w:val="center"/>
              <w:rPr>
                <w:b/>
                <w:szCs w:val="21"/>
              </w:rPr>
            </w:pPr>
            <w:r>
              <w:rPr>
                <w:rFonts w:hint="eastAsia"/>
                <w:b/>
                <w:szCs w:val="21"/>
              </w:rPr>
              <w:t>实践运用——基于案例的解释、评价与回应</w:t>
            </w:r>
            <w:r>
              <w:rPr>
                <w:rFonts w:hint="eastAsia"/>
                <w:b/>
                <w:szCs w:val="21"/>
              </w:rPr>
              <w:t>3</w:t>
            </w:r>
          </w:p>
        </w:tc>
        <w:tc>
          <w:tcPr>
            <w:tcW w:w="3300" w:type="dxa"/>
            <w:noWrap/>
            <w:vAlign w:val="center"/>
          </w:tcPr>
          <w:p w14:paraId="2E6B5EC7" w14:textId="77777777" w:rsidR="001E345E" w:rsidRDefault="0006038C">
            <w:pPr>
              <w:jc w:val="left"/>
              <w:rPr>
                <w:b/>
                <w:szCs w:val="21"/>
              </w:rPr>
            </w:pPr>
            <w:r>
              <w:rPr>
                <w:rFonts w:hint="eastAsia"/>
              </w:rPr>
              <w:t>结合鼓楼幼儿园的游戏观察，感受鼓楼幼儿园“责任延续、麦田永存”的精神。</w:t>
            </w:r>
          </w:p>
        </w:tc>
        <w:tc>
          <w:tcPr>
            <w:tcW w:w="573" w:type="dxa"/>
            <w:noWrap/>
            <w:vAlign w:val="center"/>
          </w:tcPr>
          <w:p w14:paraId="681FC850"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2654A4F8" w14:textId="0282295B" w:rsidR="001E345E" w:rsidRDefault="00F84A52">
            <w:pPr>
              <w:spacing w:line="360" w:lineRule="auto"/>
              <w:jc w:val="center"/>
              <w:rPr>
                <w:b/>
                <w:szCs w:val="21"/>
              </w:rPr>
            </w:pPr>
            <w:r>
              <w:rPr>
                <w:rFonts w:hint="eastAsia"/>
                <w:b/>
                <w:szCs w:val="21"/>
              </w:rPr>
              <w:t>实践</w:t>
            </w:r>
            <w:bookmarkStart w:id="0" w:name="_GoBack"/>
            <w:bookmarkEnd w:id="0"/>
            <w:r w:rsidR="0006038C">
              <w:rPr>
                <w:rFonts w:hint="eastAsia"/>
                <w:b/>
                <w:szCs w:val="21"/>
              </w:rPr>
              <w:t>、作业</w:t>
            </w:r>
          </w:p>
        </w:tc>
      </w:tr>
      <w:tr w:rsidR="001E345E" w14:paraId="37569EDE" w14:textId="77777777">
        <w:tc>
          <w:tcPr>
            <w:tcW w:w="658" w:type="dxa"/>
            <w:noWrap/>
          </w:tcPr>
          <w:p w14:paraId="54EFDBB3" w14:textId="77777777" w:rsidR="001E345E" w:rsidRDefault="0006038C">
            <w:pPr>
              <w:spacing w:line="360" w:lineRule="auto"/>
              <w:jc w:val="center"/>
              <w:rPr>
                <w:szCs w:val="21"/>
              </w:rPr>
            </w:pPr>
            <w:r>
              <w:rPr>
                <w:rFonts w:hint="eastAsia"/>
                <w:szCs w:val="21"/>
              </w:rPr>
              <w:t>16</w:t>
            </w:r>
          </w:p>
        </w:tc>
        <w:tc>
          <w:tcPr>
            <w:tcW w:w="1115" w:type="dxa"/>
            <w:noWrap/>
          </w:tcPr>
          <w:p w14:paraId="10CC551F" w14:textId="77777777" w:rsidR="001E345E" w:rsidRDefault="0006038C">
            <w:pPr>
              <w:spacing w:line="360" w:lineRule="auto"/>
              <w:jc w:val="center"/>
              <w:rPr>
                <w:b/>
                <w:szCs w:val="21"/>
              </w:rPr>
            </w:pPr>
            <w:r>
              <w:rPr>
                <w:rFonts w:hint="eastAsia"/>
                <w:b/>
                <w:szCs w:val="21"/>
              </w:rPr>
              <w:t>第</w:t>
            </w:r>
            <w:r>
              <w:rPr>
                <w:rFonts w:hint="eastAsia"/>
                <w:b/>
                <w:szCs w:val="21"/>
              </w:rPr>
              <w:t>16</w:t>
            </w:r>
            <w:r>
              <w:rPr>
                <w:rFonts w:hint="eastAsia"/>
                <w:b/>
                <w:szCs w:val="21"/>
              </w:rPr>
              <w:t>次</w:t>
            </w:r>
          </w:p>
        </w:tc>
        <w:tc>
          <w:tcPr>
            <w:tcW w:w="907" w:type="dxa"/>
            <w:noWrap/>
          </w:tcPr>
          <w:p w14:paraId="09EA39BE" w14:textId="77777777" w:rsidR="001E345E" w:rsidRDefault="001E345E">
            <w:pPr>
              <w:spacing w:line="360" w:lineRule="auto"/>
              <w:jc w:val="center"/>
              <w:rPr>
                <w:b/>
                <w:szCs w:val="21"/>
              </w:rPr>
            </w:pPr>
          </w:p>
        </w:tc>
        <w:tc>
          <w:tcPr>
            <w:tcW w:w="1625" w:type="dxa"/>
            <w:noWrap/>
            <w:vAlign w:val="center"/>
          </w:tcPr>
          <w:p w14:paraId="79B5D954" w14:textId="77777777" w:rsidR="001E345E" w:rsidRDefault="0006038C">
            <w:pPr>
              <w:spacing w:line="360" w:lineRule="auto"/>
              <w:jc w:val="center"/>
              <w:rPr>
                <w:b/>
                <w:szCs w:val="21"/>
              </w:rPr>
            </w:pPr>
            <w:r>
              <w:rPr>
                <w:rFonts w:hint="eastAsia"/>
                <w:b/>
                <w:szCs w:val="21"/>
              </w:rPr>
              <w:t>期末复习</w:t>
            </w:r>
          </w:p>
        </w:tc>
        <w:tc>
          <w:tcPr>
            <w:tcW w:w="3300" w:type="dxa"/>
            <w:noWrap/>
            <w:vAlign w:val="center"/>
          </w:tcPr>
          <w:p w14:paraId="505F6B45" w14:textId="77777777" w:rsidR="001E345E" w:rsidRDefault="0006038C">
            <w:pPr>
              <w:jc w:val="left"/>
              <w:rPr>
                <w:b/>
                <w:szCs w:val="21"/>
              </w:rPr>
            </w:pPr>
            <w:r>
              <w:rPr>
                <w:rFonts w:hint="eastAsia"/>
              </w:rPr>
              <w:t>测评与自我检核，了解自己的学习进展，找准进步的坐标</w:t>
            </w:r>
          </w:p>
        </w:tc>
        <w:tc>
          <w:tcPr>
            <w:tcW w:w="573" w:type="dxa"/>
            <w:noWrap/>
            <w:vAlign w:val="center"/>
          </w:tcPr>
          <w:p w14:paraId="77A3045D" w14:textId="77777777" w:rsidR="001E345E" w:rsidRDefault="0006038C">
            <w:pPr>
              <w:spacing w:line="360" w:lineRule="auto"/>
              <w:jc w:val="center"/>
              <w:rPr>
                <w:b/>
                <w:szCs w:val="21"/>
              </w:rPr>
            </w:pPr>
            <w:r>
              <w:rPr>
                <w:rFonts w:hint="eastAsia"/>
                <w:b/>
                <w:szCs w:val="21"/>
              </w:rPr>
              <w:t>2</w:t>
            </w:r>
          </w:p>
        </w:tc>
        <w:tc>
          <w:tcPr>
            <w:tcW w:w="878" w:type="dxa"/>
            <w:noWrap/>
            <w:vAlign w:val="center"/>
          </w:tcPr>
          <w:p w14:paraId="43EB5CDF" w14:textId="77777777" w:rsidR="001E345E" w:rsidRDefault="001E345E">
            <w:pPr>
              <w:spacing w:line="360" w:lineRule="auto"/>
              <w:jc w:val="center"/>
              <w:rPr>
                <w:b/>
                <w:szCs w:val="21"/>
              </w:rPr>
            </w:pPr>
          </w:p>
        </w:tc>
      </w:tr>
    </w:tbl>
    <w:p w14:paraId="11198BE9" w14:textId="77777777" w:rsidR="001E345E" w:rsidRDefault="001E345E">
      <w:pPr>
        <w:spacing w:line="360" w:lineRule="auto"/>
        <w:ind w:firstLineChars="200" w:firstLine="420"/>
        <w:rPr>
          <w:rFonts w:ascii="宋体" w:hAnsi="宋体" w:cs="仿宋"/>
          <w:szCs w:val="21"/>
        </w:rPr>
      </w:pPr>
    </w:p>
    <w:p w14:paraId="1C191448" w14:textId="77777777" w:rsidR="001E345E" w:rsidRDefault="0006038C">
      <w:pPr>
        <w:spacing w:line="360" w:lineRule="auto"/>
        <w:ind w:firstLineChars="150" w:firstLine="422"/>
        <w:rPr>
          <w:rFonts w:ascii="宋体" w:hAnsi="宋体" w:cs="仿宋"/>
          <w:b/>
          <w:sz w:val="28"/>
          <w:szCs w:val="28"/>
        </w:rPr>
      </w:pPr>
      <w:r>
        <w:rPr>
          <w:rFonts w:ascii="宋体" w:hAnsi="宋体" w:cs="仿宋" w:hint="eastAsia"/>
          <w:b/>
          <w:sz w:val="28"/>
          <w:szCs w:val="28"/>
        </w:rPr>
        <w:t>四、教学参考资料</w:t>
      </w:r>
    </w:p>
    <w:p w14:paraId="092BCF33"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朱家雄主编，《纪录，让儿童的学习看得见》，福建人民出版社，</w:t>
      </w:r>
      <w:r>
        <w:rPr>
          <w:rFonts w:ascii="宋体" w:hAnsi="宋体" w:cs="Arial-BoldMT"/>
          <w:b/>
          <w:bCs/>
          <w:color w:val="000000"/>
          <w:kern w:val="0"/>
          <w:szCs w:val="21"/>
        </w:rPr>
        <w:t>2008</w:t>
      </w:r>
      <w:r>
        <w:rPr>
          <w:rFonts w:ascii="宋体" w:hAnsi="宋体" w:cs="宋体" w:hint="eastAsia"/>
          <w:color w:val="000000"/>
          <w:kern w:val="0"/>
          <w:szCs w:val="21"/>
        </w:rPr>
        <w:t>年</w:t>
      </w:r>
    </w:p>
    <w:p w14:paraId="70B87E1D"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施燕、韩春红编著，《学前儿童行为观察》，华东师范大学出版社，</w:t>
      </w:r>
      <w:r>
        <w:rPr>
          <w:rFonts w:ascii="宋体" w:hAnsi="宋体" w:cs="Arial-BoldMT"/>
          <w:b/>
          <w:bCs/>
          <w:color w:val="000000"/>
          <w:kern w:val="0"/>
          <w:szCs w:val="21"/>
        </w:rPr>
        <w:t>2011</w:t>
      </w:r>
      <w:r>
        <w:rPr>
          <w:rFonts w:ascii="宋体" w:hAnsi="宋体" w:cs="宋体" w:hint="eastAsia"/>
          <w:color w:val="000000"/>
          <w:kern w:val="0"/>
          <w:szCs w:val="21"/>
        </w:rPr>
        <w:t>年</w:t>
      </w:r>
    </w:p>
    <w:p w14:paraId="70CB0D47"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王烨芳编著，《学前儿童行为观察与分析》，江苏教育出版社，</w:t>
      </w:r>
      <w:r>
        <w:rPr>
          <w:rFonts w:ascii="宋体" w:hAnsi="宋体" w:cs="Arial-BoldMT"/>
          <w:b/>
          <w:bCs/>
          <w:color w:val="000000"/>
          <w:kern w:val="0"/>
          <w:szCs w:val="21"/>
        </w:rPr>
        <w:t>2012</w:t>
      </w:r>
      <w:r>
        <w:rPr>
          <w:rFonts w:ascii="宋体" w:hAnsi="宋体" w:cs="宋体" w:hint="eastAsia"/>
          <w:color w:val="000000"/>
          <w:kern w:val="0"/>
          <w:szCs w:val="21"/>
        </w:rPr>
        <w:t>年</w:t>
      </w:r>
    </w:p>
    <w:p w14:paraId="38C9489E"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李志宇主编，原燕、赵爱云副主编，《幼儿园教师实践操作手册》，南京师范大学出版社，</w:t>
      </w:r>
      <w:r>
        <w:rPr>
          <w:rFonts w:ascii="宋体" w:hAnsi="宋体" w:cs="Arial-BoldMT"/>
          <w:b/>
          <w:bCs/>
          <w:color w:val="000000"/>
          <w:kern w:val="0"/>
          <w:szCs w:val="21"/>
        </w:rPr>
        <w:t>2012</w:t>
      </w:r>
      <w:r>
        <w:rPr>
          <w:rFonts w:ascii="宋体" w:hAnsi="宋体" w:cs="宋体" w:hint="eastAsia"/>
          <w:color w:val="000000"/>
          <w:kern w:val="0"/>
          <w:szCs w:val="21"/>
        </w:rPr>
        <w:t>年</w:t>
      </w:r>
    </w:p>
    <w:p w14:paraId="1CF39790"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侯素雯、林建华主编，《幼儿行为观察与指导这样做》，华东师范大学出版社，</w:t>
      </w:r>
      <w:r>
        <w:rPr>
          <w:rFonts w:ascii="宋体" w:hAnsi="宋体" w:cs="Arial-BoldMT"/>
          <w:b/>
          <w:bCs/>
          <w:color w:val="000000"/>
          <w:kern w:val="0"/>
          <w:szCs w:val="21"/>
        </w:rPr>
        <w:t>2014</w:t>
      </w:r>
      <w:r>
        <w:rPr>
          <w:rFonts w:ascii="宋体" w:hAnsi="宋体" w:cs="宋体" w:hint="eastAsia"/>
          <w:color w:val="000000"/>
          <w:kern w:val="0"/>
          <w:szCs w:val="21"/>
        </w:rPr>
        <w:t>年</w:t>
      </w:r>
    </w:p>
    <w:p w14:paraId="480A31B3"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刘晓颖主编，《发现儿童的力量</w:t>
      </w:r>
      <w:r>
        <w:rPr>
          <w:rFonts w:ascii="宋体" w:hAnsi="宋体" w:cs="Arial-BoldMT" w:hint="eastAsia"/>
          <w:b/>
          <w:bCs/>
          <w:color w:val="000000"/>
          <w:kern w:val="0"/>
          <w:szCs w:val="21"/>
        </w:rPr>
        <w:t>——</w:t>
      </w:r>
      <w:r>
        <w:rPr>
          <w:rFonts w:ascii="宋体" w:hAnsi="宋体" w:cs="宋体" w:hint="eastAsia"/>
          <w:color w:val="000000"/>
          <w:kern w:val="0"/>
          <w:szCs w:val="21"/>
        </w:rPr>
        <w:t>“学习故事”在中国幼儿园的实践》，北京少年儿童出版社，</w:t>
      </w:r>
      <w:r>
        <w:rPr>
          <w:rFonts w:ascii="宋体" w:hAnsi="宋体" w:cs="Arial-BoldMT"/>
          <w:b/>
          <w:bCs/>
          <w:color w:val="000000"/>
          <w:kern w:val="0"/>
          <w:szCs w:val="21"/>
        </w:rPr>
        <w:t>2015</w:t>
      </w:r>
      <w:r>
        <w:rPr>
          <w:rFonts w:ascii="宋体" w:hAnsi="宋体" w:cs="宋体" w:hint="eastAsia"/>
          <w:color w:val="000000"/>
          <w:kern w:val="0"/>
          <w:szCs w:val="21"/>
        </w:rPr>
        <w:t>年</w:t>
      </w:r>
    </w:p>
    <w:p w14:paraId="4A217752" w14:textId="77777777" w:rsidR="001E345E" w:rsidRDefault="0006038C">
      <w:pPr>
        <w:spacing w:line="360" w:lineRule="auto"/>
        <w:ind w:firstLineChars="150" w:firstLine="315"/>
        <w:rPr>
          <w:rFonts w:ascii="宋体" w:hAnsi="宋体" w:cs="宋体"/>
          <w:color w:val="000000"/>
          <w:kern w:val="0"/>
          <w:szCs w:val="21"/>
        </w:rPr>
      </w:pPr>
      <w:r>
        <w:rPr>
          <w:rFonts w:ascii="宋体" w:hAnsi="宋体" w:cs="宋体" w:hint="eastAsia"/>
          <w:color w:val="000000"/>
          <w:kern w:val="0"/>
          <w:szCs w:val="21"/>
        </w:rPr>
        <w:t>潘月娟主编，《学前儿童观察与评价》，北京师范大学出版社，</w:t>
      </w:r>
      <w:r>
        <w:rPr>
          <w:rFonts w:ascii="宋体" w:hAnsi="宋体" w:cs="Arial-BoldMT"/>
          <w:b/>
          <w:bCs/>
          <w:color w:val="000000"/>
          <w:kern w:val="0"/>
          <w:szCs w:val="21"/>
        </w:rPr>
        <w:t>2015</w:t>
      </w:r>
      <w:r>
        <w:rPr>
          <w:rFonts w:ascii="宋体" w:hAnsi="宋体" w:cs="宋体" w:hint="eastAsia"/>
          <w:color w:val="000000"/>
          <w:kern w:val="0"/>
          <w:szCs w:val="21"/>
        </w:rPr>
        <w:t>年（教材）</w:t>
      </w:r>
    </w:p>
    <w:p w14:paraId="00EB4FB9" w14:textId="77777777" w:rsidR="001E345E" w:rsidRDefault="0006038C">
      <w:pPr>
        <w:ind w:firstLineChars="200" w:firstLine="422"/>
        <w:rPr>
          <w:b/>
          <w:bCs/>
        </w:rPr>
      </w:pPr>
      <w:proofErr w:type="gramStart"/>
      <w:r>
        <w:rPr>
          <w:rFonts w:hint="eastAsia"/>
          <w:b/>
          <w:bCs/>
        </w:rPr>
        <w:t>课程思政资源</w:t>
      </w:r>
      <w:proofErr w:type="gramEnd"/>
      <w:r>
        <w:rPr>
          <w:rFonts w:hint="eastAsia"/>
          <w:b/>
          <w:bCs/>
        </w:rPr>
        <w:t>：</w:t>
      </w:r>
    </w:p>
    <w:p w14:paraId="5E5E11E5"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学习强国APP</w:t>
      </w:r>
    </w:p>
    <w:p w14:paraId="59E1660B"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人民日报</w:t>
      </w:r>
    </w:p>
    <w:p w14:paraId="37148FDC"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光明日报</w:t>
      </w:r>
    </w:p>
    <w:p w14:paraId="2ADFB8ED"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中国教育报</w:t>
      </w:r>
    </w:p>
    <w:p w14:paraId="63C612F1"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《习近平总书记教育重要论述讲义》，高等教育出版社，2020年</w:t>
      </w:r>
    </w:p>
    <w:p w14:paraId="40D1A641"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lastRenderedPageBreak/>
        <w:t>习近平新时代中国特色社会主义思想研究中心</w:t>
      </w:r>
    </w:p>
    <w:p w14:paraId="45E3EB5F"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习近平，《做党和人民满意的好老师——同北京师范大学师生代表座谈时的讲话》，人民出版社，2014年</w:t>
      </w:r>
    </w:p>
    <w:p w14:paraId="53C97A98"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习近平，《青年要自觉</w:t>
      </w:r>
      <w:proofErr w:type="gramStart"/>
      <w:r>
        <w:rPr>
          <w:rFonts w:ascii="宋体" w:hAnsi="宋体" w:cs="宋体" w:hint="eastAsia"/>
          <w:color w:val="000000"/>
          <w:kern w:val="0"/>
          <w:szCs w:val="21"/>
        </w:rPr>
        <w:t>践行</w:t>
      </w:r>
      <w:proofErr w:type="gramEnd"/>
      <w:r>
        <w:rPr>
          <w:rFonts w:ascii="宋体" w:hAnsi="宋体" w:cs="宋体" w:hint="eastAsia"/>
          <w:color w:val="000000"/>
          <w:kern w:val="0"/>
          <w:szCs w:val="21"/>
        </w:rPr>
        <w:t>社会主义核心价值观——在北京大学师生座谈会上的讲话》，人民出版社，2014年</w:t>
      </w:r>
    </w:p>
    <w:p w14:paraId="73710650" w14:textId="77777777" w:rsidR="001E345E" w:rsidRDefault="0006038C">
      <w:pPr>
        <w:autoSpaceDE w:val="0"/>
        <w:autoSpaceDN w:val="0"/>
        <w:adjustRightInd w:val="0"/>
        <w:spacing w:line="360" w:lineRule="auto"/>
        <w:ind w:firstLineChars="150" w:firstLine="315"/>
        <w:jc w:val="left"/>
        <w:rPr>
          <w:rFonts w:ascii="宋体" w:hAnsi="宋体" w:cs="宋体"/>
          <w:color w:val="000000"/>
          <w:kern w:val="0"/>
          <w:szCs w:val="21"/>
        </w:rPr>
      </w:pPr>
      <w:r>
        <w:rPr>
          <w:rFonts w:ascii="宋体" w:hAnsi="宋体" w:cs="宋体" w:hint="eastAsia"/>
          <w:color w:val="000000"/>
          <w:kern w:val="0"/>
          <w:szCs w:val="21"/>
        </w:rPr>
        <w:t>《中共中央、国务院印发&lt;中国教育现代化2035&gt;》，《人民日报》2019年2月24日</w:t>
      </w:r>
    </w:p>
    <w:p w14:paraId="520C16E2" w14:textId="77777777" w:rsidR="001E345E" w:rsidRDefault="0006038C">
      <w:pPr>
        <w:spacing w:line="360" w:lineRule="auto"/>
        <w:ind w:firstLineChars="200" w:firstLine="562"/>
        <w:rPr>
          <w:rFonts w:ascii="宋体" w:hAnsi="宋体" w:cs="仿宋"/>
          <w:sz w:val="28"/>
          <w:szCs w:val="28"/>
        </w:rPr>
      </w:pPr>
      <w:r>
        <w:rPr>
          <w:rFonts w:ascii="宋体" w:hAnsi="宋体" w:cs="仿宋" w:hint="eastAsia"/>
          <w:b/>
          <w:sz w:val="28"/>
          <w:szCs w:val="28"/>
        </w:rPr>
        <w:t>五、课程的考核要求</w:t>
      </w:r>
    </w:p>
    <w:p w14:paraId="34D6C4A1" w14:textId="77777777" w:rsidR="001E345E" w:rsidRDefault="0006038C">
      <w:pPr>
        <w:spacing w:line="360" w:lineRule="auto"/>
        <w:ind w:firstLineChars="200" w:firstLine="420"/>
        <w:rPr>
          <w:rFonts w:ascii="宋体" w:hAnsi="宋体" w:cs="仿宋"/>
          <w:szCs w:val="21"/>
        </w:rPr>
      </w:pPr>
      <w:r>
        <w:rPr>
          <w:rFonts w:ascii="宋体" w:hAnsi="宋体" w:cs="仿宋"/>
          <w:szCs w:val="21"/>
        </w:rPr>
        <w:t>1.</w:t>
      </w:r>
      <w:r>
        <w:rPr>
          <w:rFonts w:ascii="宋体" w:hAnsi="宋体" w:cs="仿宋" w:hint="eastAsia"/>
          <w:szCs w:val="21"/>
        </w:rPr>
        <w:t>期末考试形式：闭卷。</w:t>
      </w:r>
    </w:p>
    <w:p w14:paraId="2E4216E0" w14:textId="77777777" w:rsidR="001E345E" w:rsidRDefault="0006038C">
      <w:pPr>
        <w:spacing w:line="360" w:lineRule="auto"/>
        <w:ind w:firstLineChars="200" w:firstLine="420"/>
        <w:rPr>
          <w:rFonts w:ascii="宋体" w:hAnsi="宋体" w:cs="仿宋"/>
          <w:szCs w:val="21"/>
        </w:rPr>
      </w:pPr>
      <w:r>
        <w:rPr>
          <w:rFonts w:ascii="宋体" w:hAnsi="宋体" w:cs="仿宋"/>
          <w:szCs w:val="21"/>
        </w:rPr>
        <w:t>2.</w:t>
      </w:r>
      <w:r>
        <w:rPr>
          <w:rFonts w:ascii="宋体" w:hAnsi="宋体" w:cs="仿宋" w:hint="eastAsia"/>
          <w:szCs w:val="21"/>
        </w:rPr>
        <w:t>平时成绩构成比例：作业70</w:t>
      </w:r>
      <w:r>
        <w:rPr>
          <w:rFonts w:ascii="宋体" w:hAnsi="宋体" w:cs="仿宋"/>
          <w:szCs w:val="21"/>
        </w:rPr>
        <w:t>%</w:t>
      </w:r>
      <w:r>
        <w:rPr>
          <w:rFonts w:ascii="宋体" w:hAnsi="宋体" w:cs="仿宋" w:hint="eastAsia"/>
          <w:szCs w:val="21"/>
        </w:rPr>
        <w:t>；考勤与课堂提问3</w:t>
      </w:r>
      <w:r>
        <w:rPr>
          <w:rFonts w:ascii="宋体" w:hAnsi="宋体" w:cs="仿宋"/>
          <w:szCs w:val="21"/>
        </w:rPr>
        <w:t>0%</w:t>
      </w:r>
      <w:r>
        <w:rPr>
          <w:rFonts w:ascii="宋体" w:hAnsi="宋体" w:cs="仿宋" w:hint="eastAsia"/>
          <w:szCs w:val="21"/>
        </w:rPr>
        <w:t>。</w:t>
      </w:r>
    </w:p>
    <w:p w14:paraId="387466AB" w14:textId="77777777" w:rsidR="001E345E" w:rsidRDefault="0006038C">
      <w:pPr>
        <w:spacing w:line="360" w:lineRule="auto"/>
        <w:ind w:firstLineChars="200" w:firstLine="420"/>
        <w:rPr>
          <w:rFonts w:ascii="宋体" w:hAnsi="宋体" w:cs="仿宋"/>
          <w:szCs w:val="21"/>
        </w:rPr>
      </w:pPr>
      <w:r>
        <w:rPr>
          <w:rFonts w:ascii="宋体" w:hAnsi="宋体" w:cs="仿宋"/>
          <w:szCs w:val="21"/>
        </w:rPr>
        <w:t>3.</w:t>
      </w:r>
      <w:r>
        <w:rPr>
          <w:rFonts w:ascii="宋体" w:hAnsi="宋体" w:cs="仿宋" w:hint="eastAsia"/>
          <w:szCs w:val="21"/>
        </w:rPr>
        <w:t>课程成绩构成：平时成绩5</w:t>
      </w:r>
      <w:r>
        <w:rPr>
          <w:rFonts w:ascii="宋体" w:hAnsi="宋体" w:cs="仿宋"/>
          <w:szCs w:val="21"/>
        </w:rPr>
        <w:t>0%</w:t>
      </w:r>
      <w:r>
        <w:rPr>
          <w:rFonts w:ascii="宋体" w:hAnsi="宋体" w:cs="仿宋" w:hint="eastAsia"/>
          <w:szCs w:val="21"/>
        </w:rPr>
        <w:t>；期中考试成绩2</w:t>
      </w:r>
      <w:r>
        <w:rPr>
          <w:rFonts w:ascii="宋体" w:hAnsi="宋体" w:cs="仿宋"/>
          <w:szCs w:val="21"/>
        </w:rPr>
        <w:t>0%</w:t>
      </w:r>
      <w:r>
        <w:rPr>
          <w:rFonts w:ascii="宋体" w:hAnsi="宋体" w:cs="仿宋" w:hint="eastAsia"/>
          <w:szCs w:val="21"/>
        </w:rPr>
        <w:t>，期末考试成绩30%。</w:t>
      </w:r>
    </w:p>
    <w:p w14:paraId="6493790C" w14:textId="77777777" w:rsidR="001E345E" w:rsidRDefault="001E345E">
      <w:pPr>
        <w:spacing w:line="360" w:lineRule="auto"/>
        <w:ind w:firstLineChars="200" w:firstLine="640"/>
        <w:rPr>
          <w:rFonts w:ascii="宋体" w:hAnsi="宋体" w:cs="仿宋"/>
          <w:sz w:val="32"/>
          <w:szCs w:val="32"/>
        </w:rPr>
      </w:pPr>
    </w:p>
    <w:p w14:paraId="0897B3C7" w14:textId="77777777" w:rsidR="001E345E" w:rsidRDefault="0006038C">
      <w:pPr>
        <w:spacing w:line="360" w:lineRule="auto"/>
        <w:ind w:firstLineChars="900" w:firstLine="2891"/>
        <w:rPr>
          <w:rFonts w:ascii="宋体" w:hAnsi="宋体" w:cs="黑体"/>
          <w:b/>
          <w:sz w:val="32"/>
          <w:szCs w:val="32"/>
        </w:rPr>
      </w:pPr>
      <w:r>
        <w:rPr>
          <w:rFonts w:ascii="宋体" w:hAnsi="宋体" w:cs="黑体" w:hint="eastAsia"/>
          <w:b/>
          <w:sz w:val="32"/>
          <w:szCs w:val="32"/>
        </w:rPr>
        <w:t>教学要求及教学要点</w:t>
      </w:r>
    </w:p>
    <w:p w14:paraId="3ED89AC8" w14:textId="77777777" w:rsidR="001E345E" w:rsidRDefault="0006038C">
      <w:pPr>
        <w:spacing w:line="360" w:lineRule="auto"/>
        <w:ind w:firstLineChars="850" w:firstLine="2389"/>
        <w:rPr>
          <w:rFonts w:ascii="宋体" w:hAnsi="宋体" w:cs="楷体"/>
          <w:b/>
          <w:sz w:val="28"/>
          <w:szCs w:val="28"/>
        </w:rPr>
      </w:pPr>
      <w:r>
        <w:rPr>
          <w:rFonts w:ascii="宋体" w:hAnsi="宋体" w:cs="楷体" w:hint="eastAsia"/>
          <w:b/>
          <w:sz w:val="28"/>
          <w:szCs w:val="28"/>
        </w:rPr>
        <w:t>第一单元课程概说</w:t>
      </w:r>
    </w:p>
    <w:p w14:paraId="16B6BB0F" w14:textId="77777777" w:rsidR="001E345E" w:rsidRDefault="0006038C">
      <w:pPr>
        <w:numPr>
          <w:ilvl w:val="0"/>
          <w:numId w:val="2"/>
        </w:numPr>
        <w:spacing w:line="360" w:lineRule="auto"/>
        <w:rPr>
          <w:rFonts w:ascii="宋体" w:hAnsi="宋体" w:cs="仿宋"/>
          <w:b/>
          <w:bCs/>
          <w:szCs w:val="21"/>
        </w:rPr>
      </w:pPr>
      <w:r>
        <w:rPr>
          <w:rFonts w:ascii="宋体" w:hAnsi="宋体" w:cs="仿宋"/>
          <w:b/>
          <w:bCs/>
          <w:szCs w:val="21"/>
        </w:rPr>
        <w:t>章节目标</w:t>
      </w:r>
    </w:p>
    <w:p w14:paraId="7B32DE1A" w14:textId="77777777" w:rsidR="001E345E" w:rsidRDefault="0006038C">
      <w:pPr>
        <w:spacing w:line="360" w:lineRule="auto"/>
        <w:ind w:left="422"/>
        <w:rPr>
          <w:rFonts w:ascii="宋体" w:hAnsi="宋体" w:cs="仿宋"/>
          <w:bCs/>
          <w:szCs w:val="21"/>
        </w:rPr>
      </w:pPr>
      <w:r>
        <w:rPr>
          <w:rFonts w:ascii="宋体" w:hAnsi="宋体" w:cs="仿宋" w:hint="eastAsia"/>
          <w:bCs/>
          <w:szCs w:val="21"/>
        </w:rPr>
        <w:t>深入理解儿童行为观察的涵义与基本环节；</w:t>
      </w:r>
    </w:p>
    <w:p w14:paraId="697F795D" w14:textId="77777777" w:rsidR="001E345E" w:rsidRDefault="0006038C">
      <w:pPr>
        <w:spacing w:line="360" w:lineRule="auto"/>
        <w:ind w:left="422"/>
        <w:rPr>
          <w:rFonts w:ascii="宋体" w:hAnsi="宋体" w:cs="仿宋"/>
          <w:bCs/>
          <w:szCs w:val="21"/>
        </w:rPr>
      </w:pPr>
      <w:r>
        <w:rPr>
          <w:rFonts w:ascii="宋体" w:hAnsi="宋体" w:cs="仿宋" w:hint="eastAsia"/>
          <w:bCs/>
          <w:szCs w:val="21"/>
        </w:rPr>
        <w:t>理解幼儿行为观察的重要性，初步形成观察意识；</w:t>
      </w:r>
    </w:p>
    <w:p w14:paraId="5A5FD09B" w14:textId="77777777" w:rsidR="001E345E" w:rsidRDefault="0006038C">
      <w:pPr>
        <w:spacing w:line="360" w:lineRule="auto"/>
        <w:ind w:left="422"/>
        <w:rPr>
          <w:rFonts w:ascii="宋体" w:hAnsi="宋体" w:cs="仿宋"/>
          <w:bCs/>
          <w:szCs w:val="21"/>
        </w:rPr>
      </w:pPr>
      <w:r>
        <w:rPr>
          <w:rFonts w:ascii="宋体" w:hAnsi="宋体" w:cs="仿宋" w:hint="eastAsia"/>
          <w:bCs/>
          <w:szCs w:val="21"/>
        </w:rPr>
        <w:t>理解观察法是幼儿教师理解幼儿的最基本方法。</w:t>
      </w:r>
    </w:p>
    <w:p w14:paraId="28D2B2C3"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（二）主要内容</w:t>
      </w:r>
    </w:p>
    <w:p w14:paraId="36209E42" w14:textId="77777777" w:rsidR="001E345E" w:rsidRDefault="0006038C">
      <w:pPr>
        <w:spacing w:line="360" w:lineRule="auto"/>
        <w:ind w:left="422"/>
        <w:rPr>
          <w:rFonts w:ascii="宋体" w:hAnsi="宋体" w:cs="仿宋"/>
          <w:bCs/>
          <w:szCs w:val="21"/>
        </w:rPr>
      </w:pPr>
      <w:r>
        <w:rPr>
          <w:rFonts w:ascii="宋体" w:hAnsi="宋体" w:cs="仿宋" w:hint="eastAsia"/>
          <w:bCs/>
          <w:szCs w:val="21"/>
        </w:rPr>
        <w:t>儿童行为观察的涵义</w:t>
      </w:r>
    </w:p>
    <w:p w14:paraId="1C642564" w14:textId="77777777" w:rsidR="001E345E" w:rsidRDefault="0006038C">
      <w:pPr>
        <w:spacing w:line="360" w:lineRule="auto"/>
        <w:ind w:left="422"/>
        <w:rPr>
          <w:rFonts w:ascii="宋体" w:hAnsi="宋体" w:cs="仿宋"/>
          <w:bCs/>
          <w:szCs w:val="21"/>
        </w:rPr>
      </w:pPr>
      <w:r>
        <w:rPr>
          <w:rFonts w:ascii="宋体" w:hAnsi="宋体" w:cs="仿宋" w:hint="eastAsia"/>
          <w:bCs/>
          <w:szCs w:val="21"/>
        </w:rPr>
        <w:t>儿童行为观察的意义</w:t>
      </w:r>
    </w:p>
    <w:p w14:paraId="48FB37E2" w14:textId="77777777" w:rsidR="001E345E" w:rsidRDefault="0006038C">
      <w:pPr>
        <w:spacing w:line="360" w:lineRule="auto"/>
        <w:ind w:left="422"/>
        <w:rPr>
          <w:rFonts w:ascii="宋体" w:hAnsi="宋体" w:cs="仿宋"/>
          <w:bCs/>
          <w:szCs w:val="21"/>
        </w:rPr>
      </w:pPr>
      <w:r>
        <w:rPr>
          <w:rFonts w:ascii="宋体" w:hAnsi="宋体" w:cs="仿宋" w:hint="eastAsia"/>
          <w:bCs/>
          <w:szCs w:val="21"/>
        </w:rPr>
        <w:t>儿童行为观察是幼儿教师理解幼儿的最基本方法</w:t>
      </w:r>
    </w:p>
    <w:p w14:paraId="689BA8AC"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（三）重点</w:t>
      </w:r>
    </w:p>
    <w:p w14:paraId="36A2CAF1"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儿童行为观察的意义</w:t>
      </w:r>
    </w:p>
    <w:p w14:paraId="1E504E14" w14:textId="77777777" w:rsidR="001E345E" w:rsidRDefault="0006038C">
      <w:pPr>
        <w:spacing w:line="360" w:lineRule="auto"/>
        <w:ind w:left="422"/>
        <w:rPr>
          <w:rFonts w:ascii="宋体" w:hAnsi="宋体" w:cs="仿宋"/>
          <w:b/>
          <w:bCs/>
          <w:szCs w:val="21"/>
        </w:rPr>
      </w:pPr>
      <w:r>
        <w:rPr>
          <w:rFonts w:ascii="宋体" w:hAnsi="宋体" w:cs="仿宋" w:hint="eastAsia"/>
          <w:b/>
          <w:bCs/>
          <w:szCs w:val="21"/>
        </w:rPr>
        <w:t>（四）难点</w:t>
      </w:r>
    </w:p>
    <w:p w14:paraId="09D01688"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儿童行为观察的涵义</w:t>
      </w:r>
    </w:p>
    <w:p w14:paraId="0EFD1AE7"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【课程思政重点】</w:t>
      </w:r>
    </w:p>
    <w:p w14:paraId="1EFDCBF0" w14:textId="77777777" w:rsidR="001E345E" w:rsidRDefault="0006038C">
      <w:pPr>
        <w:spacing w:line="360" w:lineRule="auto"/>
        <w:ind w:firstLineChars="200" w:firstLine="420"/>
        <w:rPr>
          <w:rFonts w:ascii="宋体" w:hAnsi="宋体" w:cs="楷体"/>
          <w:b/>
          <w:sz w:val="28"/>
          <w:szCs w:val="28"/>
        </w:rPr>
      </w:pPr>
      <w:r>
        <w:rPr>
          <w:rFonts w:ascii="宋体" w:hAnsi="宋体" w:cs="仿宋" w:hint="eastAsia"/>
          <w:szCs w:val="21"/>
        </w:rPr>
        <w:t>结合相关政策，引导学生感受国家对幼儿教育的重视以及对幼教工作者的殷切要求</w:t>
      </w:r>
    </w:p>
    <w:p w14:paraId="09857CA0" w14:textId="77777777" w:rsidR="001E345E" w:rsidRDefault="0006038C">
      <w:pPr>
        <w:spacing w:line="360" w:lineRule="auto"/>
        <w:ind w:firstLineChars="850" w:firstLine="2389"/>
        <w:rPr>
          <w:rFonts w:ascii="宋体" w:hAnsi="宋体" w:cs="楷体"/>
          <w:b/>
          <w:sz w:val="28"/>
          <w:szCs w:val="28"/>
        </w:rPr>
      </w:pPr>
      <w:r>
        <w:rPr>
          <w:rFonts w:ascii="宋体" w:hAnsi="宋体" w:cs="楷体" w:hint="eastAsia"/>
          <w:b/>
          <w:sz w:val="28"/>
          <w:szCs w:val="28"/>
        </w:rPr>
        <w:t>第二单元基本方法</w:t>
      </w:r>
    </w:p>
    <w:p w14:paraId="610AAFB5" w14:textId="77777777" w:rsidR="001E345E" w:rsidRDefault="0006038C">
      <w:pPr>
        <w:numPr>
          <w:ilvl w:val="0"/>
          <w:numId w:val="3"/>
        </w:numPr>
        <w:spacing w:line="360" w:lineRule="auto"/>
        <w:rPr>
          <w:rFonts w:ascii="宋体" w:hAnsi="宋体" w:cs="仿宋"/>
          <w:b/>
          <w:bCs/>
          <w:szCs w:val="21"/>
        </w:rPr>
      </w:pPr>
      <w:r>
        <w:rPr>
          <w:rFonts w:ascii="宋体" w:hAnsi="宋体" w:cs="仿宋"/>
          <w:b/>
          <w:bCs/>
          <w:szCs w:val="21"/>
        </w:rPr>
        <w:lastRenderedPageBreak/>
        <w:t>章节目标</w:t>
      </w:r>
    </w:p>
    <w:p w14:paraId="7203ABAF" w14:textId="77777777" w:rsidR="001E345E" w:rsidRDefault="0006038C">
      <w:pPr>
        <w:spacing w:line="360" w:lineRule="auto"/>
        <w:ind w:left="422"/>
        <w:rPr>
          <w:rFonts w:ascii="宋体" w:hAnsi="宋体" w:cs="仿宋"/>
          <w:szCs w:val="21"/>
        </w:rPr>
      </w:pPr>
      <w:r>
        <w:rPr>
          <w:rFonts w:ascii="宋体" w:hAnsi="宋体" w:cs="仿宋" w:hint="eastAsia"/>
          <w:szCs w:val="21"/>
        </w:rPr>
        <w:t>掌握几种常用的观察方法，理解各种方法在取样方式、记录方法等维度上的不同，以及各方法的优缺点。</w:t>
      </w:r>
    </w:p>
    <w:p w14:paraId="11DE5F39"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掌握观察方法的选用原则，并能根据实际情况选择适宜的观察方法。</w:t>
      </w:r>
    </w:p>
    <w:p w14:paraId="1AF7D0EC"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（二）主要内容</w:t>
      </w:r>
    </w:p>
    <w:p w14:paraId="30169E97"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t>观察方法的基本维度</w:t>
      </w:r>
    </w:p>
    <w:p w14:paraId="6ECECAD0"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t>观察方法选用的基本原则</w:t>
      </w:r>
    </w:p>
    <w:p w14:paraId="0E47841A"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t>几种观察方法使用</w:t>
      </w:r>
      <w:proofErr w:type="gramStart"/>
      <w:r>
        <w:rPr>
          <w:rFonts w:ascii="宋体" w:hAnsi="宋体" w:cs="仿宋" w:hint="eastAsia"/>
          <w:bCs/>
          <w:szCs w:val="21"/>
        </w:rPr>
        <w:t>例举</w:t>
      </w:r>
      <w:proofErr w:type="gramEnd"/>
    </w:p>
    <w:p w14:paraId="68A39AB5"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（三）重点</w:t>
      </w:r>
    </w:p>
    <w:p w14:paraId="6772F39C"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掌握观察的几种常用方法</w:t>
      </w:r>
    </w:p>
    <w:p w14:paraId="3FF88A0E" w14:textId="77777777" w:rsidR="001E345E" w:rsidRDefault="0006038C">
      <w:pPr>
        <w:spacing w:line="360" w:lineRule="auto"/>
        <w:ind w:left="422"/>
        <w:rPr>
          <w:rFonts w:ascii="宋体" w:hAnsi="宋体" w:cs="仿宋"/>
          <w:b/>
          <w:bCs/>
          <w:szCs w:val="21"/>
        </w:rPr>
      </w:pPr>
      <w:r>
        <w:rPr>
          <w:rFonts w:ascii="宋体" w:hAnsi="宋体" w:cs="仿宋" w:hint="eastAsia"/>
          <w:b/>
          <w:bCs/>
          <w:szCs w:val="21"/>
        </w:rPr>
        <w:t>（四）难点</w:t>
      </w:r>
    </w:p>
    <w:p w14:paraId="3CD50185"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能根据实际情况选择适宜的观察方法</w:t>
      </w:r>
    </w:p>
    <w:p w14:paraId="52A81B44"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【课程思政重点】</w:t>
      </w:r>
    </w:p>
    <w:p w14:paraId="162AD247"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结合陈鹤琴的教育日记，让学生感受陈先生扎根中国办教育的爱国之情</w:t>
      </w:r>
    </w:p>
    <w:p w14:paraId="03D1A7B7"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“没有调查就没有发言权”，引导学生掌握科学的观察与调查法</w:t>
      </w:r>
    </w:p>
    <w:p w14:paraId="1D1BDA9E" w14:textId="77777777" w:rsidR="001E345E" w:rsidRDefault="001E345E">
      <w:pPr>
        <w:spacing w:line="360" w:lineRule="auto"/>
        <w:ind w:firstLineChars="200" w:firstLine="420"/>
        <w:rPr>
          <w:rFonts w:ascii="宋体" w:hAnsi="宋体" w:cs="仿宋"/>
          <w:szCs w:val="21"/>
        </w:rPr>
      </w:pPr>
    </w:p>
    <w:p w14:paraId="509EAFA5" w14:textId="77777777" w:rsidR="001E345E" w:rsidRDefault="0006038C">
      <w:pPr>
        <w:spacing w:line="360" w:lineRule="auto"/>
        <w:ind w:firstLineChars="200" w:firstLine="562"/>
        <w:jc w:val="center"/>
        <w:rPr>
          <w:rFonts w:ascii="宋体" w:hAnsi="宋体" w:cs="楷体"/>
          <w:b/>
          <w:sz w:val="28"/>
          <w:szCs w:val="28"/>
        </w:rPr>
      </w:pPr>
      <w:r>
        <w:rPr>
          <w:rFonts w:ascii="宋体" w:hAnsi="宋体" w:cs="楷体" w:hint="eastAsia"/>
          <w:b/>
          <w:sz w:val="28"/>
          <w:szCs w:val="28"/>
        </w:rPr>
        <w:t>第三单元观察准备</w:t>
      </w:r>
    </w:p>
    <w:p w14:paraId="72C53B62" w14:textId="77777777" w:rsidR="001E345E" w:rsidRDefault="0006038C">
      <w:pPr>
        <w:numPr>
          <w:ilvl w:val="0"/>
          <w:numId w:val="4"/>
        </w:numPr>
        <w:spacing w:line="360" w:lineRule="auto"/>
        <w:rPr>
          <w:rFonts w:ascii="宋体" w:hAnsi="宋体" w:cs="仿宋"/>
          <w:b/>
          <w:bCs/>
          <w:szCs w:val="21"/>
        </w:rPr>
      </w:pPr>
      <w:r>
        <w:rPr>
          <w:rFonts w:ascii="宋体" w:hAnsi="宋体" w:cs="仿宋"/>
          <w:b/>
          <w:bCs/>
          <w:szCs w:val="21"/>
        </w:rPr>
        <w:t>章节目标</w:t>
      </w:r>
    </w:p>
    <w:p w14:paraId="138414C4" w14:textId="77777777" w:rsidR="001E345E" w:rsidRDefault="0006038C">
      <w:pPr>
        <w:spacing w:line="360" w:lineRule="auto"/>
        <w:ind w:left="422"/>
        <w:rPr>
          <w:rFonts w:ascii="宋体" w:hAnsi="宋体" w:cs="仿宋"/>
          <w:szCs w:val="21"/>
        </w:rPr>
      </w:pPr>
      <w:r>
        <w:rPr>
          <w:rFonts w:ascii="宋体" w:hAnsi="宋体" w:cs="仿宋" w:hint="eastAsia"/>
          <w:szCs w:val="21"/>
        </w:rPr>
        <w:t>理解观察所需的准备，包括主观上的准备和客观上的准备。</w:t>
      </w:r>
    </w:p>
    <w:p w14:paraId="4D1D67E9"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掌握观察所需时间的确保方法。</w:t>
      </w:r>
    </w:p>
    <w:p w14:paraId="7C284522"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理解观察目的和观察目标的异同，掌握操作性定义的界定方法，能根据实际制定可行、科学的研究计划。</w:t>
      </w:r>
    </w:p>
    <w:p w14:paraId="2FF13458"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（二）主要内容</w:t>
      </w:r>
    </w:p>
    <w:p w14:paraId="5371EBB5"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主观上的准备（观察意识、基本知识、“取景镜头”）</w:t>
      </w:r>
    </w:p>
    <w:p w14:paraId="546C737E"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客观上的准备（时间、材料、计划）</w:t>
      </w:r>
    </w:p>
    <w:p w14:paraId="5F978276"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（三）重点</w:t>
      </w:r>
    </w:p>
    <w:p w14:paraId="5274D2F7" w14:textId="77777777" w:rsidR="001E345E" w:rsidRDefault="0006038C">
      <w:pPr>
        <w:spacing w:line="360" w:lineRule="auto"/>
        <w:ind w:firstLineChars="200" w:firstLine="420"/>
        <w:rPr>
          <w:rFonts w:ascii="宋体" w:hAnsi="宋体" w:cs="仿宋"/>
          <w:szCs w:val="21"/>
        </w:rPr>
      </w:pPr>
      <w:r>
        <w:rPr>
          <w:rFonts w:ascii="宋体" w:hAnsi="宋体" w:cs="仿宋"/>
          <w:szCs w:val="21"/>
        </w:rPr>
        <w:t>观察计划的制定</w:t>
      </w:r>
    </w:p>
    <w:p w14:paraId="66CE2F5C" w14:textId="77777777" w:rsidR="001E345E" w:rsidRDefault="0006038C">
      <w:pPr>
        <w:spacing w:line="360" w:lineRule="auto"/>
        <w:ind w:left="422"/>
        <w:rPr>
          <w:rFonts w:ascii="宋体" w:hAnsi="宋体" w:cs="仿宋"/>
          <w:b/>
          <w:bCs/>
          <w:szCs w:val="21"/>
        </w:rPr>
      </w:pPr>
      <w:r>
        <w:rPr>
          <w:rFonts w:ascii="宋体" w:hAnsi="宋体" w:cs="仿宋" w:hint="eastAsia"/>
          <w:b/>
          <w:bCs/>
          <w:szCs w:val="21"/>
        </w:rPr>
        <w:t>（四）难点</w:t>
      </w:r>
    </w:p>
    <w:p w14:paraId="0EFBD044" w14:textId="77777777" w:rsidR="001E345E" w:rsidRDefault="0006038C">
      <w:pPr>
        <w:spacing w:line="360" w:lineRule="auto"/>
        <w:ind w:firstLineChars="200" w:firstLine="420"/>
        <w:rPr>
          <w:rFonts w:ascii="宋体" w:hAnsi="宋体" w:cs="仿宋"/>
          <w:szCs w:val="21"/>
        </w:rPr>
      </w:pPr>
      <w:r>
        <w:rPr>
          <w:rFonts w:ascii="宋体" w:hAnsi="宋体" w:cs="仿宋"/>
          <w:szCs w:val="21"/>
        </w:rPr>
        <w:t>全景取景镜头的准备</w:t>
      </w:r>
    </w:p>
    <w:p w14:paraId="6D716D22"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lastRenderedPageBreak/>
        <w:t>【课程思政重点】</w:t>
      </w:r>
    </w:p>
    <w:p w14:paraId="3374A68A"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了解幼教前辈张宗麟先生如何做观察准备，感受教育家做观察准备的计划性和完备性</w:t>
      </w:r>
    </w:p>
    <w:p w14:paraId="1D25D945" w14:textId="77777777" w:rsidR="001E345E" w:rsidRDefault="0006038C">
      <w:pPr>
        <w:spacing w:line="360" w:lineRule="auto"/>
        <w:ind w:firstLineChars="200" w:firstLine="562"/>
        <w:jc w:val="center"/>
        <w:rPr>
          <w:rFonts w:ascii="宋体" w:hAnsi="宋体" w:cs="楷体"/>
          <w:b/>
          <w:sz w:val="28"/>
          <w:szCs w:val="28"/>
        </w:rPr>
      </w:pPr>
      <w:r>
        <w:rPr>
          <w:rFonts w:ascii="宋体" w:hAnsi="宋体" w:cs="楷体" w:hint="eastAsia"/>
          <w:b/>
          <w:sz w:val="28"/>
          <w:szCs w:val="28"/>
        </w:rPr>
        <w:t>第四单元信息捕获</w:t>
      </w:r>
    </w:p>
    <w:p w14:paraId="500CFD70" w14:textId="77777777" w:rsidR="001E345E" w:rsidRDefault="0006038C">
      <w:pPr>
        <w:numPr>
          <w:ilvl w:val="0"/>
          <w:numId w:val="5"/>
        </w:numPr>
        <w:spacing w:line="360" w:lineRule="auto"/>
        <w:rPr>
          <w:rFonts w:ascii="宋体" w:hAnsi="宋体" w:cs="仿宋"/>
          <w:b/>
          <w:bCs/>
          <w:szCs w:val="21"/>
        </w:rPr>
      </w:pPr>
      <w:r>
        <w:rPr>
          <w:rFonts w:ascii="宋体" w:hAnsi="宋体" w:cs="仿宋"/>
          <w:b/>
          <w:bCs/>
          <w:szCs w:val="21"/>
        </w:rPr>
        <w:t>章节目标</w:t>
      </w:r>
    </w:p>
    <w:p w14:paraId="1D639592" w14:textId="77777777" w:rsidR="001E345E" w:rsidRDefault="0006038C">
      <w:pPr>
        <w:spacing w:line="360" w:lineRule="auto"/>
        <w:ind w:left="422"/>
        <w:rPr>
          <w:rFonts w:ascii="宋体" w:hAnsi="宋体" w:cs="仿宋"/>
          <w:szCs w:val="21"/>
        </w:rPr>
      </w:pPr>
      <w:r>
        <w:rPr>
          <w:rFonts w:ascii="宋体" w:hAnsi="宋体" w:cs="仿宋" w:hint="eastAsia"/>
          <w:szCs w:val="21"/>
        </w:rPr>
        <w:t>能够灵敏捕捉有价值的幼儿行为并进行观察，在观察中做到保密、隐秘、不干扰。</w:t>
      </w:r>
    </w:p>
    <w:p w14:paraId="106DBA63" w14:textId="77777777" w:rsidR="001E345E" w:rsidRDefault="0006038C">
      <w:pPr>
        <w:spacing w:line="360" w:lineRule="auto"/>
        <w:ind w:left="422"/>
        <w:rPr>
          <w:rFonts w:ascii="宋体" w:hAnsi="宋体" w:cs="仿宋"/>
          <w:szCs w:val="21"/>
        </w:rPr>
      </w:pPr>
      <w:r>
        <w:rPr>
          <w:rFonts w:ascii="宋体" w:hAnsi="宋体" w:cs="仿宋" w:hint="eastAsia"/>
          <w:szCs w:val="21"/>
        </w:rPr>
        <w:t>掌握捕获过程中所需记录的信息内容。</w:t>
      </w:r>
    </w:p>
    <w:p w14:paraId="5C943238"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理解观察记录的首要要求，并能在实践中客观、准确、全面记录。</w:t>
      </w:r>
    </w:p>
    <w:p w14:paraId="3C576868"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（二）主要内容</w:t>
      </w:r>
    </w:p>
    <w:p w14:paraId="004D445D"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记录的时间</w:t>
      </w:r>
    </w:p>
    <w:p w14:paraId="2F444A73"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记录的内容</w:t>
      </w:r>
    </w:p>
    <w:p w14:paraId="69E8ED20"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记录的要求</w:t>
      </w:r>
    </w:p>
    <w:p w14:paraId="27DDDA90"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记录的建议</w:t>
      </w:r>
    </w:p>
    <w:p w14:paraId="05169C69"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（三）重点</w:t>
      </w:r>
    </w:p>
    <w:p w14:paraId="4F7B104E" w14:textId="77777777" w:rsidR="001E345E" w:rsidRDefault="0006038C">
      <w:pPr>
        <w:spacing w:line="360" w:lineRule="auto"/>
        <w:ind w:firstLineChars="200" w:firstLine="420"/>
        <w:rPr>
          <w:rFonts w:ascii="宋体" w:hAnsi="宋体" w:cs="仿宋"/>
          <w:szCs w:val="21"/>
        </w:rPr>
      </w:pPr>
      <w:r>
        <w:rPr>
          <w:rFonts w:ascii="宋体" w:hAnsi="宋体" w:cs="仿宋"/>
          <w:szCs w:val="21"/>
        </w:rPr>
        <w:t>记录的要求</w:t>
      </w:r>
    </w:p>
    <w:p w14:paraId="3F2D67F6" w14:textId="77777777" w:rsidR="001E345E" w:rsidRDefault="0006038C">
      <w:pPr>
        <w:spacing w:line="360" w:lineRule="auto"/>
        <w:ind w:left="422"/>
        <w:rPr>
          <w:rFonts w:ascii="宋体" w:hAnsi="宋体" w:cs="仿宋"/>
          <w:b/>
          <w:bCs/>
          <w:szCs w:val="21"/>
        </w:rPr>
      </w:pPr>
      <w:r>
        <w:rPr>
          <w:rFonts w:ascii="宋体" w:hAnsi="宋体" w:cs="仿宋" w:hint="eastAsia"/>
          <w:b/>
          <w:bCs/>
          <w:szCs w:val="21"/>
        </w:rPr>
        <w:t>（四）难点</w:t>
      </w:r>
    </w:p>
    <w:p w14:paraId="4BFA2A39"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记录</w:t>
      </w:r>
      <w:r>
        <w:rPr>
          <w:rFonts w:ascii="宋体" w:hAnsi="宋体" w:cs="仿宋"/>
          <w:szCs w:val="21"/>
        </w:rPr>
        <w:t>的要求</w:t>
      </w:r>
    </w:p>
    <w:p w14:paraId="5732AF16"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【课程思政重点】</w:t>
      </w:r>
    </w:p>
    <w:p w14:paraId="4E73CBCA"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结合中国幼教博士第一人如何在教育现场捕捉记录，并进行客观规范的记录，感受幼教前辈在捕捉记录中表现出的敏锐性</w:t>
      </w:r>
    </w:p>
    <w:p w14:paraId="4B5DD455" w14:textId="77777777" w:rsidR="001E345E" w:rsidRDefault="0006038C">
      <w:pPr>
        <w:spacing w:line="360" w:lineRule="auto"/>
        <w:ind w:firstLineChars="850" w:firstLine="2389"/>
        <w:rPr>
          <w:rFonts w:ascii="宋体" w:hAnsi="宋体" w:cs="楷体"/>
          <w:b/>
          <w:sz w:val="28"/>
          <w:szCs w:val="28"/>
        </w:rPr>
      </w:pPr>
      <w:r>
        <w:rPr>
          <w:rFonts w:ascii="宋体" w:hAnsi="宋体" w:cs="楷体" w:hint="eastAsia"/>
          <w:b/>
          <w:sz w:val="28"/>
          <w:szCs w:val="28"/>
        </w:rPr>
        <w:t>第五单元解释、评价与回应</w:t>
      </w:r>
    </w:p>
    <w:p w14:paraId="69A79373" w14:textId="77777777" w:rsidR="001E345E" w:rsidRDefault="0006038C">
      <w:pPr>
        <w:numPr>
          <w:ilvl w:val="0"/>
          <w:numId w:val="6"/>
        </w:numPr>
        <w:spacing w:line="360" w:lineRule="auto"/>
        <w:rPr>
          <w:rFonts w:ascii="宋体" w:hAnsi="宋体" w:cs="仿宋"/>
          <w:b/>
          <w:bCs/>
          <w:szCs w:val="21"/>
        </w:rPr>
      </w:pPr>
      <w:r>
        <w:rPr>
          <w:rFonts w:ascii="宋体" w:hAnsi="宋体" w:cs="仿宋"/>
          <w:b/>
          <w:bCs/>
          <w:szCs w:val="21"/>
        </w:rPr>
        <w:t>章节目标</w:t>
      </w:r>
    </w:p>
    <w:p w14:paraId="5CD0830F" w14:textId="77777777" w:rsidR="001E345E" w:rsidRDefault="0006038C">
      <w:pPr>
        <w:spacing w:line="360" w:lineRule="auto"/>
        <w:ind w:left="422"/>
        <w:rPr>
          <w:rFonts w:ascii="宋体" w:hAnsi="宋体" w:cs="仿宋"/>
          <w:szCs w:val="21"/>
        </w:rPr>
      </w:pPr>
      <w:r>
        <w:rPr>
          <w:rFonts w:ascii="宋体" w:hAnsi="宋体" w:cs="仿宋" w:hint="eastAsia"/>
          <w:szCs w:val="21"/>
        </w:rPr>
        <w:t>理解解释的三大特性，能根据儿童发展的基本理论知识解释幼儿的行为。</w:t>
      </w:r>
    </w:p>
    <w:p w14:paraId="4640BFF3"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能根据幼儿学习标准初步评价幼儿的行为表现。</w:t>
      </w:r>
    </w:p>
    <w:p w14:paraId="3D109D87"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能根据对幼儿行为的评价结果提出初步的回应建议。</w:t>
      </w:r>
    </w:p>
    <w:p w14:paraId="41780C20"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（二）主要内容</w:t>
      </w:r>
    </w:p>
    <w:p w14:paraId="3575F76D"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t>解释的涵义、水平</w:t>
      </w:r>
    </w:p>
    <w:p w14:paraId="09A1D53C"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t>解释的特性</w:t>
      </w:r>
    </w:p>
    <w:p w14:paraId="207E20F6"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t>解释的依据</w:t>
      </w:r>
    </w:p>
    <w:p w14:paraId="21C33FC1"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t>评价的标准</w:t>
      </w:r>
    </w:p>
    <w:p w14:paraId="5A71A667"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lastRenderedPageBreak/>
        <w:t>回应的主要方式</w:t>
      </w:r>
    </w:p>
    <w:p w14:paraId="5509AEB5"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（三）重点</w:t>
      </w:r>
    </w:p>
    <w:p w14:paraId="6F80482B" w14:textId="77777777" w:rsidR="001E345E" w:rsidRDefault="0006038C">
      <w:pPr>
        <w:spacing w:line="360" w:lineRule="auto"/>
        <w:ind w:firstLineChars="200" w:firstLine="420"/>
        <w:rPr>
          <w:rFonts w:ascii="宋体" w:hAnsi="宋体" w:cs="仿宋"/>
          <w:bCs/>
          <w:szCs w:val="21"/>
        </w:rPr>
      </w:pPr>
      <w:r>
        <w:rPr>
          <w:rFonts w:ascii="宋体" w:hAnsi="宋体" w:cs="仿宋" w:hint="eastAsia"/>
          <w:bCs/>
          <w:szCs w:val="21"/>
        </w:rPr>
        <w:t>解释的三种特性和避免方法</w:t>
      </w:r>
    </w:p>
    <w:p w14:paraId="275D8179" w14:textId="77777777" w:rsidR="001E345E" w:rsidRDefault="0006038C">
      <w:pPr>
        <w:spacing w:line="360" w:lineRule="auto"/>
        <w:ind w:left="422"/>
        <w:rPr>
          <w:rFonts w:ascii="宋体" w:hAnsi="宋体" w:cs="仿宋"/>
          <w:b/>
          <w:bCs/>
          <w:szCs w:val="21"/>
        </w:rPr>
      </w:pPr>
      <w:r>
        <w:rPr>
          <w:rFonts w:ascii="宋体" w:hAnsi="宋体" w:cs="仿宋" w:hint="eastAsia"/>
          <w:b/>
          <w:bCs/>
          <w:szCs w:val="21"/>
        </w:rPr>
        <w:t>（四）难点</w:t>
      </w:r>
    </w:p>
    <w:p w14:paraId="493CCF81"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能根据儿童发展的基本理论知识解释幼儿的行为</w:t>
      </w:r>
    </w:p>
    <w:p w14:paraId="3CF16BD1"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【课程思政重点】</w:t>
      </w:r>
    </w:p>
    <w:p w14:paraId="14C2169B" w14:textId="77777777" w:rsidR="001E345E" w:rsidRDefault="0006038C">
      <w:pPr>
        <w:spacing w:line="360" w:lineRule="auto"/>
        <w:ind w:firstLineChars="200" w:firstLine="420"/>
        <w:rPr>
          <w:rFonts w:ascii="宋体" w:hAnsi="宋体"/>
        </w:rPr>
      </w:pPr>
      <w:r>
        <w:rPr>
          <w:rFonts w:ascii="宋体" w:hAnsi="宋体" w:cs="仿宋" w:hint="eastAsia"/>
          <w:szCs w:val="21"/>
        </w:rPr>
        <w:t>结合《指南》进行解释、评价与回应，感受国家制定《指南》时的高瞻远瞩以及引领实践的魄力</w:t>
      </w:r>
    </w:p>
    <w:p w14:paraId="74E9FE70" w14:textId="77777777" w:rsidR="001E345E" w:rsidRDefault="0006038C">
      <w:pPr>
        <w:spacing w:line="360" w:lineRule="auto"/>
        <w:ind w:firstLineChars="850" w:firstLine="2389"/>
        <w:rPr>
          <w:rFonts w:ascii="宋体" w:hAnsi="宋体" w:cs="楷体"/>
          <w:b/>
          <w:sz w:val="28"/>
          <w:szCs w:val="28"/>
        </w:rPr>
      </w:pPr>
      <w:r>
        <w:rPr>
          <w:rFonts w:ascii="宋体" w:hAnsi="宋体" w:cs="楷体" w:hint="eastAsia"/>
          <w:b/>
          <w:sz w:val="28"/>
          <w:szCs w:val="28"/>
        </w:rPr>
        <w:t>第六单元他山之石</w:t>
      </w:r>
    </w:p>
    <w:p w14:paraId="4FD30F7D" w14:textId="77777777" w:rsidR="001E345E" w:rsidRDefault="0006038C">
      <w:pPr>
        <w:numPr>
          <w:ilvl w:val="0"/>
          <w:numId w:val="7"/>
        </w:numPr>
        <w:spacing w:line="360" w:lineRule="auto"/>
        <w:rPr>
          <w:rFonts w:ascii="宋体" w:hAnsi="宋体" w:cs="仿宋"/>
          <w:b/>
          <w:bCs/>
          <w:szCs w:val="21"/>
        </w:rPr>
      </w:pPr>
      <w:r>
        <w:rPr>
          <w:rFonts w:ascii="宋体" w:hAnsi="宋体" w:cs="仿宋"/>
          <w:b/>
          <w:bCs/>
          <w:szCs w:val="21"/>
        </w:rPr>
        <w:t>章节目标</w:t>
      </w:r>
    </w:p>
    <w:p w14:paraId="6F06118A" w14:textId="77777777" w:rsidR="001E345E" w:rsidRDefault="0006038C">
      <w:pPr>
        <w:spacing w:line="360" w:lineRule="auto"/>
        <w:ind w:left="422"/>
        <w:rPr>
          <w:rFonts w:ascii="宋体" w:hAnsi="宋体" w:cs="仿宋"/>
          <w:szCs w:val="21"/>
        </w:rPr>
      </w:pPr>
      <w:r>
        <w:rPr>
          <w:rFonts w:ascii="宋体" w:hAnsi="宋体" w:cs="仿宋" w:hint="eastAsia"/>
          <w:szCs w:val="21"/>
        </w:rPr>
        <w:t>了解现代信息技术在幼儿行为观察中的应用，理解其优点和缺点。</w:t>
      </w:r>
    </w:p>
    <w:p w14:paraId="56DBC0E2"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了解COR和学习故事等经典观察理论，理解其特点。</w:t>
      </w:r>
    </w:p>
    <w:p w14:paraId="478391B7"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（二）主要内容</w:t>
      </w:r>
    </w:p>
    <w:p w14:paraId="1D79FDBD" w14:textId="77777777" w:rsidR="001E345E" w:rsidRDefault="0006038C">
      <w:pPr>
        <w:spacing w:line="360" w:lineRule="auto"/>
        <w:ind w:left="422"/>
        <w:rPr>
          <w:rFonts w:ascii="宋体" w:hAnsi="宋体" w:cs="仿宋"/>
          <w:szCs w:val="21"/>
        </w:rPr>
      </w:pPr>
      <w:r>
        <w:rPr>
          <w:rFonts w:ascii="宋体" w:hAnsi="宋体" w:cs="仿宋" w:hint="eastAsia"/>
          <w:szCs w:val="21"/>
        </w:rPr>
        <w:t>现代信息技术在幼儿行为观察中的优点和缺点</w:t>
      </w:r>
    </w:p>
    <w:p w14:paraId="6C07F07B" w14:textId="77777777" w:rsidR="001E345E" w:rsidRDefault="0006038C">
      <w:pPr>
        <w:spacing w:line="360" w:lineRule="auto"/>
        <w:ind w:left="422"/>
        <w:rPr>
          <w:rFonts w:ascii="宋体" w:hAnsi="宋体" w:cs="仿宋"/>
          <w:szCs w:val="21"/>
        </w:rPr>
      </w:pPr>
      <w:r>
        <w:rPr>
          <w:rFonts w:ascii="宋体" w:hAnsi="宋体" w:cs="仿宋" w:hint="eastAsia"/>
          <w:szCs w:val="21"/>
        </w:rPr>
        <w:t>前沿科技</w:t>
      </w:r>
    </w:p>
    <w:p w14:paraId="07A1A110" w14:textId="77777777" w:rsidR="001E345E" w:rsidRDefault="0006038C">
      <w:pPr>
        <w:spacing w:line="360" w:lineRule="auto"/>
        <w:ind w:left="422"/>
        <w:rPr>
          <w:rFonts w:ascii="宋体" w:hAnsi="宋体" w:cs="仿宋"/>
          <w:szCs w:val="21"/>
        </w:rPr>
      </w:pPr>
      <w:r>
        <w:rPr>
          <w:rFonts w:ascii="宋体" w:hAnsi="宋体" w:cs="仿宋" w:hint="eastAsia"/>
          <w:szCs w:val="21"/>
        </w:rPr>
        <w:t>COR简介</w:t>
      </w:r>
    </w:p>
    <w:p w14:paraId="5EAC9862" w14:textId="77777777" w:rsidR="001E345E" w:rsidRDefault="0006038C">
      <w:pPr>
        <w:spacing w:line="360" w:lineRule="auto"/>
        <w:ind w:left="422"/>
        <w:rPr>
          <w:rFonts w:ascii="宋体" w:hAnsi="宋体" w:cs="仿宋"/>
          <w:szCs w:val="21"/>
        </w:rPr>
      </w:pPr>
      <w:r>
        <w:rPr>
          <w:rFonts w:ascii="宋体" w:hAnsi="宋体" w:cs="仿宋" w:hint="eastAsia"/>
          <w:szCs w:val="21"/>
        </w:rPr>
        <w:t>学习故事简介</w:t>
      </w:r>
    </w:p>
    <w:p w14:paraId="1E5EE2F0" w14:textId="77777777" w:rsidR="001E345E" w:rsidRDefault="0006038C">
      <w:pPr>
        <w:spacing w:line="360" w:lineRule="auto"/>
        <w:ind w:left="422"/>
        <w:rPr>
          <w:rFonts w:ascii="宋体" w:hAnsi="宋体" w:cs="仿宋"/>
          <w:szCs w:val="21"/>
        </w:rPr>
      </w:pPr>
      <w:r>
        <w:rPr>
          <w:rFonts w:ascii="宋体" w:hAnsi="宋体" w:cs="仿宋" w:hint="eastAsia"/>
          <w:szCs w:val="21"/>
        </w:rPr>
        <w:t>作品取样系统简介</w:t>
      </w:r>
    </w:p>
    <w:p w14:paraId="3934C3EA" w14:textId="77777777" w:rsidR="001E345E" w:rsidRDefault="0006038C">
      <w:pPr>
        <w:spacing w:line="360" w:lineRule="auto"/>
        <w:ind w:left="422"/>
        <w:rPr>
          <w:rFonts w:ascii="宋体" w:hAnsi="宋体" w:cs="仿宋"/>
          <w:szCs w:val="21"/>
        </w:rPr>
      </w:pPr>
      <w:r>
        <w:rPr>
          <w:rFonts w:ascii="宋体" w:hAnsi="宋体" w:cs="仿宋" w:hint="eastAsia"/>
          <w:szCs w:val="21"/>
        </w:rPr>
        <w:t>纪录简介</w:t>
      </w:r>
    </w:p>
    <w:p w14:paraId="384CC0B9"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（三）重点</w:t>
      </w:r>
    </w:p>
    <w:p w14:paraId="738A5571" w14:textId="77777777" w:rsidR="001E345E" w:rsidRDefault="0006038C">
      <w:pPr>
        <w:spacing w:line="360" w:lineRule="auto"/>
        <w:ind w:firstLineChars="200" w:firstLine="420"/>
        <w:rPr>
          <w:rFonts w:ascii="宋体" w:hAnsi="宋体" w:cs="仿宋"/>
          <w:b/>
          <w:bCs/>
          <w:szCs w:val="21"/>
        </w:rPr>
      </w:pPr>
      <w:r>
        <w:rPr>
          <w:rFonts w:ascii="宋体" w:hAnsi="宋体" w:cs="仿宋" w:hint="eastAsia"/>
          <w:szCs w:val="21"/>
        </w:rPr>
        <w:t>COR和学习故事等经典观察理论的特点</w:t>
      </w:r>
    </w:p>
    <w:p w14:paraId="1CFCC0E5" w14:textId="77777777" w:rsidR="001E345E" w:rsidRDefault="0006038C">
      <w:pPr>
        <w:spacing w:line="360" w:lineRule="auto"/>
        <w:ind w:left="422"/>
        <w:rPr>
          <w:rFonts w:ascii="宋体" w:hAnsi="宋体" w:cs="仿宋"/>
          <w:b/>
          <w:bCs/>
          <w:szCs w:val="21"/>
        </w:rPr>
      </w:pPr>
      <w:r>
        <w:rPr>
          <w:rFonts w:ascii="宋体" w:hAnsi="宋体" w:cs="仿宋" w:hint="eastAsia"/>
          <w:b/>
          <w:bCs/>
          <w:szCs w:val="21"/>
        </w:rPr>
        <w:t>（四）难点</w:t>
      </w:r>
    </w:p>
    <w:p w14:paraId="2780D9F3"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现代信息技术使用的缺点</w:t>
      </w:r>
    </w:p>
    <w:p w14:paraId="15360111"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【课程思政重点】</w:t>
      </w:r>
    </w:p>
    <w:p w14:paraId="53D3AF15"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感受陈鹤琴、张雪门等幼教前辈如何以“兼收并蓄，为我所用”为原则借鉴与吸收国外的教育理念，并扎根本土进行本土化实践的教育风范</w:t>
      </w:r>
    </w:p>
    <w:p w14:paraId="7AF0A486" w14:textId="77777777" w:rsidR="001E345E" w:rsidRDefault="0006038C">
      <w:pPr>
        <w:spacing w:line="360" w:lineRule="auto"/>
        <w:jc w:val="center"/>
        <w:rPr>
          <w:rFonts w:ascii="宋体" w:hAnsi="宋体" w:cs="楷体"/>
          <w:b/>
          <w:sz w:val="28"/>
          <w:szCs w:val="28"/>
        </w:rPr>
      </w:pPr>
      <w:r>
        <w:rPr>
          <w:rFonts w:ascii="宋体" w:hAnsi="宋体" w:cs="楷体" w:hint="eastAsia"/>
          <w:b/>
          <w:sz w:val="28"/>
          <w:szCs w:val="28"/>
        </w:rPr>
        <w:t>第七单元应用</w:t>
      </w:r>
      <w:r>
        <w:rPr>
          <w:rFonts w:ascii="宋体" w:hAnsi="宋体" w:cs="楷体"/>
          <w:b/>
          <w:sz w:val="28"/>
          <w:szCs w:val="28"/>
        </w:rPr>
        <w:t>实践</w:t>
      </w:r>
    </w:p>
    <w:p w14:paraId="7CE49818" w14:textId="77777777" w:rsidR="001E345E" w:rsidRDefault="0006038C">
      <w:pPr>
        <w:numPr>
          <w:ilvl w:val="0"/>
          <w:numId w:val="8"/>
        </w:numPr>
        <w:spacing w:line="360" w:lineRule="auto"/>
        <w:rPr>
          <w:rFonts w:ascii="宋体" w:hAnsi="宋体" w:cs="仿宋"/>
          <w:b/>
          <w:bCs/>
          <w:szCs w:val="21"/>
        </w:rPr>
      </w:pPr>
      <w:r>
        <w:rPr>
          <w:rFonts w:ascii="宋体" w:hAnsi="宋体" w:cs="仿宋"/>
          <w:b/>
          <w:bCs/>
          <w:szCs w:val="21"/>
        </w:rPr>
        <w:t>章节目标</w:t>
      </w:r>
    </w:p>
    <w:p w14:paraId="68ABD4D1" w14:textId="77777777" w:rsidR="001E345E" w:rsidRDefault="0006038C">
      <w:pPr>
        <w:spacing w:line="360" w:lineRule="auto"/>
        <w:ind w:left="422"/>
        <w:rPr>
          <w:rFonts w:ascii="宋体" w:hAnsi="宋体" w:cs="仿宋"/>
          <w:szCs w:val="21"/>
        </w:rPr>
      </w:pPr>
      <w:r>
        <w:rPr>
          <w:rFonts w:ascii="宋体" w:hAnsi="宋体" w:cs="仿宋" w:hint="eastAsia"/>
          <w:szCs w:val="21"/>
        </w:rPr>
        <w:t>在实践中加深对幼儿发展理论的理解，激发对幼儿的喜爱情况，进一步树立正确的儿童观、教师观和教育观。</w:t>
      </w:r>
    </w:p>
    <w:p w14:paraId="231038C2"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lastRenderedPageBreak/>
        <w:t>在小组合作中积极参与，乐于交流，勇于质疑和建议。</w:t>
      </w:r>
    </w:p>
    <w:p w14:paraId="405E345B"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（二）主要内容</w:t>
      </w:r>
    </w:p>
    <w:p w14:paraId="790B64A4" w14:textId="77777777" w:rsidR="001E345E" w:rsidRDefault="0006038C">
      <w:pPr>
        <w:spacing w:line="360" w:lineRule="auto"/>
        <w:ind w:left="422"/>
        <w:rPr>
          <w:rFonts w:ascii="宋体" w:hAnsi="宋体" w:cs="仿宋"/>
          <w:szCs w:val="21"/>
        </w:rPr>
      </w:pPr>
      <w:r>
        <w:rPr>
          <w:rFonts w:ascii="宋体" w:hAnsi="宋体" w:cs="仿宋" w:hint="eastAsia"/>
          <w:szCs w:val="21"/>
        </w:rPr>
        <w:t>幼儿生理发展情况的观察实践</w:t>
      </w:r>
    </w:p>
    <w:p w14:paraId="4520E2C3" w14:textId="77777777" w:rsidR="001E345E" w:rsidRDefault="0006038C">
      <w:pPr>
        <w:spacing w:line="360" w:lineRule="auto"/>
        <w:ind w:left="422"/>
        <w:rPr>
          <w:rFonts w:ascii="宋体" w:hAnsi="宋体" w:cs="仿宋"/>
          <w:szCs w:val="21"/>
        </w:rPr>
      </w:pPr>
      <w:r>
        <w:rPr>
          <w:rFonts w:ascii="宋体" w:hAnsi="宋体" w:cs="仿宋" w:hint="eastAsia"/>
          <w:szCs w:val="21"/>
        </w:rPr>
        <w:t>幼儿认知发展情况的观察实践</w:t>
      </w:r>
    </w:p>
    <w:p w14:paraId="19A81DFF" w14:textId="77777777" w:rsidR="001E345E" w:rsidRDefault="0006038C">
      <w:pPr>
        <w:spacing w:line="360" w:lineRule="auto"/>
        <w:ind w:left="422"/>
        <w:rPr>
          <w:rFonts w:ascii="宋体" w:hAnsi="宋体" w:cs="仿宋"/>
          <w:szCs w:val="21"/>
        </w:rPr>
      </w:pPr>
      <w:r>
        <w:rPr>
          <w:rFonts w:ascii="宋体" w:hAnsi="宋体" w:cs="仿宋" w:hint="eastAsia"/>
          <w:szCs w:val="21"/>
        </w:rPr>
        <w:t>幼儿情绪情况发展情况的观察实践</w:t>
      </w:r>
    </w:p>
    <w:p w14:paraId="61937A3B" w14:textId="77777777" w:rsidR="001E345E" w:rsidRDefault="0006038C">
      <w:pPr>
        <w:spacing w:line="360" w:lineRule="auto"/>
        <w:ind w:left="422"/>
        <w:rPr>
          <w:rFonts w:ascii="宋体" w:hAnsi="宋体" w:cs="仿宋"/>
          <w:szCs w:val="21"/>
        </w:rPr>
      </w:pPr>
      <w:r>
        <w:rPr>
          <w:rFonts w:ascii="宋体" w:hAnsi="宋体" w:cs="仿宋" w:hint="eastAsia"/>
          <w:szCs w:val="21"/>
        </w:rPr>
        <w:t>幼儿个性发展的观察实践</w:t>
      </w:r>
    </w:p>
    <w:p w14:paraId="71C504EB" w14:textId="77777777" w:rsidR="001E345E" w:rsidRDefault="0006038C">
      <w:pPr>
        <w:spacing w:line="360" w:lineRule="auto"/>
        <w:ind w:left="422"/>
        <w:rPr>
          <w:rFonts w:ascii="宋体" w:hAnsi="宋体" w:cs="仿宋"/>
          <w:szCs w:val="21"/>
        </w:rPr>
      </w:pPr>
      <w:r>
        <w:rPr>
          <w:rFonts w:ascii="宋体" w:hAnsi="宋体" w:cs="仿宋" w:hint="eastAsia"/>
          <w:szCs w:val="21"/>
        </w:rPr>
        <w:t>幼儿社会性发展的观察实践</w:t>
      </w:r>
    </w:p>
    <w:p w14:paraId="2E5AA342" w14:textId="77777777" w:rsidR="001E345E" w:rsidRDefault="0006038C">
      <w:pPr>
        <w:spacing w:line="360" w:lineRule="auto"/>
        <w:ind w:firstLineChars="200" w:firstLine="422"/>
        <w:rPr>
          <w:rFonts w:ascii="宋体" w:hAnsi="宋体" w:cs="仿宋"/>
          <w:b/>
          <w:bCs/>
          <w:szCs w:val="21"/>
        </w:rPr>
      </w:pPr>
      <w:r>
        <w:rPr>
          <w:rFonts w:ascii="宋体" w:hAnsi="宋体" w:cs="仿宋" w:hint="eastAsia"/>
          <w:b/>
          <w:bCs/>
          <w:szCs w:val="21"/>
        </w:rPr>
        <w:t>（三）重点</w:t>
      </w:r>
    </w:p>
    <w:p w14:paraId="6635E66D" w14:textId="77777777" w:rsidR="001E345E" w:rsidRDefault="0006038C">
      <w:pPr>
        <w:spacing w:line="360" w:lineRule="auto"/>
        <w:ind w:firstLineChars="200" w:firstLine="420"/>
        <w:rPr>
          <w:rFonts w:ascii="宋体" w:hAnsi="宋体" w:cs="仿宋"/>
          <w:b/>
          <w:bCs/>
          <w:szCs w:val="21"/>
        </w:rPr>
      </w:pPr>
      <w:r>
        <w:rPr>
          <w:rFonts w:ascii="宋体" w:hAnsi="宋体" w:cs="仿宋" w:hint="eastAsia"/>
          <w:szCs w:val="21"/>
        </w:rPr>
        <w:t>幼儿认知发展的观察实践</w:t>
      </w:r>
    </w:p>
    <w:p w14:paraId="3CD5E06E" w14:textId="77777777" w:rsidR="001E345E" w:rsidRDefault="0006038C">
      <w:pPr>
        <w:spacing w:line="360" w:lineRule="auto"/>
        <w:ind w:left="422"/>
        <w:rPr>
          <w:rFonts w:ascii="宋体" w:hAnsi="宋体" w:cs="仿宋"/>
          <w:b/>
          <w:bCs/>
          <w:szCs w:val="21"/>
        </w:rPr>
      </w:pPr>
      <w:r>
        <w:rPr>
          <w:rFonts w:ascii="宋体" w:hAnsi="宋体" w:cs="仿宋" w:hint="eastAsia"/>
          <w:b/>
          <w:bCs/>
          <w:szCs w:val="21"/>
        </w:rPr>
        <w:t>（四）难点</w:t>
      </w:r>
    </w:p>
    <w:p w14:paraId="740FA6F6"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幼儿个性发展的观察实践</w:t>
      </w:r>
    </w:p>
    <w:p w14:paraId="178524C1"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【课程思政重点】</w:t>
      </w:r>
    </w:p>
    <w:p w14:paraId="69DFBD7A"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学会以实事求是的态度进行科学、规范的实况记录与分析</w:t>
      </w:r>
    </w:p>
    <w:p w14:paraId="4774E875"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学会将实况描述法运用于对自身学习与成长的扫描与记录，科学运用这一方法服务于自身的进步</w:t>
      </w:r>
    </w:p>
    <w:p w14:paraId="6B06A2FF"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结合视频《小人国》进行实况描述练习，感受李</w:t>
      </w:r>
      <w:proofErr w:type="gramStart"/>
      <w:r>
        <w:rPr>
          <w:rFonts w:ascii="宋体" w:hAnsi="宋体" w:cs="仿宋" w:hint="eastAsia"/>
          <w:szCs w:val="21"/>
        </w:rPr>
        <w:t>跃儿拍摄</w:t>
      </w:r>
      <w:proofErr w:type="gramEnd"/>
      <w:r>
        <w:rPr>
          <w:rFonts w:ascii="宋体" w:hAnsi="宋体" w:cs="仿宋" w:hint="eastAsia"/>
          <w:szCs w:val="21"/>
        </w:rPr>
        <w:t>小人国的大胆创新与锐意改革</w:t>
      </w:r>
    </w:p>
    <w:p w14:paraId="78A81050"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结合陈鹤琴《活教育的教学原则》中的“精密观察”原则，引导学生感受“观察是获得知识的基本方法，而精密观察则是开启真理宝藏的钥匙，握着这把钥匙，我们便能接近科学的真理。”</w:t>
      </w:r>
    </w:p>
    <w:p w14:paraId="6286BAAE"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结合伟人的童年轶事，从轶事中感受伟人的卓越，汲取成长的力量</w:t>
      </w:r>
    </w:p>
    <w:p w14:paraId="65B49B85"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结合朱静怡的区域观察案例，学习特级教师如何做观察</w:t>
      </w:r>
    </w:p>
    <w:p w14:paraId="5CBF3640"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结合银河幼儿园的观察案例，感受幼儿园如何立足儿童的发展进行解释、评价与回应，并感受幼儿园解读儿童行为的守正与出新</w:t>
      </w:r>
    </w:p>
    <w:p w14:paraId="2E911589"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结合小百灵幼儿的区域观察案例，感受幼儿园探索区域观察过程中表现出的上下求索精神</w:t>
      </w:r>
    </w:p>
    <w:p w14:paraId="0EF3EBE9" w14:textId="77777777" w:rsidR="001E345E" w:rsidRDefault="0006038C">
      <w:pPr>
        <w:spacing w:line="360" w:lineRule="auto"/>
        <w:ind w:firstLineChars="200" w:firstLine="420"/>
        <w:rPr>
          <w:rFonts w:ascii="宋体" w:hAnsi="宋体" w:cs="仿宋"/>
          <w:szCs w:val="21"/>
        </w:rPr>
      </w:pPr>
      <w:r>
        <w:rPr>
          <w:rFonts w:ascii="宋体" w:hAnsi="宋体" w:cs="仿宋" w:hint="eastAsia"/>
          <w:szCs w:val="21"/>
        </w:rPr>
        <w:t>结合鼓楼幼儿园的游戏观察，感受鼓楼幼儿园“责任延续、麦田永存”的精神。</w:t>
      </w:r>
    </w:p>
    <w:sectPr w:rsidR="001E345E" w:rsidSect="001E345E">
      <w:headerReference w:type="default" r:id="rId9"/>
      <w:pgSz w:w="11906" w:h="16838"/>
      <w:pgMar w:top="1440" w:right="1080" w:bottom="1440" w:left="108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360FBCF" w14:textId="77777777" w:rsidR="003C4457" w:rsidRDefault="003C4457" w:rsidP="001E345E">
      <w:r>
        <w:separator/>
      </w:r>
    </w:p>
  </w:endnote>
  <w:endnote w:type="continuationSeparator" w:id="0">
    <w:p w14:paraId="74F0ABC1" w14:textId="77777777" w:rsidR="003C4457" w:rsidRDefault="003C4457" w:rsidP="001E34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notTrueType/>
    <w:pitch w:val="fixed"/>
    <w:sig w:usb0="00000001" w:usb1="080E0000" w:usb2="00000010" w:usb3="00000000" w:csb0="00040000" w:csb1="00000000"/>
  </w:font>
  <w:font w:name="Arial-BoldMT">
    <w:altName w:val="宋体"/>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4FCB09A" w14:textId="77777777" w:rsidR="003C4457" w:rsidRDefault="003C4457" w:rsidP="001E345E">
      <w:r>
        <w:separator/>
      </w:r>
    </w:p>
  </w:footnote>
  <w:footnote w:type="continuationSeparator" w:id="0">
    <w:p w14:paraId="0A061CEF" w14:textId="77777777" w:rsidR="003C4457" w:rsidRDefault="003C4457" w:rsidP="001E345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A98700" w14:textId="77777777" w:rsidR="001E345E" w:rsidRDefault="001E345E">
    <w:pPr>
      <w:pStyle w:val="a5"/>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402886"/>
    <w:multiLevelType w:val="multilevel"/>
    <w:tmpl w:val="08402886"/>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1">
    <w:nsid w:val="0DEE1C0B"/>
    <w:multiLevelType w:val="multilevel"/>
    <w:tmpl w:val="0DEE1C0B"/>
    <w:lvl w:ilvl="0">
      <w:start w:val="1"/>
      <w:numFmt w:val="japaneseCounting"/>
      <w:lvlText w:val="%1、"/>
      <w:lvlJc w:val="left"/>
      <w:pPr>
        <w:tabs>
          <w:tab w:val="left" w:pos="1290"/>
        </w:tabs>
        <w:ind w:left="1290" w:hanging="720"/>
      </w:pPr>
      <w:rPr>
        <w:rFonts w:cs="Times New Roman" w:hint="default"/>
      </w:rPr>
    </w:lvl>
    <w:lvl w:ilvl="1">
      <w:start w:val="1"/>
      <w:numFmt w:val="lowerLetter"/>
      <w:lvlText w:val="%2)"/>
      <w:lvlJc w:val="left"/>
      <w:pPr>
        <w:tabs>
          <w:tab w:val="left" w:pos="1410"/>
        </w:tabs>
        <w:ind w:left="1410" w:hanging="420"/>
      </w:pPr>
      <w:rPr>
        <w:rFonts w:cs="Times New Roman"/>
      </w:rPr>
    </w:lvl>
    <w:lvl w:ilvl="2">
      <w:start w:val="1"/>
      <w:numFmt w:val="lowerRoman"/>
      <w:lvlText w:val="%3."/>
      <w:lvlJc w:val="right"/>
      <w:pPr>
        <w:tabs>
          <w:tab w:val="left" w:pos="1830"/>
        </w:tabs>
        <w:ind w:left="1830" w:hanging="420"/>
      </w:pPr>
      <w:rPr>
        <w:rFonts w:cs="Times New Roman"/>
      </w:rPr>
    </w:lvl>
    <w:lvl w:ilvl="3">
      <w:start w:val="1"/>
      <w:numFmt w:val="decimal"/>
      <w:lvlText w:val="%4."/>
      <w:lvlJc w:val="left"/>
      <w:pPr>
        <w:tabs>
          <w:tab w:val="left" w:pos="2250"/>
        </w:tabs>
        <w:ind w:left="2250" w:hanging="420"/>
      </w:pPr>
      <w:rPr>
        <w:rFonts w:cs="Times New Roman"/>
      </w:rPr>
    </w:lvl>
    <w:lvl w:ilvl="4">
      <w:start w:val="1"/>
      <w:numFmt w:val="lowerLetter"/>
      <w:lvlText w:val="%5)"/>
      <w:lvlJc w:val="left"/>
      <w:pPr>
        <w:tabs>
          <w:tab w:val="left" w:pos="2670"/>
        </w:tabs>
        <w:ind w:left="2670" w:hanging="420"/>
      </w:pPr>
      <w:rPr>
        <w:rFonts w:cs="Times New Roman"/>
      </w:rPr>
    </w:lvl>
    <w:lvl w:ilvl="5">
      <w:start w:val="1"/>
      <w:numFmt w:val="lowerRoman"/>
      <w:lvlText w:val="%6."/>
      <w:lvlJc w:val="right"/>
      <w:pPr>
        <w:tabs>
          <w:tab w:val="left" w:pos="3090"/>
        </w:tabs>
        <w:ind w:left="3090" w:hanging="420"/>
      </w:pPr>
      <w:rPr>
        <w:rFonts w:cs="Times New Roman"/>
      </w:rPr>
    </w:lvl>
    <w:lvl w:ilvl="6">
      <w:start w:val="1"/>
      <w:numFmt w:val="decimal"/>
      <w:lvlText w:val="%7."/>
      <w:lvlJc w:val="left"/>
      <w:pPr>
        <w:tabs>
          <w:tab w:val="left" w:pos="3510"/>
        </w:tabs>
        <w:ind w:left="3510" w:hanging="420"/>
      </w:pPr>
      <w:rPr>
        <w:rFonts w:cs="Times New Roman"/>
      </w:rPr>
    </w:lvl>
    <w:lvl w:ilvl="7">
      <w:start w:val="1"/>
      <w:numFmt w:val="lowerLetter"/>
      <w:lvlText w:val="%8)"/>
      <w:lvlJc w:val="left"/>
      <w:pPr>
        <w:tabs>
          <w:tab w:val="left" w:pos="3930"/>
        </w:tabs>
        <w:ind w:left="3930" w:hanging="420"/>
      </w:pPr>
      <w:rPr>
        <w:rFonts w:cs="Times New Roman"/>
      </w:rPr>
    </w:lvl>
    <w:lvl w:ilvl="8">
      <w:start w:val="1"/>
      <w:numFmt w:val="lowerRoman"/>
      <w:lvlText w:val="%9."/>
      <w:lvlJc w:val="right"/>
      <w:pPr>
        <w:tabs>
          <w:tab w:val="left" w:pos="4350"/>
        </w:tabs>
        <w:ind w:left="4350" w:hanging="420"/>
      </w:pPr>
      <w:rPr>
        <w:rFonts w:cs="Times New Roman"/>
      </w:rPr>
    </w:lvl>
  </w:abstractNum>
  <w:abstractNum w:abstractNumId="2">
    <w:nsid w:val="20F1079C"/>
    <w:multiLevelType w:val="multilevel"/>
    <w:tmpl w:val="20F1079C"/>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3">
    <w:nsid w:val="2BF8079A"/>
    <w:multiLevelType w:val="multilevel"/>
    <w:tmpl w:val="2BF8079A"/>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4">
    <w:nsid w:val="3BB72232"/>
    <w:multiLevelType w:val="multilevel"/>
    <w:tmpl w:val="3BB72232"/>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5">
    <w:nsid w:val="53507067"/>
    <w:multiLevelType w:val="multilevel"/>
    <w:tmpl w:val="53507067"/>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6">
    <w:nsid w:val="5C031732"/>
    <w:multiLevelType w:val="multilevel"/>
    <w:tmpl w:val="5C031732"/>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abstractNum w:abstractNumId="7">
    <w:nsid w:val="61653675"/>
    <w:multiLevelType w:val="multilevel"/>
    <w:tmpl w:val="61653675"/>
    <w:lvl w:ilvl="0">
      <w:start w:val="1"/>
      <w:numFmt w:val="japaneseCounting"/>
      <w:lvlText w:val="（%1)"/>
      <w:lvlJc w:val="left"/>
      <w:pPr>
        <w:ind w:left="1142" w:hanging="720"/>
      </w:pPr>
      <w:rPr>
        <w:rFonts w:hint="default"/>
      </w:rPr>
    </w:lvl>
    <w:lvl w:ilvl="1">
      <w:start w:val="1"/>
      <w:numFmt w:val="lowerLetter"/>
      <w:lvlText w:val="%2)"/>
      <w:lvlJc w:val="left"/>
      <w:pPr>
        <w:ind w:left="1262" w:hanging="420"/>
      </w:pPr>
    </w:lvl>
    <w:lvl w:ilvl="2">
      <w:start w:val="1"/>
      <w:numFmt w:val="lowerRoman"/>
      <w:lvlText w:val="%3."/>
      <w:lvlJc w:val="right"/>
      <w:pPr>
        <w:ind w:left="1682" w:hanging="420"/>
      </w:pPr>
    </w:lvl>
    <w:lvl w:ilvl="3">
      <w:start w:val="1"/>
      <w:numFmt w:val="decimal"/>
      <w:lvlText w:val="%4."/>
      <w:lvlJc w:val="left"/>
      <w:pPr>
        <w:ind w:left="2102" w:hanging="420"/>
      </w:pPr>
    </w:lvl>
    <w:lvl w:ilvl="4">
      <w:start w:val="1"/>
      <w:numFmt w:val="lowerLetter"/>
      <w:lvlText w:val="%5)"/>
      <w:lvlJc w:val="left"/>
      <w:pPr>
        <w:ind w:left="2522" w:hanging="420"/>
      </w:pPr>
    </w:lvl>
    <w:lvl w:ilvl="5">
      <w:start w:val="1"/>
      <w:numFmt w:val="lowerRoman"/>
      <w:lvlText w:val="%6."/>
      <w:lvlJc w:val="right"/>
      <w:pPr>
        <w:ind w:left="2942" w:hanging="420"/>
      </w:pPr>
    </w:lvl>
    <w:lvl w:ilvl="6">
      <w:start w:val="1"/>
      <w:numFmt w:val="decimal"/>
      <w:lvlText w:val="%7."/>
      <w:lvlJc w:val="left"/>
      <w:pPr>
        <w:ind w:left="3362" w:hanging="420"/>
      </w:pPr>
    </w:lvl>
    <w:lvl w:ilvl="7">
      <w:start w:val="1"/>
      <w:numFmt w:val="lowerLetter"/>
      <w:lvlText w:val="%8)"/>
      <w:lvlJc w:val="left"/>
      <w:pPr>
        <w:ind w:left="3782" w:hanging="420"/>
      </w:pPr>
    </w:lvl>
    <w:lvl w:ilvl="8">
      <w:start w:val="1"/>
      <w:numFmt w:val="lowerRoman"/>
      <w:lvlText w:val="%9."/>
      <w:lvlJc w:val="right"/>
      <w:pPr>
        <w:ind w:left="4202" w:hanging="420"/>
      </w:pPr>
    </w:lvl>
  </w:abstractNum>
  <w:num w:numId="1">
    <w:abstractNumId w:val="1"/>
  </w:num>
  <w:num w:numId="2">
    <w:abstractNumId w:val="6"/>
  </w:num>
  <w:num w:numId="3">
    <w:abstractNumId w:val="2"/>
  </w:num>
  <w:num w:numId="4">
    <w:abstractNumId w:val="4"/>
  </w:num>
  <w:num w:numId="5">
    <w:abstractNumId w:val="0"/>
  </w:num>
  <w:num w:numId="6">
    <w:abstractNumId w:val="3"/>
  </w:num>
  <w:num w:numId="7">
    <w:abstractNumId w:val="5"/>
  </w:num>
  <w:num w:numId="8">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embedSystemFonts/>
  <w:bordersDoNotSurroundHeader/>
  <w:bordersDoNotSurroundFooter/>
  <w:proofState w:spelling="clean" w:grammar="clean"/>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nderlineTabInNumList/>
    <w:compatSetting w:name="compatibilityMode" w:uri="http://schemas.microsoft.com/office/word" w:val="12"/>
  </w:compat>
  <w:rsids>
    <w:rsidRoot w:val="2FE4164C"/>
    <w:rsid w:val="00003706"/>
    <w:rsid w:val="000059A1"/>
    <w:rsid w:val="00007974"/>
    <w:rsid w:val="0002657C"/>
    <w:rsid w:val="00026ADB"/>
    <w:rsid w:val="00027923"/>
    <w:rsid w:val="00032F88"/>
    <w:rsid w:val="0006038C"/>
    <w:rsid w:val="00094B34"/>
    <w:rsid w:val="0009547D"/>
    <w:rsid w:val="000B0F8D"/>
    <w:rsid w:val="000D1E3E"/>
    <w:rsid w:val="000F3317"/>
    <w:rsid w:val="00120257"/>
    <w:rsid w:val="00133B21"/>
    <w:rsid w:val="001448D1"/>
    <w:rsid w:val="00156FB9"/>
    <w:rsid w:val="001709DD"/>
    <w:rsid w:val="00180684"/>
    <w:rsid w:val="001E345E"/>
    <w:rsid w:val="001F7C28"/>
    <w:rsid w:val="00205AEF"/>
    <w:rsid w:val="002204BA"/>
    <w:rsid w:val="0022583B"/>
    <w:rsid w:val="0023236C"/>
    <w:rsid w:val="00266D0E"/>
    <w:rsid w:val="00391784"/>
    <w:rsid w:val="00395813"/>
    <w:rsid w:val="00397E1B"/>
    <w:rsid w:val="003A568E"/>
    <w:rsid w:val="003B4D1C"/>
    <w:rsid w:val="003C4457"/>
    <w:rsid w:val="003D7D6A"/>
    <w:rsid w:val="00432E6B"/>
    <w:rsid w:val="004425D0"/>
    <w:rsid w:val="00444D30"/>
    <w:rsid w:val="00467D52"/>
    <w:rsid w:val="004C2730"/>
    <w:rsid w:val="005035A5"/>
    <w:rsid w:val="00504489"/>
    <w:rsid w:val="00536241"/>
    <w:rsid w:val="00550C94"/>
    <w:rsid w:val="00557E60"/>
    <w:rsid w:val="00564B2D"/>
    <w:rsid w:val="00573E53"/>
    <w:rsid w:val="00582BF4"/>
    <w:rsid w:val="00617219"/>
    <w:rsid w:val="00673C12"/>
    <w:rsid w:val="006743FF"/>
    <w:rsid w:val="0068285B"/>
    <w:rsid w:val="006C5C25"/>
    <w:rsid w:val="006E3B3E"/>
    <w:rsid w:val="006E496C"/>
    <w:rsid w:val="007129D8"/>
    <w:rsid w:val="00727924"/>
    <w:rsid w:val="00747D8E"/>
    <w:rsid w:val="00764BBF"/>
    <w:rsid w:val="00781C71"/>
    <w:rsid w:val="007A21E0"/>
    <w:rsid w:val="007A26A5"/>
    <w:rsid w:val="007A5646"/>
    <w:rsid w:val="007B5556"/>
    <w:rsid w:val="008040AD"/>
    <w:rsid w:val="00851A23"/>
    <w:rsid w:val="00874AE0"/>
    <w:rsid w:val="008B0206"/>
    <w:rsid w:val="008D070E"/>
    <w:rsid w:val="008E61B5"/>
    <w:rsid w:val="008E7A73"/>
    <w:rsid w:val="009146E7"/>
    <w:rsid w:val="00963E16"/>
    <w:rsid w:val="009B54C0"/>
    <w:rsid w:val="009C21F7"/>
    <w:rsid w:val="009C5389"/>
    <w:rsid w:val="009F53C1"/>
    <w:rsid w:val="00A10163"/>
    <w:rsid w:val="00A330CB"/>
    <w:rsid w:val="00A611FB"/>
    <w:rsid w:val="00A612EC"/>
    <w:rsid w:val="00A77D69"/>
    <w:rsid w:val="00A8303F"/>
    <w:rsid w:val="00AC764E"/>
    <w:rsid w:val="00AD0486"/>
    <w:rsid w:val="00AD1DBA"/>
    <w:rsid w:val="00AE1309"/>
    <w:rsid w:val="00AE6FA4"/>
    <w:rsid w:val="00B2547A"/>
    <w:rsid w:val="00B276CC"/>
    <w:rsid w:val="00B776C0"/>
    <w:rsid w:val="00B94B4F"/>
    <w:rsid w:val="00BB28D3"/>
    <w:rsid w:val="00BB390B"/>
    <w:rsid w:val="00BC6531"/>
    <w:rsid w:val="00BC7C09"/>
    <w:rsid w:val="00BD5D06"/>
    <w:rsid w:val="00C1325F"/>
    <w:rsid w:val="00C45EFE"/>
    <w:rsid w:val="00C6752D"/>
    <w:rsid w:val="00C70B0B"/>
    <w:rsid w:val="00CB6AED"/>
    <w:rsid w:val="00D03B82"/>
    <w:rsid w:val="00D16D40"/>
    <w:rsid w:val="00D21FF9"/>
    <w:rsid w:val="00D25F1C"/>
    <w:rsid w:val="00D415B1"/>
    <w:rsid w:val="00D461B2"/>
    <w:rsid w:val="00D7609C"/>
    <w:rsid w:val="00DA1C6A"/>
    <w:rsid w:val="00E20BD4"/>
    <w:rsid w:val="00E93A37"/>
    <w:rsid w:val="00EB12A9"/>
    <w:rsid w:val="00EE1297"/>
    <w:rsid w:val="00EE3EE4"/>
    <w:rsid w:val="00EF0101"/>
    <w:rsid w:val="00EF464B"/>
    <w:rsid w:val="00F027D9"/>
    <w:rsid w:val="00F04089"/>
    <w:rsid w:val="00F06FF6"/>
    <w:rsid w:val="00F5654B"/>
    <w:rsid w:val="00F84A52"/>
    <w:rsid w:val="00FB1512"/>
    <w:rsid w:val="00FB5604"/>
    <w:rsid w:val="01783825"/>
    <w:rsid w:val="01EB287C"/>
    <w:rsid w:val="052A68EF"/>
    <w:rsid w:val="063D4CBA"/>
    <w:rsid w:val="07287ACA"/>
    <w:rsid w:val="07B93DF0"/>
    <w:rsid w:val="114F359B"/>
    <w:rsid w:val="14983A03"/>
    <w:rsid w:val="1634517A"/>
    <w:rsid w:val="17237001"/>
    <w:rsid w:val="19420680"/>
    <w:rsid w:val="1A8567D8"/>
    <w:rsid w:val="1B0C316F"/>
    <w:rsid w:val="1D9F1E3A"/>
    <w:rsid w:val="1FDB2A52"/>
    <w:rsid w:val="256E58F7"/>
    <w:rsid w:val="27EE48AB"/>
    <w:rsid w:val="2FE4164C"/>
    <w:rsid w:val="327B2543"/>
    <w:rsid w:val="32E4633A"/>
    <w:rsid w:val="36B204FD"/>
    <w:rsid w:val="3A2C4CF1"/>
    <w:rsid w:val="3B8561E0"/>
    <w:rsid w:val="3BCF352E"/>
    <w:rsid w:val="3BF07AFD"/>
    <w:rsid w:val="40F57964"/>
    <w:rsid w:val="421309EA"/>
    <w:rsid w:val="44901E7E"/>
    <w:rsid w:val="453C4464"/>
    <w:rsid w:val="4BAA21AF"/>
    <w:rsid w:val="536D0B2C"/>
    <w:rsid w:val="53E04933"/>
    <w:rsid w:val="558772CD"/>
    <w:rsid w:val="599132C0"/>
    <w:rsid w:val="5D957FB2"/>
    <w:rsid w:val="5DF14AEE"/>
    <w:rsid w:val="64EC4A56"/>
    <w:rsid w:val="68EF720B"/>
    <w:rsid w:val="69B83AA1"/>
    <w:rsid w:val="6C315196"/>
    <w:rsid w:val="6F341AC6"/>
    <w:rsid w:val="73321C48"/>
    <w:rsid w:val="74AB6123"/>
    <w:rsid w:val="7582395D"/>
    <w:rsid w:val="7620030A"/>
    <w:rsid w:val="7F8D2652"/>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14688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header" w:semiHidden="0" w:unhideWhenUsed="0" w:qFormat="1"/>
    <w:lsdException w:name="footer" w:semiHidden="0" w:unhideWhenUsed="0" w:qFormat="1"/>
    <w:lsdException w:name="caption" w:locked="1" w:uiPriority="0" w:qFormat="1"/>
    <w:lsdException w:name="Title" w:locked="1" w:semiHidden="0" w:uiPriority="0" w:unhideWhenUsed="0" w:qFormat="1"/>
    <w:lsdException w:name="Default Paragraph Fon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Balloon Text" w:qFormat="1"/>
    <w:lsdException w:name="Table Grid" w:locked="1" w:uiPriority="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E345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E345E"/>
    <w:rPr>
      <w:sz w:val="18"/>
      <w:szCs w:val="18"/>
    </w:rPr>
  </w:style>
  <w:style w:type="paragraph" w:styleId="a4">
    <w:name w:val="footer"/>
    <w:basedOn w:val="a"/>
    <w:link w:val="Char0"/>
    <w:uiPriority w:val="99"/>
    <w:qFormat/>
    <w:rsid w:val="001E345E"/>
    <w:pPr>
      <w:tabs>
        <w:tab w:val="center" w:pos="4153"/>
        <w:tab w:val="right" w:pos="8306"/>
      </w:tabs>
      <w:snapToGrid w:val="0"/>
      <w:jc w:val="left"/>
    </w:pPr>
    <w:rPr>
      <w:sz w:val="18"/>
      <w:szCs w:val="18"/>
    </w:rPr>
  </w:style>
  <w:style w:type="paragraph" w:styleId="a5">
    <w:name w:val="header"/>
    <w:basedOn w:val="a"/>
    <w:link w:val="Char1"/>
    <w:uiPriority w:val="99"/>
    <w:qFormat/>
    <w:rsid w:val="001E345E"/>
    <w:pPr>
      <w:pBdr>
        <w:bottom w:val="single" w:sz="6" w:space="1" w:color="auto"/>
      </w:pBdr>
      <w:tabs>
        <w:tab w:val="center" w:pos="4153"/>
        <w:tab w:val="right" w:pos="8306"/>
      </w:tabs>
      <w:snapToGrid w:val="0"/>
      <w:jc w:val="center"/>
    </w:pPr>
    <w:rPr>
      <w:sz w:val="18"/>
      <w:szCs w:val="18"/>
    </w:rPr>
  </w:style>
  <w:style w:type="character" w:customStyle="1" w:styleId="Char1">
    <w:name w:val="页眉 Char"/>
    <w:link w:val="a5"/>
    <w:uiPriority w:val="99"/>
    <w:semiHidden/>
    <w:locked/>
    <w:rsid w:val="001E345E"/>
    <w:rPr>
      <w:rFonts w:cs="Times New Roman"/>
      <w:sz w:val="18"/>
      <w:szCs w:val="18"/>
    </w:rPr>
  </w:style>
  <w:style w:type="character" w:customStyle="1" w:styleId="Char0">
    <w:name w:val="页脚 Char"/>
    <w:link w:val="a4"/>
    <w:uiPriority w:val="99"/>
    <w:semiHidden/>
    <w:qFormat/>
    <w:locked/>
    <w:rsid w:val="001E345E"/>
    <w:rPr>
      <w:rFonts w:cs="Times New Roman"/>
      <w:sz w:val="18"/>
      <w:szCs w:val="18"/>
    </w:rPr>
  </w:style>
  <w:style w:type="character" w:customStyle="1" w:styleId="Char">
    <w:name w:val="批注框文本 Char"/>
    <w:basedOn w:val="a0"/>
    <w:link w:val="a3"/>
    <w:uiPriority w:val="99"/>
    <w:semiHidden/>
    <w:qFormat/>
    <w:rsid w:val="001E345E"/>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21</TotalTime>
  <Pages>10</Pages>
  <Words>772</Words>
  <Characters>4402</Characters>
  <Application>Microsoft Office Word</Application>
  <DocSecurity>0</DocSecurity>
  <Lines>36</Lines>
  <Paragraphs>10</Paragraphs>
  <ScaleCrop>false</ScaleCrop>
  <Company/>
  <LinksUpToDate>false</LinksUpToDate>
  <CharactersWithSpaces>5164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bwj</cp:lastModifiedBy>
  <cp:revision>55</cp:revision>
  <cp:lastPrinted>2019-11-13T02:06:00Z</cp:lastPrinted>
  <dcterms:created xsi:type="dcterms:W3CDTF">2016-02-02T08:11:00Z</dcterms:created>
  <dcterms:modified xsi:type="dcterms:W3CDTF">2022-09-20T07:04:00Z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2052-11.1.0.11284</vt:lpwstr>
  </property>
  <property fmtid="{D5CDD505-2E9C-101B-9397-08002B2CF9AE}" pid="3" name="ICV">
    <vt:lpwstr>E160D5EFAB244C0D91CC3CC2146FEFE8</vt:lpwstr>
  </property>
</Properties>
</file>