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仿宋" w:hAnsi="仿宋" w:eastAsia="仿宋" w:cs="宋体"/>
          <w:color w:val="000000"/>
          <w:kern w:val="0"/>
          <w:sz w:val="28"/>
          <w:szCs w:val="28"/>
        </w:rPr>
      </w:pPr>
    </w:p>
    <w:p>
      <w:pPr>
        <w:adjustRightInd w:val="0"/>
        <w:snapToGrid w:val="0"/>
        <w:jc w:val="center"/>
        <w:rPr>
          <w:rFonts w:hint="eastAsia" w:ascii="仿宋" w:hAnsi="仿宋" w:eastAsia="仿宋" w:cs="宋体"/>
          <w:color w:val="000000"/>
          <w:kern w:val="0"/>
          <w:sz w:val="28"/>
          <w:szCs w:val="28"/>
        </w:rPr>
      </w:pPr>
    </w:p>
    <w:p>
      <w:pPr>
        <w:adjustRightInd w:val="0"/>
        <w:snapToGrid w:val="0"/>
        <w:jc w:val="center"/>
        <w:rPr>
          <w:rFonts w:hint="eastAsia" w:ascii="仿宋" w:hAnsi="仿宋" w:eastAsia="仿宋" w:cs="宋体"/>
          <w:color w:val="000000"/>
          <w:kern w:val="0"/>
          <w:sz w:val="28"/>
          <w:szCs w:val="28"/>
        </w:rPr>
      </w:pPr>
    </w:p>
    <w:p>
      <w:pPr>
        <w:adjustRightInd w:val="0"/>
        <w:snapToGrid w:val="0"/>
        <w:jc w:val="center"/>
        <w:rPr>
          <w:rFonts w:hint="eastAsia"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52"/>
        </w:rPr>
      </w:pPr>
    </w:p>
    <w:p>
      <w:pPr>
        <w:adjustRightInd w:val="0"/>
        <w:snapToGrid w:val="0"/>
        <w:jc w:val="center"/>
        <w:rPr>
          <w:rFonts w:hint="eastAsia" w:ascii="黑体" w:eastAsia="黑体"/>
          <w:b/>
          <w:bCs/>
          <w:sz w:val="44"/>
          <w:szCs w:val="44"/>
        </w:rPr>
      </w:pPr>
      <w:r>
        <w:rPr>
          <w:rFonts w:hint="eastAsia" w:ascii="黑体" w:eastAsia="黑体"/>
          <w:b/>
          <w:bCs/>
          <w:sz w:val="44"/>
          <w:szCs w:val="44"/>
        </w:rPr>
        <w:t>《财务管理》教学大纲</w:t>
      </w:r>
    </w:p>
    <w:p>
      <w:pPr>
        <w:adjustRightInd w:val="0"/>
        <w:snapToGrid w:val="0"/>
        <w:jc w:val="center"/>
        <w:rPr>
          <w:rFonts w:hint="eastAsia" w:ascii="宋体" w:hAnsi="宋体"/>
          <w:sz w:val="44"/>
          <w:szCs w:val="44"/>
        </w:rPr>
      </w:pPr>
    </w:p>
    <w:p>
      <w:pPr>
        <w:adjustRightInd w:val="0"/>
        <w:snapToGrid w:val="0"/>
        <w:spacing w:line="360" w:lineRule="auto"/>
        <w:jc w:val="center"/>
        <w:rPr>
          <w:rFonts w:hint="eastAsia" w:ascii="黑体" w:eastAsia="黑体"/>
          <w:b/>
          <w:bCs/>
          <w:sz w:val="44"/>
          <w:szCs w:val="44"/>
        </w:rPr>
      </w:pPr>
    </w:p>
    <w:p>
      <w:pPr>
        <w:tabs>
          <w:tab w:val="center" w:pos="4153"/>
          <w:tab w:val="left" w:pos="6999"/>
        </w:tabs>
        <w:adjustRightInd w:val="0"/>
        <w:snapToGrid w:val="0"/>
        <w:spacing w:line="360" w:lineRule="auto"/>
        <w:jc w:val="left"/>
        <w:rPr>
          <w:rFonts w:eastAsia="黑体"/>
          <w:b/>
          <w:bCs/>
          <w:szCs w:val="21"/>
        </w:rPr>
      </w:pPr>
      <w:r>
        <w:rPr>
          <w:rFonts w:ascii="黑体" w:eastAsia="黑体"/>
          <w:b/>
          <w:bCs/>
          <w:sz w:val="44"/>
          <w:szCs w:val="44"/>
        </w:rPr>
        <w:tab/>
      </w:r>
      <w:r>
        <w:rPr>
          <w:rFonts w:eastAsia="黑体"/>
          <w:b/>
          <w:bCs/>
          <w:sz w:val="44"/>
          <w:szCs w:val="44"/>
        </w:rPr>
        <w:t>（Financial Management）</w:t>
      </w:r>
      <w:r>
        <w:rPr>
          <w:rFonts w:eastAsia="黑体"/>
          <w:b/>
          <w:bCs/>
          <w:sz w:val="52"/>
        </w:rPr>
        <w:tab/>
      </w: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jc w:val="center"/>
        <w:rPr>
          <w:rFonts w:hint="eastAsia" w:ascii="黑体" w:eastAsia="黑体"/>
          <w:b/>
          <w:bCs/>
          <w:szCs w:val="21"/>
        </w:rPr>
      </w:pPr>
    </w:p>
    <w:p>
      <w:pPr>
        <w:adjustRightInd w:val="0"/>
        <w:snapToGrid w:val="0"/>
        <w:spacing w:line="360" w:lineRule="auto"/>
        <w:ind w:firstLine="2700" w:firstLineChars="900"/>
        <w:rPr>
          <w:rFonts w:hint="eastAsia" w:eastAsia="黑体"/>
          <w:sz w:val="30"/>
        </w:rPr>
      </w:pPr>
      <w:r>
        <w:rPr>
          <w:rFonts w:hint="eastAsia" w:eastAsia="黑体"/>
          <w:sz w:val="30"/>
        </w:rPr>
        <w:t>制定单位：</w:t>
      </w:r>
      <w:r>
        <w:rPr>
          <w:rFonts w:hint="eastAsia" w:ascii="宋体" w:hAnsi="宋体"/>
          <w:sz w:val="30"/>
        </w:rPr>
        <w:t>会计与审计学院</w:t>
      </w:r>
    </w:p>
    <w:p>
      <w:pPr>
        <w:adjustRightInd w:val="0"/>
        <w:snapToGrid w:val="0"/>
        <w:spacing w:line="360" w:lineRule="auto"/>
        <w:ind w:firstLine="2700" w:firstLineChars="900"/>
        <w:rPr>
          <w:rFonts w:hint="eastAsia" w:ascii="宋体" w:hAnsi="宋体"/>
          <w:sz w:val="30"/>
        </w:rPr>
      </w:pPr>
      <w:r>
        <w:rPr>
          <w:rFonts w:hint="eastAsia" w:eastAsia="黑体"/>
          <w:color w:val="000000"/>
          <w:sz w:val="30"/>
        </w:rPr>
        <w:t>制 定 人：</w:t>
      </w:r>
      <w:r>
        <w:rPr>
          <w:rFonts w:hint="eastAsia" w:ascii="宋体" w:hAnsi="宋体"/>
          <w:sz w:val="30"/>
        </w:rPr>
        <w:t>周莎、王嗣琦</w:t>
      </w:r>
    </w:p>
    <w:p>
      <w:pPr>
        <w:adjustRightInd w:val="0"/>
        <w:snapToGrid w:val="0"/>
        <w:spacing w:line="360" w:lineRule="auto"/>
        <w:ind w:firstLine="2700" w:firstLineChars="900"/>
        <w:rPr>
          <w:rFonts w:hint="eastAsia" w:eastAsia="黑体"/>
          <w:color w:val="000000"/>
          <w:sz w:val="30"/>
        </w:rPr>
      </w:pPr>
      <w:r>
        <w:rPr>
          <w:rFonts w:hint="eastAsia" w:eastAsia="黑体"/>
          <w:color w:val="000000"/>
          <w:sz w:val="30"/>
        </w:rPr>
        <w:t>审 核 人：</w:t>
      </w:r>
    </w:p>
    <w:p>
      <w:pPr>
        <w:adjustRightInd w:val="0"/>
        <w:snapToGrid w:val="0"/>
        <w:spacing w:line="360" w:lineRule="auto"/>
        <w:ind w:firstLine="2700" w:firstLineChars="900"/>
        <w:rPr>
          <w:rFonts w:hint="eastAsia" w:ascii="宋体" w:hAnsi="宋体"/>
          <w:sz w:val="30"/>
        </w:rPr>
      </w:pPr>
      <w:r>
        <w:rPr>
          <w:rFonts w:hint="eastAsia" w:eastAsia="黑体"/>
          <w:sz w:val="30"/>
        </w:rPr>
        <w:t>编写时间：</w:t>
      </w:r>
      <w:r>
        <w:rPr>
          <w:rFonts w:hint="eastAsia" w:ascii="宋体" w:hAnsi="宋体"/>
          <w:sz w:val="30"/>
        </w:rPr>
        <w:t>20</w:t>
      </w:r>
      <w:r>
        <w:rPr>
          <w:rFonts w:ascii="宋体" w:hAnsi="宋体"/>
          <w:sz w:val="30"/>
        </w:rPr>
        <w:t>20</w:t>
      </w:r>
      <w:r>
        <w:rPr>
          <w:rFonts w:hint="eastAsia" w:ascii="宋体" w:hAnsi="宋体"/>
          <w:sz w:val="30"/>
        </w:rPr>
        <w:t>年2月</w:t>
      </w:r>
    </w:p>
    <w:p>
      <w:pPr>
        <w:adjustRightInd w:val="0"/>
        <w:snapToGrid w:val="0"/>
        <w:spacing w:line="360" w:lineRule="auto"/>
        <w:rPr>
          <w:rFonts w:hint="eastAsia" w:ascii="黑体" w:hAnsi="宋体" w:eastAsia="黑体"/>
          <w:b/>
        </w:rPr>
      </w:pPr>
    </w:p>
    <w:p>
      <w:pPr>
        <w:adjustRightInd w:val="0"/>
        <w:snapToGrid w:val="0"/>
        <w:spacing w:line="360" w:lineRule="auto"/>
        <w:rPr>
          <w:rFonts w:hint="eastAsia" w:ascii="黑体" w:hAnsi="宋体" w:eastAsia="黑体"/>
          <w:b/>
        </w:rPr>
      </w:pPr>
    </w:p>
    <w:p>
      <w:pPr>
        <w:adjustRightInd w:val="0"/>
        <w:snapToGrid w:val="0"/>
        <w:spacing w:line="360" w:lineRule="auto"/>
        <w:jc w:val="center"/>
        <w:rPr>
          <w:rFonts w:hint="eastAsia" w:ascii="黑体" w:hAnsi="宋体" w:eastAsia="黑体"/>
          <w:b/>
          <w:sz w:val="32"/>
        </w:rPr>
      </w:pPr>
    </w:p>
    <w:p>
      <w:pPr>
        <w:adjustRightInd w:val="0"/>
        <w:snapToGrid w:val="0"/>
        <w:spacing w:line="360" w:lineRule="auto"/>
        <w:jc w:val="center"/>
        <w:rPr>
          <w:rFonts w:hint="eastAsia" w:ascii="黑体" w:hAnsi="宋体" w:eastAsia="黑体"/>
          <w:b/>
          <w:sz w:val="32"/>
        </w:rPr>
      </w:pPr>
      <w:r>
        <w:rPr>
          <w:rFonts w:hint="eastAsia" w:ascii="黑体" w:hAnsi="宋体" w:eastAsia="黑体"/>
          <w:b/>
          <w:sz w:val="32"/>
        </w:rPr>
        <w:t>课程说明</w:t>
      </w:r>
    </w:p>
    <w:p>
      <w:pPr>
        <w:adjustRightInd w:val="0"/>
        <w:snapToGrid w:val="0"/>
        <w:spacing w:line="360" w:lineRule="auto"/>
        <w:ind w:firstLine="562" w:firstLineChars="200"/>
        <w:rPr>
          <w:rFonts w:hint="eastAsia" w:ascii="黑体" w:hAnsi="宋体" w:eastAsia="黑体"/>
          <w:b/>
          <w:sz w:val="28"/>
        </w:rPr>
      </w:pPr>
      <w:r>
        <w:rPr>
          <w:rFonts w:hint="eastAsia" w:ascii="黑体" w:hAnsi="宋体" w:eastAsia="黑体"/>
          <w:b/>
          <w:sz w:val="28"/>
        </w:rPr>
        <w:t>一、课程概述</w:t>
      </w:r>
    </w:p>
    <w:p>
      <w:pPr>
        <w:adjustRightInd w:val="0"/>
        <w:snapToGrid w:val="0"/>
        <w:spacing w:line="360" w:lineRule="auto"/>
        <w:ind w:firstLine="480" w:firstLineChars="200"/>
        <w:rPr>
          <w:rFonts w:hint="eastAsia" w:ascii="宋体" w:hAnsi="宋体" w:eastAsia="黑体"/>
          <w:bCs/>
          <w:sz w:val="24"/>
        </w:rPr>
      </w:pPr>
      <w:r>
        <w:rPr>
          <w:rFonts w:hint="eastAsia" w:ascii="黑体" w:hAnsi="宋体" w:eastAsia="黑体"/>
          <w:bCs/>
          <w:sz w:val="24"/>
        </w:rPr>
        <w:t>（一）</w:t>
      </w:r>
      <w:r>
        <w:rPr>
          <w:rFonts w:hint="eastAsia" w:eastAsia="黑体"/>
          <w:bCs/>
          <w:sz w:val="24"/>
        </w:rPr>
        <w:t>课</w:t>
      </w:r>
      <w:r>
        <w:rPr>
          <w:rFonts w:hint="eastAsia" w:ascii="宋体" w:hAnsi="宋体" w:eastAsia="黑体"/>
          <w:bCs/>
          <w:sz w:val="24"/>
        </w:rPr>
        <w:t>程属性及课程介绍</w:t>
      </w:r>
    </w:p>
    <w:p>
      <w:pPr>
        <w:adjustRightInd w:val="0"/>
        <w:snapToGrid w:val="0"/>
        <w:spacing w:line="360" w:lineRule="auto"/>
        <w:ind w:firstLine="420" w:firstLineChars="200"/>
        <w:rPr>
          <w:rStyle w:val="17"/>
          <w:rFonts w:hint="eastAsia" w:ascii="宋体" w:hAnsi="宋体" w:cs="宋体"/>
          <w:color w:val="212F1D"/>
          <w:szCs w:val="20"/>
        </w:rPr>
      </w:pPr>
      <w:r>
        <w:rPr>
          <w:rStyle w:val="17"/>
          <w:rFonts w:hint="eastAsia" w:ascii="宋体" w:hAnsi="宋体" w:cs="宋体"/>
          <w:szCs w:val="20"/>
        </w:rPr>
        <w:t>《财务管理》（</w:t>
      </w:r>
      <w:r>
        <w:rPr>
          <w:rStyle w:val="17"/>
          <w:rFonts w:ascii="宋体" w:hAnsi="宋体" w:cs="宋体"/>
          <w:szCs w:val="20"/>
        </w:rPr>
        <w:t>01400180</w:t>
      </w:r>
      <w:r>
        <w:rPr>
          <w:rStyle w:val="17"/>
          <w:rFonts w:hint="eastAsia" w:ascii="宋体" w:hAnsi="宋体" w:cs="宋体"/>
          <w:szCs w:val="20"/>
        </w:rPr>
        <w:t>）课程</w:t>
      </w:r>
      <w:r>
        <w:rPr>
          <w:rFonts w:hint="eastAsia" w:ascii="宋体" w:hAnsi="宋体"/>
          <w:szCs w:val="21"/>
        </w:rPr>
        <w:t>是工商管理、物流管理和保险专业的学科基础课，</w:t>
      </w:r>
      <w:r>
        <w:rPr>
          <w:rStyle w:val="17"/>
          <w:rFonts w:hint="eastAsia" w:ascii="宋体" w:hAnsi="宋体" w:cs="宋体"/>
          <w:color w:val="212F1D"/>
          <w:szCs w:val="20"/>
        </w:rPr>
        <w:t>该课程以经济学为理论基石，以资本市场为背景，以现代公司制企业为对象，着重研究企业的资本筹集、资本运用及收益分配问题。本课程知识点的四个主要方面是——资本结构决策、资本预算、营运资本管理和股利分配政策。资本结构决策目的是在满足企业生产经营需要的前提下，不断降低资金成本和财务风险；资本预算决策通过一定的方法对投资项目进行可行性研究和分析，在降低投资风险的基础上，提高投资效果；营运资本管理则要求合理使用资金，加速资金周转，不断提高资金的利用效果；股利分配政策要求正确处理好企业的长远发展与股东现期回报之间的关系，实现投资者长期利益的稳定增长。</w:t>
      </w:r>
    </w:p>
    <w:p>
      <w:pPr>
        <w:adjustRightInd w:val="0"/>
        <w:snapToGrid w:val="0"/>
        <w:spacing w:line="360" w:lineRule="auto"/>
        <w:ind w:firstLine="420" w:firstLineChars="200"/>
        <w:rPr>
          <w:rStyle w:val="17"/>
          <w:rFonts w:hint="eastAsia" w:cs="宋体"/>
          <w:i/>
          <w:color w:val="212F1D"/>
          <w:szCs w:val="20"/>
        </w:rPr>
      </w:pPr>
      <w:r>
        <w:rPr>
          <w:rStyle w:val="17"/>
          <w:rFonts w:hint="eastAsia" w:cs="宋体"/>
          <w:i/>
          <w:color w:val="212F1D"/>
          <w:szCs w:val="20"/>
        </w:rPr>
        <w:t>Financial management (</w:t>
      </w:r>
      <w:r>
        <w:rPr>
          <w:rStyle w:val="17"/>
          <w:rFonts w:ascii="宋体" w:hAnsi="宋体" w:cs="宋体"/>
          <w:szCs w:val="20"/>
        </w:rPr>
        <w:t>01400180</w:t>
      </w:r>
      <w:r>
        <w:rPr>
          <w:rStyle w:val="17"/>
          <w:rFonts w:hint="eastAsia" w:cs="宋体"/>
          <w:i/>
          <w:color w:val="212F1D"/>
          <w:szCs w:val="20"/>
        </w:rPr>
        <w:t>) is a basic course o</w:t>
      </w:r>
      <w:r>
        <w:rPr>
          <w:rStyle w:val="17"/>
          <w:rFonts w:cs="宋体"/>
          <w:i/>
          <w:color w:val="212F1D"/>
          <w:szCs w:val="20"/>
        </w:rPr>
        <w:t>f business management</w:t>
      </w:r>
      <w:r>
        <w:rPr>
          <w:rStyle w:val="17"/>
          <w:rFonts w:hint="eastAsia" w:cs="宋体"/>
          <w:i/>
          <w:color w:val="212F1D"/>
          <w:szCs w:val="20"/>
        </w:rPr>
        <w:t>,</w:t>
      </w:r>
      <w:r>
        <w:rPr>
          <w:rStyle w:val="17"/>
          <w:rFonts w:cs="宋体"/>
          <w:i/>
          <w:color w:val="212F1D"/>
          <w:szCs w:val="20"/>
        </w:rPr>
        <w:t xml:space="preserve"> logistics management </w:t>
      </w:r>
      <w:r>
        <w:rPr>
          <w:rStyle w:val="17"/>
          <w:rFonts w:hint="eastAsia" w:cs="宋体"/>
          <w:i/>
          <w:color w:val="212F1D"/>
          <w:szCs w:val="20"/>
        </w:rPr>
        <w:t xml:space="preserve">and </w:t>
      </w:r>
      <w:r>
        <w:rPr>
          <w:rStyle w:val="17"/>
          <w:rFonts w:cs="宋体"/>
          <w:i/>
          <w:color w:val="212F1D"/>
          <w:szCs w:val="20"/>
        </w:rPr>
        <w:t xml:space="preserve">insurance </w:t>
      </w:r>
      <w:r>
        <w:rPr>
          <w:rStyle w:val="17"/>
          <w:rFonts w:hint="eastAsia" w:cs="宋体"/>
          <w:i/>
          <w:color w:val="212F1D"/>
          <w:szCs w:val="20"/>
        </w:rPr>
        <w:t>major</w:t>
      </w:r>
      <w:r>
        <w:rPr>
          <w:rStyle w:val="17"/>
          <w:rFonts w:cs="宋体"/>
          <w:i/>
          <w:color w:val="212F1D"/>
          <w:szCs w:val="20"/>
        </w:rPr>
        <w:t xml:space="preserve"> studies</w:t>
      </w:r>
      <w:r>
        <w:rPr>
          <w:rStyle w:val="17"/>
          <w:rFonts w:hint="eastAsia" w:cs="宋体"/>
          <w:i/>
          <w:color w:val="212F1D"/>
          <w:szCs w:val="20"/>
        </w:rPr>
        <w:t>. It takes economics as the theoretical foundation, capital market as the background, modern company enterprises as the object, and focuses on capital raising, capital utilization and income distribution. The four main aspects of this course are capital structure decision, capital budget, working capital management and dividend distribution policy. The purpose of capital structure decision-making is to reduce capital cost and financial risk on the premise of meeting the needs of enterprise production and operation; capital budget decision-making conducts feasibility study and Analysis on investment projects through certain methods to improve investment results on the basis of reducing investment risk; working capital management requires rational use of capital, accelerating capital turnover and constantly improving capital The dividend distribution policy requires that the relationship between the long-term development of the enterprise and the current return of shareholders be properly handled to realize the stable growth of long-term interests of investors.</w:t>
      </w:r>
    </w:p>
    <w:p>
      <w:pPr>
        <w:adjustRightInd w:val="0"/>
        <w:snapToGrid w:val="0"/>
        <w:spacing w:line="360" w:lineRule="auto"/>
        <w:ind w:firstLine="480" w:firstLineChars="200"/>
        <w:rPr>
          <w:rFonts w:hint="eastAsia" w:ascii="宋体" w:hAnsi="宋体" w:eastAsia="黑体"/>
          <w:sz w:val="24"/>
        </w:rPr>
      </w:pPr>
      <w:r>
        <w:rPr>
          <w:rFonts w:hint="eastAsia" w:ascii="宋体" w:hAnsi="宋体" w:eastAsia="黑体"/>
          <w:sz w:val="24"/>
        </w:rPr>
        <w:t>（二）教学目标</w:t>
      </w:r>
    </w:p>
    <w:p>
      <w:pPr>
        <w:adjustRightInd w:val="0"/>
        <w:snapToGrid w:val="0"/>
        <w:spacing w:line="360" w:lineRule="auto"/>
        <w:rPr>
          <w:rFonts w:hint="eastAsia" w:ascii="宋体" w:hAnsi="宋体"/>
        </w:rPr>
      </w:pPr>
      <w:r>
        <w:rPr>
          <w:rStyle w:val="17"/>
          <w:rFonts w:hint="eastAsia" w:ascii="宋体" w:hAnsi="宋体"/>
          <w:color w:val="212F1D"/>
        </w:rPr>
        <w:t xml:space="preserve">    </w:t>
      </w:r>
      <w:r>
        <w:rPr>
          <w:rStyle w:val="17"/>
          <w:rFonts w:ascii="宋体" w:hAnsi="宋体"/>
          <w:color w:val="212F1D"/>
        </w:rPr>
        <w:t>通过本课程的学习，</w:t>
      </w:r>
      <w:r>
        <w:rPr>
          <w:rStyle w:val="17"/>
          <w:rFonts w:hint="eastAsia" w:ascii="宋体" w:hAnsi="宋体"/>
          <w:color w:val="212F1D"/>
        </w:rPr>
        <w:t>使</w:t>
      </w:r>
      <w:r>
        <w:rPr>
          <w:rStyle w:val="17"/>
          <w:rFonts w:ascii="宋体" w:hAnsi="宋体"/>
          <w:color w:val="212F1D"/>
          <w:szCs w:val="20"/>
        </w:rPr>
        <w:t>学生具备高级财务管理人员的基本</w:t>
      </w:r>
      <w:r>
        <w:rPr>
          <w:rStyle w:val="17"/>
          <w:rFonts w:hint="eastAsia" w:ascii="宋体" w:hAnsi="宋体"/>
          <w:color w:val="212F1D"/>
          <w:szCs w:val="20"/>
        </w:rPr>
        <w:t>技能</w:t>
      </w:r>
      <w:r>
        <w:rPr>
          <w:rStyle w:val="17"/>
          <w:rFonts w:ascii="宋体" w:hAnsi="宋体"/>
          <w:color w:val="212F1D"/>
          <w:szCs w:val="20"/>
        </w:rPr>
        <w:t>，在熟练掌握公司筹资、投资和收益分配等财务基本</w:t>
      </w:r>
      <w:r>
        <w:rPr>
          <w:rStyle w:val="17"/>
          <w:rFonts w:hint="eastAsia" w:ascii="宋体" w:hAnsi="宋体"/>
          <w:color w:val="212F1D"/>
          <w:szCs w:val="20"/>
        </w:rPr>
        <w:t>理论和基本方法</w:t>
      </w:r>
      <w:r>
        <w:rPr>
          <w:rStyle w:val="17"/>
          <w:rFonts w:ascii="宋体" w:hAnsi="宋体"/>
          <w:color w:val="212F1D"/>
          <w:szCs w:val="20"/>
        </w:rPr>
        <w:t>的基础上，能灵活地根据公司的特点、资本市场的理财环境</w:t>
      </w:r>
      <w:r>
        <w:rPr>
          <w:rStyle w:val="17"/>
          <w:rFonts w:hint="eastAsia" w:ascii="宋体" w:hAnsi="宋体"/>
          <w:color w:val="212F1D"/>
          <w:szCs w:val="20"/>
        </w:rPr>
        <w:t>做</w:t>
      </w:r>
      <w:r>
        <w:rPr>
          <w:rStyle w:val="17"/>
          <w:rFonts w:ascii="宋体" w:hAnsi="宋体"/>
          <w:color w:val="212F1D"/>
          <w:szCs w:val="20"/>
        </w:rPr>
        <w:t>出正确的财务决策</w:t>
      </w:r>
      <w:r>
        <w:rPr>
          <w:rStyle w:val="17"/>
          <w:rFonts w:hint="eastAsia" w:ascii="宋体" w:hAnsi="宋体"/>
          <w:color w:val="212F1D"/>
          <w:szCs w:val="20"/>
        </w:rPr>
        <w:t>、进行日常财务运作，从而实现企业价值最大化的财务目标</w:t>
      </w:r>
      <w:r>
        <w:rPr>
          <w:rStyle w:val="17"/>
          <w:rFonts w:ascii="宋体" w:hAnsi="宋体"/>
          <w:color w:val="212F1D"/>
          <w:szCs w:val="20"/>
        </w:rPr>
        <w:t>。</w:t>
      </w:r>
    </w:p>
    <w:p>
      <w:pPr>
        <w:adjustRightInd w:val="0"/>
        <w:snapToGrid w:val="0"/>
        <w:spacing w:line="360" w:lineRule="auto"/>
        <w:ind w:firstLine="480" w:firstLineChars="200"/>
        <w:rPr>
          <w:rFonts w:hint="eastAsia" w:ascii="宋体" w:hAnsi="宋体" w:eastAsia="黑体"/>
          <w:sz w:val="24"/>
        </w:rPr>
      </w:pPr>
      <w:r>
        <w:rPr>
          <w:rFonts w:hint="eastAsia" w:ascii="宋体" w:hAnsi="宋体" w:eastAsia="黑体"/>
          <w:sz w:val="24"/>
        </w:rPr>
        <w:t>（三）适用对象</w:t>
      </w:r>
    </w:p>
    <w:p>
      <w:pPr>
        <w:adjustRightInd w:val="0"/>
        <w:snapToGrid w:val="0"/>
        <w:spacing w:line="360" w:lineRule="auto"/>
        <w:ind w:firstLine="420" w:firstLineChars="200"/>
        <w:rPr>
          <w:rFonts w:ascii="宋体" w:hAnsi="宋体"/>
          <w:szCs w:val="21"/>
        </w:rPr>
      </w:pPr>
      <w:r>
        <w:rPr>
          <w:rFonts w:hint="eastAsia" w:ascii="宋体" w:hAnsi="宋体"/>
          <w:szCs w:val="21"/>
        </w:rPr>
        <w:t>工商管理、保险、物流管理、会计（C</w:t>
      </w:r>
      <w:r>
        <w:rPr>
          <w:rFonts w:ascii="宋体" w:hAnsi="宋体"/>
          <w:szCs w:val="21"/>
        </w:rPr>
        <w:t>IMA</w:t>
      </w:r>
      <w:r>
        <w:rPr>
          <w:rFonts w:hint="eastAsia" w:ascii="宋体" w:hAnsi="宋体"/>
          <w:szCs w:val="21"/>
        </w:rPr>
        <w:t>方向）</w:t>
      </w:r>
    </w:p>
    <w:p>
      <w:pPr>
        <w:adjustRightInd w:val="0"/>
        <w:snapToGrid w:val="0"/>
        <w:spacing w:line="360" w:lineRule="auto"/>
        <w:ind w:firstLine="480" w:firstLineChars="200"/>
        <w:rPr>
          <w:rFonts w:hint="eastAsia" w:ascii="宋体" w:hAnsi="宋体" w:eastAsia="黑体"/>
          <w:sz w:val="24"/>
        </w:rPr>
      </w:pPr>
      <w:r>
        <w:rPr>
          <w:rFonts w:hint="eastAsia" w:ascii="宋体" w:hAnsi="宋体" w:eastAsia="黑体"/>
          <w:sz w:val="24"/>
        </w:rPr>
        <w:t>（四）先修课程</w:t>
      </w:r>
    </w:p>
    <w:p>
      <w:pPr>
        <w:adjustRightInd w:val="0"/>
        <w:snapToGrid w:val="0"/>
        <w:spacing w:line="360" w:lineRule="auto"/>
        <w:ind w:firstLine="420" w:firstLineChars="200"/>
        <w:rPr>
          <w:rFonts w:hint="eastAsia"/>
          <w:b/>
        </w:rPr>
      </w:pPr>
      <w:r>
        <w:rPr>
          <w:rFonts w:hint="eastAsia"/>
        </w:rPr>
        <w:t>先修课程：</w:t>
      </w:r>
      <w:r>
        <w:rPr>
          <w:rFonts w:hint="eastAsia"/>
          <w:bCs/>
        </w:rPr>
        <w:t>会计学基础，管理学，经济学</w:t>
      </w:r>
    </w:p>
    <w:p>
      <w:pPr>
        <w:adjustRightInd w:val="0"/>
        <w:snapToGrid w:val="0"/>
        <w:spacing w:line="360" w:lineRule="auto"/>
        <w:rPr>
          <w:rFonts w:hint="eastAsia" w:ascii="宋体" w:hAnsi="宋体" w:eastAsia="黑体"/>
          <w:b/>
          <w:bCs/>
          <w:sz w:val="28"/>
        </w:rPr>
      </w:pPr>
    </w:p>
    <w:p>
      <w:pPr>
        <w:adjustRightInd w:val="0"/>
        <w:snapToGrid w:val="0"/>
        <w:spacing w:line="360" w:lineRule="auto"/>
        <w:ind w:firstLine="562" w:firstLineChars="200"/>
        <w:rPr>
          <w:rFonts w:hint="eastAsia" w:ascii="宋体" w:hAnsi="宋体" w:eastAsia="黑体"/>
          <w:b/>
          <w:bCs/>
          <w:sz w:val="28"/>
        </w:rPr>
      </w:pPr>
      <w:r>
        <w:rPr>
          <w:rFonts w:hint="eastAsia" w:ascii="宋体" w:hAnsi="宋体" w:eastAsia="黑体"/>
          <w:b/>
          <w:bCs/>
          <w:sz w:val="28"/>
        </w:rPr>
        <w:t>二、任课教师教学过程中应注意的事项</w:t>
      </w:r>
    </w:p>
    <w:p>
      <w:pPr>
        <w:adjustRightInd w:val="0"/>
        <w:snapToGrid w:val="0"/>
        <w:spacing w:line="360" w:lineRule="auto"/>
        <w:rPr>
          <w:rFonts w:hint="eastAsia" w:ascii="宋体" w:hAnsi="宋体" w:cs="宋体"/>
          <w:kern w:val="0"/>
          <w:szCs w:val="21"/>
        </w:rPr>
      </w:pPr>
      <w:r>
        <w:rPr>
          <w:rFonts w:hint="eastAsia" w:ascii="宋体" w:hAnsi="宋体" w:cs="宋体"/>
          <w:kern w:val="0"/>
          <w:szCs w:val="21"/>
        </w:rPr>
        <w:t xml:space="preserve">    1.理论教学要求（包括教师学科专业背景、教学准备、教学方式、教学组织和教学资料等方面的要求）</w:t>
      </w:r>
    </w:p>
    <w:p>
      <w:pPr>
        <w:adjustRightInd w:val="0"/>
        <w:snapToGrid w:val="0"/>
        <w:spacing w:line="360" w:lineRule="auto"/>
        <w:ind w:firstLine="420" w:firstLineChars="200"/>
        <w:rPr>
          <w:rFonts w:hint="eastAsia" w:ascii="宋体" w:hAnsi="宋体" w:cs="宋体"/>
          <w:kern w:val="0"/>
          <w:szCs w:val="21"/>
        </w:rPr>
      </w:pPr>
      <w:r>
        <w:rPr>
          <w:rFonts w:hint="eastAsia" w:ascii="宋体" w:hAnsi="宋体" w:cs="宋体"/>
          <w:kern w:val="0"/>
          <w:szCs w:val="21"/>
        </w:rPr>
        <w:t>承担本课程的教师需要具备管理学（会计学、财务管理学）、经济学专业背景，对本课程内容娴熟，有完备的教案和讲稿，对相关知识点的讲解能够深入浅出，并能理论联系实际。</w:t>
      </w:r>
    </w:p>
    <w:p>
      <w:pPr>
        <w:adjustRightInd w:val="0"/>
        <w:snapToGrid w:val="0"/>
        <w:spacing w:line="360" w:lineRule="auto"/>
        <w:rPr>
          <w:rFonts w:hint="eastAsia" w:ascii="宋体" w:hAnsi="宋体" w:cs="宋体"/>
          <w:kern w:val="0"/>
          <w:szCs w:val="21"/>
        </w:rPr>
      </w:pPr>
      <w:r>
        <w:rPr>
          <w:rFonts w:hint="eastAsia" w:ascii="宋体" w:hAnsi="宋体" w:cs="宋体"/>
          <w:kern w:val="0"/>
          <w:szCs w:val="21"/>
        </w:rPr>
        <w:t xml:space="preserve">    2.实践、实验教学要求（包括实践、实验的内容与组织、教学手段等方面的要求）</w:t>
      </w:r>
    </w:p>
    <w:p>
      <w:pPr>
        <w:adjustRightInd w:val="0"/>
        <w:snapToGrid w:val="0"/>
        <w:spacing w:line="360" w:lineRule="auto"/>
        <w:ind w:firstLine="420" w:firstLineChars="200"/>
        <w:jc w:val="left"/>
        <w:rPr>
          <w:rFonts w:hint="eastAsia" w:ascii="宋体" w:hAnsi="宋体"/>
          <w:szCs w:val="21"/>
        </w:rPr>
      </w:pPr>
      <w:r>
        <w:rPr>
          <w:rFonts w:hint="eastAsia" w:ascii="宋体" w:hAnsi="宋体" w:cs="宋体"/>
          <w:kern w:val="0"/>
          <w:szCs w:val="21"/>
        </w:rPr>
        <w:t>根据不同的教学内容有针对性地采用案例教学、研究性教学等教学手段。</w:t>
      </w:r>
      <w:r>
        <w:rPr>
          <w:rFonts w:hint="eastAsia" w:ascii="宋体" w:hAnsi="宋体"/>
          <w:bCs/>
          <w:szCs w:val="21"/>
        </w:rPr>
        <w:t>通过对中国资本市场最新财务案例的剖析，增强学生的感性认识，帮助学生对财务理论与方法的理解与运用。可适当安排课堂案例讨论课，让学生以小组为单位进行汇报和交流。</w:t>
      </w:r>
    </w:p>
    <w:p>
      <w:pPr>
        <w:adjustRightInd w:val="0"/>
        <w:snapToGrid w:val="0"/>
        <w:spacing w:line="360" w:lineRule="auto"/>
        <w:ind w:firstLine="562" w:firstLineChars="200"/>
        <w:rPr>
          <w:rFonts w:hint="eastAsia" w:ascii="黑体" w:hAnsi="宋体" w:eastAsia="黑体"/>
          <w:b/>
          <w:bCs/>
          <w:sz w:val="28"/>
        </w:rPr>
      </w:pPr>
      <w:r>
        <w:rPr>
          <w:rFonts w:hint="eastAsia" w:ascii="黑体" w:hAnsi="宋体" w:eastAsia="黑体"/>
          <w:b/>
          <w:bCs/>
          <w:sz w:val="28"/>
        </w:rPr>
        <w:t>三、学时要求与分配：</w:t>
      </w:r>
    </w:p>
    <w:p>
      <w:pPr>
        <w:adjustRightInd w:val="0"/>
        <w:snapToGrid w:val="0"/>
        <w:spacing w:line="360" w:lineRule="auto"/>
        <w:ind w:left="483" w:leftChars="230"/>
        <w:rPr>
          <w:rFonts w:hint="eastAsia"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adjustRightInd w:val="0"/>
        <w:snapToGrid w:val="0"/>
        <w:spacing w:line="360" w:lineRule="auto"/>
        <w:ind w:firstLine="630" w:firstLineChars="300"/>
        <w:rPr>
          <w:rFonts w:hint="eastAsia"/>
        </w:rPr>
      </w:pPr>
      <w:r>
        <w:t>2</w:t>
      </w:r>
      <w:r>
        <w:rPr>
          <w:rFonts w:hint="eastAsia"/>
        </w:rPr>
        <w:t>学分，3</w:t>
      </w:r>
      <w:r>
        <w:t>2</w:t>
      </w:r>
      <w:r>
        <w:rPr>
          <w:rFonts w:hint="eastAsia"/>
        </w:rPr>
        <w:t>课时。</w:t>
      </w:r>
    </w:p>
    <w:p>
      <w:pPr>
        <w:adjustRightInd w:val="0"/>
        <w:snapToGrid w:val="0"/>
        <w:spacing w:line="360" w:lineRule="auto"/>
        <w:ind w:firstLine="720" w:firstLineChars="300"/>
        <w:rPr>
          <w:rFonts w:hint="eastAsia" w:ascii="宋体" w:hAnsi="宋体" w:eastAsia="黑体"/>
          <w:sz w:val="24"/>
        </w:rPr>
      </w:pPr>
      <w:r>
        <w:rPr>
          <w:rFonts w:hint="eastAsia" w:ascii="宋体" w:hAnsi="宋体" w:eastAsia="黑体"/>
          <w:sz w:val="24"/>
        </w:rPr>
        <w:t>学时分配</w:t>
      </w:r>
    </w:p>
    <w:tbl>
      <w:tblPr>
        <w:tblStyle w:val="10"/>
        <w:tblW w:w="48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674"/>
        <w:gridCol w:w="3085"/>
        <w:gridCol w:w="3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479" w:type="pct"/>
            <w:vMerge w:val="restart"/>
            <w:noWrap w:val="0"/>
            <w:vAlign w:val="center"/>
          </w:tcPr>
          <w:p>
            <w:pPr>
              <w:jc w:val="center"/>
              <w:rPr>
                <w:b/>
              </w:rPr>
            </w:pPr>
            <w:bookmarkStart w:id="0" w:name="_Hlk32506104"/>
            <w:r>
              <w:rPr>
                <w:rFonts w:hint="eastAsia"/>
                <w:b/>
              </w:rPr>
              <w:t>周别</w:t>
            </w:r>
          </w:p>
        </w:tc>
        <w:tc>
          <w:tcPr>
            <w:tcW w:w="404" w:type="pct"/>
            <w:vMerge w:val="restart"/>
            <w:noWrap w:val="0"/>
            <w:vAlign w:val="center"/>
          </w:tcPr>
          <w:p>
            <w:pPr>
              <w:jc w:val="center"/>
              <w:rPr>
                <w:b/>
              </w:rPr>
            </w:pPr>
            <w:r>
              <w:rPr>
                <w:rFonts w:hint="eastAsia"/>
                <w:b/>
              </w:rPr>
              <w:t>授课</w:t>
            </w:r>
          </w:p>
          <w:p>
            <w:pPr>
              <w:jc w:val="center"/>
              <w:rPr>
                <w:b/>
              </w:rPr>
            </w:pPr>
            <w:r>
              <w:rPr>
                <w:rFonts w:hint="eastAsia"/>
                <w:b/>
              </w:rPr>
              <w:t>次数</w:t>
            </w:r>
          </w:p>
        </w:tc>
        <w:tc>
          <w:tcPr>
            <w:tcW w:w="1850" w:type="pct"/>
            <w:vMerge w:val="restart"/>
            <w:noWrap w:val="0"/>
            <w:vAlign w:val="center"/>
          </w:tcPr>
          <w:p>
            <w:pPr>
              <w:ind w:firstLine="422" w:firstLineChars="200"/>
              <w:rPr>
                <w:b/>
              </w:rPr>
            </w:pPr>
            <w:r>
              <w:rPr>
                <w:rFonts w:hint="eastAsia"/>
                <w:b/>
              </w:rPr>
              <w:t>授课章节与内容摘要</w:t>
            </w:r>
          </w:p>
        </w:tc>
        <w:tc>
          <w:tcPr>
            <w:tcW w:w="2266" w:type="pct"/>
            <w:noWrap w:val="0"/>
            <w:vAlign w:val="center"/>
          </w:tcPr>
          <w:p>
            <w:pPr>
              <w:jc w:val="center"/>
              <w:rPr>
                <w:b/>
              </w:rPr>
            </w:pPr>
            <w:r>
              <w:rPr>
                <w:rFonts w:hint="eastAsia"/>
                <w:b/>
              </w:rPr>
              <w:t>线下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479" w:type="pct"/>
            <w:vMerge w:val="continue"/>
            <w:noWrap w:val="0"/>
            <w:vAlign w:val="center"/>
          </w:tcPr>
          <w:p>
            <w:pPr>
              <w:jc w:val="center"/>
              <w:rPr>
                <w:b/>
              </w:rPr>
            </w:pPr>
          </w:p>
        </w:tc>
        <w:tc>
          <w:tcPr>
            <w:tcW w:w="404" w:type="pct"/>
            <w:vMerge w:val="continue"/>
            <w:noWrap w:val="0"/>
            <w:vAlign w:val="center"/>
          </w:tcPr>
          <w:p>
            <w:pPr>
              <w:jc w:val="center"/>
              <w:rPr>
                <w:b/>
              </w:rPr>
            </w:pPr>
          </w:p>
        </w:tc>
        <w:tc>
          <w:tcPr>
            <w:tcW w:w="1850" w:type="pct"/>
            <w:vMerge w:val="continue"/>
            <w:noWrap w:val="0"/>
            <w:vAlign w:val="center"/>
          </w:tcPr>
          <w:p>
            <w:pPr>
              <w:ind w:firstLine="1178" w:firstLineChars="559"/>
              <w:jc w:val="center"/>
              <w:rPr>
                <w:b/>
              </w:rPr>
            </w:pPr>
          </w:p>
        </w:tc>
        <w:tc>
          <w:tcPr>
            <w:tcW w:w="2266" w:type="pct"/>
            <w:noWrap w:val="0"/>
            <w:vAlign w:val="center"/>
          </w:tcPr>
          <w:p>
            <w:pPr>
              <w:jc w:val="center"/>
              <w:rPr>
                <w:b/>
              </w:rPr>
            </w:pPr>
            <w:r>
              <w:rPr>
                <w:rFonts w:hint="eastAsia"/>
                <w:b/>
              </w:rPr>
              <w:t>讲授（课时）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479" w:type="pct"/>
            <w:vMerge w:val="restart"/>
            <w:noWrap w:val="0"/>
            <w:vAlign w:val="center"/>
          </w:tcPr>
          <w:p>
            <w:pPr>
              <w:jc w:val="center"/>
            </w:pPr>
            <w:r>
              <w:rPr>
                <w:rFonts w:hint="eastAsia"/>
              </w:rPr>
              <w:t>1</w:t>
            </w:r>
          </w:p>
        </w:tc>
        <w:tc>
          <w:tcPr>
            <w:tcW w:w="404" w:type="pct"/>
            <w:vMerge w:val="restart"/>
            <w:noWrap w:val="0"/>
            <w:vAlign w:val="center"/>
          </w:tcPr>
          <w:p>
            <w:pPr>
              <w:jc w:val="center"/>
            </w:pPr>
            <w:r>
              <w:t>1</w:t>
            </w:r>
          </w:p>
        </w:tc>
        <w:tc>
          <w:tcPr>
            <w:tcW w:w="1850" w:type="pct"/>
            <w:tcBorders>
              <w:bottom w:val="single" w:color="FFFFFF" w:sz="4" w:space="0"/>
            </w:tcBorders>
            <w:noWrap w:val="0"/>
            <w:vAlign w:val="center"/>
          </w:tcPr>
          <w:p>
            <w:pPr>
              <w:numPr>
                <w:ilvl w:val="0"/>
                <w:numId w:val="1"/>
              </w:numPr>
              <w:jc w:val="center"/>
              <w:rPr>
                <w:rFonts w:ascii="黑体" w:hAnsi="黑体" w:eastAsia="黑体" w:cs="黑体"/>
                <w:b/>
                <w:bCs/>
              </w:rPr>
            </w:pPr>
            <w:r>
              <w:rPr>
                <w:rFonts w:hint="eastAsia" w:ascii="黑体" w:hAnsi="黑体" w:eastAsia="黑体" w:cs="黑体"/>
                <w:b/>
                <w:bCs/>
              </w:rPr>
              <w:t>财务管理总论</w:t>
            </w:r>
          </w:p>
          <w:p>
            <w:pPr>
              <w:jc w:val="center"/>
              <w:rPr>
                <w:rFonts w:hint="eastAsia" w:ascii="宋体" w:hAnsi="宋体" w:eastAsia="宋体" w:cs="宋体"/>
                <w:szCs w:val="21"/>
                <w:lang w:eastAsia="zh-CN"/>
              </w:rPr>
            </w:pPr>
            <w:r>
              <w:rPr>
                <w:rFonts w:hint="eastAsia" w:ascii="宋体" w:hAnsi="宋体" w:cs="宋体"/>
                <w:szCs w:val="21"/>
              </w:rPr>
              <w:t>1.1财务管理的</w:t>
            </w:r>
            <w:r>
              <w:rPr>
                <w:rFonts w:hint="eastAsia" w:ascii="宋体" w:hAnsi="宋体" w:cs="宋体"/>
                <w:szCs w:val="21"/>
                <w:lang w:val="en-US" w:eastAsia="zh-CN"/>
              </w:rPr>
              <w:t>概念；</w:t>
            </w:r>
          </w:p>
        </w:tc>
        <w:tc>
          <w:tcPr>
            <w:tcW w:w="2266" w:type="pct"/>
            <w:vMerge w:val="restart"/>
            <w:noWrap w:val="0"/>
            <w:vAlign w:val="center"/>
          </w:tcPr>
          <w:p>
            <w:pPr>
              <w:jc w:val="cente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479" w:type="pct"/>
            <w:vMerge w:val="continue"/>
            <w:noWrap w:val="0"/>
            <w:vAlign w:val="center"/>
          </w:tcPr>
          <w:p>
            <w:pPr>
              <w:jc w:val="center"/>
            </w:pPr>
          </w:p>
        </w:tc>
        <w:tc>
          <w:tcPr>
            <w:tcW w:w="404" w:type="pct"/>
            <w:vMerge w:val="continue"/>
            <w:noWrap w:val="0"/>
            <w:vAlign w:val="center"/>
          </w:tcPr>
          <w:p>
            <w:pPr>
              <w:jc w:val="center"/>
            </w:pPr>
          </w:p>
        </w:tc>
        <w:tc>
          <w:tcPr>
            <w:tcW w:w="1850" w:type="pct"/>
            <w:tcBorders>
              <w:top w:val="single" w:color="FFFFFF" w:sz="4" w:space="0"/>
            </w:tcBorders>
            <w:noWrap w:val="0"/>
            <w:vAlign w:val="center"/>
          </w:tcPr>
          <w:p>
            <w:pPr>
              <w:jc w:val="center"/>
              <w:rPr>
                <w:rFonts w:hint="eastAsia" w:ascii="宋体" w:hAnsi="宋体" w:cs="宋体"/>
                <w:szCs w:val="21"/>
              </w:rPr>
            </w:pPr>
            <w:r>
              <w:rPr>
                <w:rFonts w:hint="eastAsia" w:ascii="宋体" w:hAnsi="宋体" w:cs="宋体"/>
                <w:szCs w:val="21"/>
              </w:rPr>
              <w:t>1.2财务管理的</w:t>
            </w:r>
            <w:r>
              <w:rPr>
                <w:rFonts w:hint="eastAsia" w:ascii="宋体" w:hAnsi="宋体" w:cs="宋体"/>
                <w:szCs w:val="21"/>
                <w:lang w:val="en-US" w:eastAsia="zh-CN"/>
              </w:rPr>
              <w:t>目标</w:t>
            </w:r>
            <w:r>
              <w:rPr>
                <w:rFonts w:hint="eastAsia" w:ascii="宋体" w:hAnsi="宋体" w:cs="宋体"/>
                <w:szCs w:val="21"/>
              </w:rPr>
              <w:t>；</w:t>
            </w:r>
          </w:p>
        </w:tc>
        <w:tc>
          <w:tcPr>
            <w:tcW w:w="2266" w:type="pct"/>
            <w:vMerge w:val="continue"/>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4" w:hRule="atLeast"/>
          <w:jc w:val="center"/>
        </w:trPr>
        <w:tc>
          <w:tcPr>
            <w:tcW w:w="479" w:type="pct"/>
            <w:noWrap w:val="0"/>
            <w:vAlign w:val="center"/>
          </w:tcPr>
          <w:p>
            <w:pPr>
              <w:jc w:val="center"/>
            </w:pPr>
            <w:r>
              <w:rPr>
                <w:rFonts w:hint="eastAsia"/>
              </w:rPr>
              <w:t>2</w:t>
            </w:r>
          </w:p>
        </w:tc>
        <w:tc>
          <w:tcPr>
            <w:tcW w:w="404" w:type="pct"/>
            <w:noWrap w:val="0"/>
            <w:vAlign w:val="center"/>
          </w:tcPr>
          <w:p>
            <w:pPr>
              <w:jc w:val="center"/>
            </w:pPr>
            <w:r>
              <w:t>1</w:t>
            </w:r>
          </w:p>
        </w:tc>
        <w:tc>
          <w:tcPr>
            <w:tcW w:w="1850" w:type="pct"/>
            <w:noWrap w:val="0"/>
            <w:vAlign w:val="center"/>
          </w:tcPr>
          <w:p>
            <w:pPr>
              <w:jc w:val="center"/>
              <w:rPr>
                <w:rFonts w:ascii="黑体" w:hAnsi="黑体" w:eastAsia="黑体" w:cs="黑体"/>
                <w:b/>
                <w:bCs/>
              </w:rPr>
            </w:pPr>
            <w:r>
              <w:rPr>
                <w:rFonts w:hint="eastAsia" w:ascii="黑体" w:hAnsi="黑体" w:eastAsia="黑体" w:cs="黑体"/>
                <w:b/>
                <w:bCs/>
              </w:rPr>
              <w:t>第1章  财务管理总论</w:t>
            </w:r>
          </w:p>
          <w:p>
            <w:pPr>
              <w:jc w:val="center"/>
              <w:rPr>
                <w:rFonts w:hint="eastAsia" w:ascii="宋体" w:hAnsi="宋体" w:cs="宋体"/>
                <w:szCs w:val="21"/>
                <w:lang w:val="en-US" w:eastAsia="zh-CN"/>
              </w:rPr>
            </w:pPr>
            <w:r>
              <w:rPr>
                <w:rFonts w:hint="eastAsia" w:ascii="宋体" w:hAnsi="宋体" w:cs="宋体"/>
                <w:szCs w:val="21"/>
              </w:rPr>
              <w:t>1.3</w:t>
            </w:r>
            <w:r>
              <w:rPr>
                <w:rFonts w:hint="eastAsia" w:ascii="宋体" w:hAnsi="宋体" w:cs="宋体"/>
                <w:szCs w:val="21"/>
                <w:lang w:val="en-US" w:eastAsia="zh-CN"/>
              </w:rPr>
              <w:t>企业组织形式于财务经理</w:t>
            </w:r>
          </w:p>
          <w:p>
            <w:pPr>
              <w:jc w:val="center"/>
              <w:rPr>
                <w:rFonts w:ascii="宋体" w:hAnsi="宋体" w:cs="宋体"/>
                <w:szCs w:val="21"/>
              </w:rPr>
            </w:pPr>
            <w:r>
              <w:rPr>
                <w:rFonts w:hint="eastAsia" w:ascii="宋体" w:hAnsi="宋体" w:cs="宋体"/>
                <w:szCs w:val="21"/>
                <w:lang w:val="en-US" w:eastAsia="zh-CN"/>
              </w:rPr>
              <w:t>1.4财务管理的环境</w:t>
            </w:r>
          </w:p>
        </w:tc>
        <w:tc>
          <w:tcPr>
            <w:tcW w:w="2266" w:type="pct"/>
            <w:noWrap w:val="0"/>
            <w:vAlign w:val="center"/>
          </w:tcPr>
          <w:p>
            <w:pPr>
              <w:jc w:val="center"/>
            </w:pPr>
            <w:r>
              <w:rPr>
                <w:rFonts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479" w:type="pct"/>
            <w:noWrap w:val="0"/>
            <w:vAlign w:val="center"/>
          </w:tcPr>
          <w:p>
            <w:pPr>
              <w:jc w:val="center"/>
            </w:pPr>
            <w:r>
              <w:rPr>
                <w:rFonts w:hint="eastAsia"/>
              </w:rPr>
              <w:t>3</w:t>
            </w:r>
          </w:p>
        </w:tc>
        <w:tc>
          <w:tcPr>
            <w:tcW w:w="404" w:type="pct"/>
            <w:noWrap w:val="0"/>
            <w:vAlign w:val="center"/>
          </w:tcPr>
          <w:p>
            <w:pPr>
              <w:jc w:val="center"/>
            </w:pPr>
            <w:r>
              <w:rPr>
                <w:rFonts w:hint="eastAsia"/>
              </w:rPr>
              <w:t>1</w:t>
            </w:r>
          </w:p>
        </w:tc>
        <w:tc>
          <w:tcPr>
            <w:tcW w:w="1850" w:type="pct"/>
            <w:noWrap w:val="0"/>
            <w:vAlign w:val="center"/>
          </w:tcPr>
          <w:p>
            <w:pPr>
              <w:jc w:val="center"/>
              <w:rPr>
                <w:rFonts w:ascii="黑体" w:hAnsi="黑体" w:eastAsia="黑体" w:cs="黑体"/>
                <w:b/>
                <w:bCs/>
              </w:rPr>
            </w:pPr>
            <w:r>
              <w:rPr>
                <w:rFonts w:hint="eastAsia" w:ascii="黑体" w:hAnsi="黑体" w:eastAsia="黑体" w:cs="黑体"/>
                <w:b/>
                <w:bCs/>
              </w:rPr>
              <w:t>第2章 财务管理的价值观念</w:t>
            </w:r>
          </w:p>
          <w:p>
            <w:pPr>
              <w:jc w:val="center"/>
              <w:rPr>
                <w:rFonts w:hint="eastAsia" w:ascii="宋体" w:hAnsi="宋体" w:cs="宋体"/>
                <w:szCs w:val="21"/>
                <w:lang w:val="en-US" w:eastAsia="zh-CN"/>
              </w:rPr>
            </w:pPr>
            <w:r>
              <w:rPr>
                <w:rFonts w:hint="eastAsia" w:ascii="宋体" w:hAnsi="宋体" w:cs="宋体"/>
                <w:szCs w:val="21"/>
                <w:lang w:val="en-US" w:eastAsia="zh-CN"/>
              </w:rPr>
              <w:t>2.1货币时间价值</w:t>
            </w:r>
          </w:p>
          <w:p>
            <w:pPr>
              <w:jc w:val="center"/>
              <w:rPr>
                <w:rFonts w:hint="default" w:ascii="宋体" w:hAnsi="宋体" w:cs="宋体"/>
                <w:szCs w:val="21"/>
                <w:lang w:val="en-US" w:eastAsia="zh-CN"/>
              </w:rPr>
            </w:pPr>
            <w:r>
              <w:rPr>
                <w:rFonts w:hint="eastAsia" w:ascii="宋体" w:hAnsi="宋体" w:cs="宋体"/>
                <w:szCs w:val="21"/>
                <w:lang w:val="en-US" w:eastAsia="zh-CN"/>
              </w:rPr>
              <w:t>2.2风险与报酬</w:t>
            </w:r>
          </w:p>
        </w:tc>
        <w:tc>
          <w:tcPr>
            <w:tcW w:w="2266" w:type="pct"/>
            <w:noWrap w:val="0"/>
            <w:vAlign w:val="center"/>
          </w:tcPr>
          <w:p>
            <w:pPr>
              <w:jc w:val="cente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479" w:type="pct"/>
            <w:noWrap w:val="0"/>
            <w:vAlign w:val="center"/>
          </w:tcPr>
          <w:p>
            <w:pPr>
              <w:jc w:val="center"/>
              <w:rPr>
                <w:rFonts w:hint="eastAsia"/>
              </w:rPr>
            </w:pPr>
            <w:r>
              <w:rPr>
                <w:rFonts w:hint="eastAsia"/>
              </w:rPr>
              <w:t>4</w:t>
            </w:r>
          </w:p>
        </w:tc>
        <w:tc>
          <w:tcPr>
            <w:tcW w:w="404" w:type="pct"/>
            <w:noWrap w:val="0"/>
            <w:vAlign w:val="center"/>
          </w:tcPr>
          <w:p>
            <w:pPr>
              <w:jc w:val="center"/>
              <w:rPr>
                <w:rFonts w:hint="eastAsia"/>
              </w:rPr>
            </w:pPr>
            <w:r>
              <w:rPr>
                <w:rFonts w:hint="eastAsia"/>
              </w:rPr>
              <w:t>1</w:t>
            </w:r>
          </w:p>
        </w:tc>
        <w:tc>
          <w:tcPr>
            <w:tcW w:w="1850" w:type="pct"/>
            <w:noWrap w:val="0"/>
            <w:vAlign w:val="center"/>
          </w:tcPr>
          <w:p>
            <w:pPr>
              <w:jc w:val="center"/>
              <w:rPr>
                <w:rFonts w:hint="eastAsia" w:ascii="黑体" w:hAnsi="黑体" w:eastAsia="黑体" w:cs="黑体"/>
                <w:b/>
                <w:bCs/>
              </w:rPr>
            </w:pPr>
            <w:r>
              <w:rPr>
                <w:rFonts w:hint="eastAsia" w:ascii="黑体" w:hAnsi="黑体" w:eastAsia="黑体" w:cs="黑体"/>
                <w:b/>
                <w:bCs/>
              </w:rPr>
              <w:t>第2章 财务管理的价值观念</w:t>
            </w:r>
          </w:p>
          <w:p>
            <w:pPr>
              <w:jc w:val="center"/>
              <w:rPr>
                <w:rFonts w:hint="default" w:ascii="宋体" w:hAnsi="宋体" w:eastAsia="宋体" w:cs="宋体"/>
                <w:szCs w:val="21"/>
                <w:lang w:val="en-US" w:eastAsia="zh-CN"/>
              </w:rPr>
            </w:pPr>
            <w:r>
              <w:rPr>
                <w:rFonts w:hint="eastAsia" w:ascii="宋体" w:hAnsi="宋体" w:cs="宋体"/>
                <w:szCs w:val="21"/>
              </w:rPr>
              <w:t>2.3</w:t>
            </w:r>
            <w:r>
              <w:rPr>
                <w:rFonts w:hint="eastAsia" w:ascii="宋体" w:hAnsi="宋体" w:cs="宋体"/>
                <w:szCs w:val="21"/>
                <w:lang w:val="en-US" w:eastAsia="zh-CN"/>
              </w:rPr>
              <w:t>证券估值</w:t>
            </w:r>
          </w:p>
        </w:tc>
        <w:tc>
          <w:tcPr>
            <w:tcW w:w="2266" w:type="pct"/>
            <w:noWrap w:val="0"/>
            <w:vAlign w:val="center"/>
          </w:tcPr>
          <w:p>
            <w:pPr>
              <w:jc w:val="center"/>
              <w:rPr>
                <w:rFonts w:hint="eastAsia" w:ascii="宋体" w:hAnsi="宋体" w:cs="宋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479" w:type="pct"/>
            <w:noWrap w:val="0"/>
            <w:vAlign w:val="center"/>
          </w:tcPr>
          <w:p>
            <w:pPr>
              <w:jc w:val="center"/>
            </w:pPr>
            <w:r>
              <w:rPr>
                <w:rFonts w:hint="eastAsia"/>
              </w:rPr>
              <w:t>5</w:t>
            </w:r>
          </w:p>
        </w:tc>
        <w:tc>
          <w:tcPr>
            <w:tcW w:w="404" w:type="pct"/>
            <w:noWrap w:val="0"/>
            <w:vAlign w:val="center"/>
          </w:tcPr>
          <w:p>
            <w:pPr>
              <w:jc w:val="center"/>
            </w:pPr>
            <w:r>
              <w:rPr>
                <w:rFonts w:hint="eastAsia"/>
              </w:rPr>
              <w:t>1</w:t>
            </w:r>
          </w:p>
        </w:tc>
        <w:tc>
          <w:tcPr>
            <w:tcW w:w="1850" w:type="pct"/>
            <w:noWrap w:val="0"/>
            <w:vAlign w:val="center"/>
          </w:tcPr>
          <w:p>
            <w:pPr>
              <w:jc w:val="center"/>
              <w:rPr>
                <w:rFonts w:hint="eastAsia" w:ascii="黑体" w:hAnsi="黑体" w:eastAsia="黑体" w:cs="黑体"/>
                <w:b/>
                <w:bCs/>
                <w:lang w:val="en-US" w:eastAsia="zh-CN"/>
              </w:rPr>
            </w:pPr>
            <w:r>
              <w:rPr>
                <w:rFonts w:hint="eastAsia" w:ascii="黑体" w:hAnsi="黑体" w:eastAsia="黑体" w:cs="黑体"/>
                <w:b/>
                <w:bCs/>
              </w:rPr>
              <w:t>第</w:t>
            </w:r>
            <w:r>
              <w:rPr>
                <w:rFonts w:hint="eastAsia" w:ascii="黑体" w:hAnsi="黑体" w:eastAsia="黑体" w:cs="黑体"/>
                <w:b/>
                <w:bCs/>
                <w:lang w:val="en-US" w:eastAsia="zh-CN"/>
              </w:rPr>
              <w:t>3</w:t>
            </w:r>
            <w:r>
              <w:rPr>
                <w:rFonts w:hint="eastAsia" w:ascii="黑体" w:hAnsi="黑体" w:eastAsia="黑体" w:cs="黑体"/>
                <w:b/>
                <w:bCs/>
              </w:rPr>
              <w:t>章 财务</w:t>
            </w:r>
            <w:r>
              <w:rPr>
                <w:rFonts w:hint="eastAsia" w:ascii="黑体" w:hAnsi="黑体" w:eastAsia="黑体" w:cs="黑体"/>
                <w:b/>
                <w:bCs/>
                <w:lang w:val="en-US" w:eastAsia="zh-CN"/>
              </w:rPr>
              <w:t>分析</w:t>
            </w:r>
          </w:p>
          <w:p>
            <w:pPr>
              <w:jc w:val="center"/>
              <w:rPr>
                <w:rFonts w:hint="eastAsia" w:ascii="宋体" w:hAnsi="宋体" w:cs="宋体"/>
                <w:szCs w:val="21"/>
                <w:lang w:val="en-US" w:eastAsia="zh-CN"/>
              </w:rPr>
            </w:pPr>
            <w:r>
              <w:rPr>
                <w:rFonts w:hint="eastAsia" w:ascii="宋体" w:hAnsi="宋体" w:cs="宋体"/>
                <w:szCs w:val="21"/>
                <w:lang w:val="en-US" w:eastAsia="zh-CN"/>
              </w:rPr>
              <w:t>3.1财务分析概述</w:t>
            </w:r>
          </w:p>
          <w:p>
            <w:pPr>
              <w:jc w:val="center"/>
              <w:rPr>
                <w:rFonts w:hint="eastAsia"/>
              </w:rPr>
            </w:pPr>
            <w:r>
              <w:rPr>
                <w:rFonts w:hint="eastAsia" w:ascii="宋体" w:hAnsi="宋体" w:cs="宋体"/>
                <w:szCs w:val="21"/>
                <w:lang w:val="en-US" w:eastAsia="zh-CN"/>
              </w:rPr>
              <w:t>3.2财务能力分析</w:t>
            </w:r>
          </w:p>
        </w:tc>
        <w:tc>
          <w:tcPr>
            <w:tcW w:w="2266" w:type="pct"/>
            <w:noWrap w:val="0"/>
            <w:vAlign w:val="center"/>
          </w:tcPr>
          <w:p>
            <w:pPr>
              <w:jc w:val="center"/>
            </w:pPr>
            <w:r>
              <w:rPr>
                <w:rFonts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79" w:type="pct"/>
            <w:noWrap w:val="0"/>
            <w:vAlign w:val="center"/>
          </w:tcPr>
          <w:p>
            <w:pPr>
              <w:jc w:val="center"/>
              <w:rPr>
                <w:rFonts w:ascii="宋体" w:hAnsi="宋体"/>
              </w:rPr>
            </w:pPr>
            <w:r>
              <w:rPr>
                <w:rFonts w:ascii="宋体" w:hAnsi="宋体"/>
              </w:rPr>
              <w:t>6</w:t>
            </w:r>
          </w:p>
        </w:tc>
        <w:tc>
          <w:tcPr>
            <w:tcW w:w="404" w:type="pct"/>
            <w:noWrap w:val="0"/>
            <w:vAlign w:val="center"/>
          </w:tcPr>
          <w:p>
            <w:pPr>
              <w:jc w:val="center"/>
            </w:pPr>
            <w:r>
              <w:t>1</w:t>
            </w:r>
          </w:p>
        </w:tc>
        <w:tc>
          <w:tcPr>
            <w:tcW w:w="1850" w:type="pct"/>
            <w:noWrap w:val="0"/>
            <w:vAlign w:val="center"/>
          </w:tcPr>
          <w:p>
            <w:pPr>
              <w:numPr>
                <w:ilvl w:val="0"/>
                <w:numId w:val="0"/>
              </w:numPr>
              <w:jc w:val="center"/>
              <w:rPr>
                <w:rFonts w:hint="eastAsia" w:ascii="黑体" w:hAnsi="黑体" w:eastAsia="黑体" w:cs="黑体"/>
                <w:b/>
                <w:bCs/>
                <w:lang w:eastAsia="zh-CN"/>
              </w:rPr>
            </w:pPr>
            <w:r>
              <w:rPr>
                <w:rFonts w:hint="eastAsia" w:ascii="黑体" w:hAnsi="黑体" w:eastAsia="黑体" w:cs="黑体"/>
                <w:b/>
                <w:bCs/>
                <w:lang w:val="en-US" w:eastAsia="zh-CN"/>
              </w:rPr>
              <w:t>第3章 财务分析</w:t>
            </w:r>
          </w:p>
          <w:p>
            <w:pPr>
              <w:jc w:val="center"/>
              <w:rPr>
                <w:rFonts w:hint="eastAsia"/>
                <w:lang w:val="en-US" w:eastAsia="zh-CN"/>
              </w:rPr>
            </w:pPr>
            <w:r>
              <w:rPr>
                <w:rFonts w:hint="eastAsia"/>
              </w:rPr>
              <w:t>3.</w:t>
            </w:r>
            <w:r>
              <w:rPr>
                <w:rFonts w:hint="eastAsia"/>
                <w:lang w:val="en-US" w:eastAsia="zh-CN"/>
              </w:rPr>
              <w:t>3财务趋势分析</w:t>
            </w:r>
          </w:p>
          <w:p>
            <w:pPr>
              <w:jc w:val="center"/>
              <w:rPr>
                <w:rFonts w:hint="default"/>
                <w:lang w:val="en-US" w:eastAsia="zh-CN"/>
              </w:rPr>
            </w:pPr>
          </w:p>
        </w:tc>
        <w:tc>
          <w:tcPr>
            <w:tcW w:w="2266" w:type="pct"/>
            <w:noWrap w:val="0"/>
            <w:vAlign w:val="center"/>
          </w:tcPr>
          <w:p>
            <w:pPr>
              <w:jc w:val="center"/>
              <w:rPr>
                <w:b/>
                <w:bCs/>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479" w:type="pct"/>
            <w:noWrap w:val="0"/>
            <w:vAlign w:val="center"/>
          </w:tcPr>
          <w:p>
            <w:pPr>
              <w:jc w:val="center"/>
              <w:rPr>
                <w:rFonts w:ascii="宋体" w:hAnsi="宋体"/>
                <w:b/>
              </w:rPr>
            </w:pPr>
            <w:r>
              <w:rPr>
                <w:rFonts w:hint="eastAsia" w:ascii="宋体" w:hAnsi="宋体"/>
                <w:b/>
              </w:rPr>
              <w:t>7</w:t>
            </w:r>
          </w:p>
        </w:tc>
        <w:tc>
          <w:tcPr>
            <w:tcW w:w="404" w:type="pct"/>
            <w:noWrap w:val="0"/>
            <w:vAlign w:val="center"/>
          </w:tcPr>
          <w:p>
            <w:pPr>
              <w:jc w:val="center"/>
            </w:pPr>
            <w:r>
              <w:t>1</w:t>
            </w:r>
          </w:p>
        </w:tc>
        <w:tc>
          <w:tcPr>
            <w:tcW w:w="1850" w:type="pct"/>
            <w:noWrap w:val="0"/>
            <w:vAlign w:val="center"/>
          </w:tcPr>
          <w:p>
            <w:pPr>
              <w:jc w:val="center"/>
              <w:rPr>
                <w:rFonts w:hint="eastAsia" w:ascii="黑体" w:hAnsi="黑体" w:eastAsia="黑体" w:cs="黑体"/>
                <w:b/>
                <w:bCs/>
                <w:lang w:eastAsia="zh-CN"/>
              </w:rPr>
            </w:pPr>
            <w:r>
              <w:rPr>
                <w:rFonts w:hint="eastAsia" w:ascii="黑体" w:hAnsi="黑体" w:eastAsia="黑体" w:cs="黑体"/>
                <w:b/>
                <w:bCs/>
              </w:rPr>
              <w:t xml:space="preserve">第3章 </w:t>
            </w:r>
            <w:r>
              <w:rPr>
                <w:rFonts w:hint="eastAsia" w:ascii="黑体" w:hAnsi="黑体" w:eastAsia="黑体" w:cs="黑体"/>
                <w:b/>
                <w:bCs/>
                <w:lang w:val="en-US" w:eastAsia="zh-CN"/>
              </w:rPr>
              <w:t>财务分析</w:t>
            </w:r>
          </w:p>
          <w:p>
            <w:pPr>
              <w:jc w:val="center"/>
              <w:rPr>
                <w:rFonts w:hint="default" w:eastAsia="宋体"/>
                <w:lang w:val="en-US" w:eastAsia="zh-CN"/>
              </w:rPr>
            </w:pPr>
            <w:r>
              <w:rPr>
                <w:rFonts w:hint="eastAsia"/>
              </w:rPr>
              <w:t>3.</w:t>
            </w:r>
            <w:r>
              <w:rPr>
                <w:rFonts w:hint="eastAsia"/>
                <w:lang w:val="en-US" w:eastAsia="zh-CN"/>
              </w:rPr>
              <w:t>4财务综合分析</w:t>
            </w:r>
          </w:p>
        </w:tc>
        <w:tc>
          <w:tcPr>
            <w:tcW w:w="2266" w:type="pct"/>
            <w:noWrap w:val="0"/>
            <w:vAlign w:val="center"/>
          </w:tcPr>
          <w:p>
            <w:pPr>
              <w:jc w:val="center"/>
              <w:rPr>
                <w:b/>
                <w:bCs/>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479" w:type="pct"/>
            <w:noWrap w:val="0"/>
            <w:vAlign w:val="center"/>
          </w:tcPr>
          <w:p>
            <w:pPr>
              <w:jc w:val="center"/>
              <w:rPr>
                <w:rFonts w:hint="eastAsia" w:ascii="宋体" w:hAnsi="宋体"/>
                <w:b/>
              </w:rPr>
            </w:pPr>
            <w:r>
              <w:rPr>
                <w:rFonts w:hint="eastAsia" w:ascii="宋体" w:hAnsi="宋体"/>
                <w:b/>
              </w:rPr>
              <w:t>8</w:t>
            </w:r>
          </w:p>
        </w:tc>
        <w:tc>
          <w:tcPr>
            <w:tcW w:w="404" w:type="pct"/>
            <w:noWrap w:val="0"/>
            <w:vAlign w:val="center"/>
          </w:tcPr>
          <w:p>
            <w:pPr>
              <w:jc w:val="center"/>
            </w:pPr>
            <w:r>
              <w:rPr>
                <w:rFonts w:hint="eastAsia"/>
              </w:rPr>
              <w:t>1</w:t>
            </w:r>
          </w:p>
        </w:tc>
        <w:tc>
          <w:tcPr>
            <w:tcW w:w="1850" w:type="pct"/>
            <w:noWrap w:val="0"/>
            <w:vAlign w:val="center"/>
          </w:tcPr>
          <w:p>
            <w:pPr>
              <w:ind w:firstLine="422" w:firstLineChars="200"/>
              <w:rPr>
                <w:rFonts w:hint="default" w:ascii="黑体" w:hAnsi="黑体" w:eastAsia="黑体" w:cs="黑体"/>
                <w:b/>
                <w:bCs/>
                <w:lang w:val="en-US" w:eastAsia="zh-CN"/>
              </w:rPr>
            </w:pPr>
            <w:r>
              <w:rPr>
                <w:rFonts w:hint="eastAsia" w:ascii="黑体" w:hAnsi="黑体" w:eastAsia="黑体" w:cs="黑体"/>
                <w:b/>
                <w:bCs/>
              </w:rPr>
              <w:t xml:space="preserve">第5章 </w:t>
            </w:r>
            <w:r>
              <w:rPr>
                <w:rFonts w:hint="eastAsia" w:ascii="黑体" w:hAnsi="黑体" w:eastAsia="黑体" w:cs="黑体"/>
                <w:b/>
                <w:bCs/>
                <w:lang w:val="en-US" w:eastAsia="zh-CN"/>
              </w:rPr>
              <w:t>长期筹资方式</w:t>
            </w:r>
          </w:p>
          <w:p>
            <w:pPr>
              <w:jc w:val="center"/>
              <w:rPr>
                <w:rFonts w:hint="eastAsia"/>
                <w:lang w:val="en-US" w:eastAsia="zh-CN"/>
              </w:rPr>
            </w:pPr>
            <w:r>
              <w:rPr>
                <w:rFonts w:hint="eastAsia"/>
                <w:lang w:val="en-US" w:eastAsia="zh-CN"/>
              </w:rPr>
              <w:t>5</w:t>
            </w:r>
            <w:r>
              <w:rPr>
                <w:rFonts w:hint="eastAsia"/>
              </w:rPr>
              <w:t>.</w:t>
            </w:r>
            <w:r>
              <w:rPr>
                <w:rFonts w:hint="eastAsia"/>
                <w:lang w:val="en-US" w:eastAsia="zh-CN"/>
              </w:rPr>
              <w:t>1 长期筹资概述</w:t>
            </w:r>
          </w:p>
          <w:p>
            <w:pPr>
              <w:jc w:val="center"/>
              <w:rPr>
                <w:rFonts w:hint="default"/>
                <w:lang w:val="en-US" w:eastAsia="zh-CN"/>
              </w:rPr>
            </w:pPr>
            <w:r>
              <w:rPr>
                <w:rFonts w:hint="eastAsia"/>
                <w:lang w:val="en-US" w:eastAsia="zh-CN"/>
              </w:rPr>
              <w:t>5.2股权性筹资</w:t>
            </w:r>
          </w:p>
        </w:tc>
        <w:tc>
          <w:tcPr>
            <w:tcW w:w="2266" w:type="pct"/>
            <w:noWrap w:val="0"/>
            <w:vAlign w:val="center"/>
          </w:tcPr>
          <w:p>
            <w:pPr>
              <w:jc w:val="center"/>
              <w:rPr>
                <w:rFonts w:hint="eastAsia" w:ascii="宋体" w:hAnsi="宋体" w:cs="宋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8" w:hRule="atLeast"/>
          <w:jc w:val="center"/>
        </w:trPr>
        <w:tc>
          <w:tcPr>
            <w:tcW w:w="479" w:type="pct"/>
            <w:noWrap w:val="0"/>
            <w:vAlign w:val="center"/>
          </w:tcPr>
          <w:p>
            <w:pPr>
              <w:jc w:val="center"/>
              <w:rPr>
                <w:rFonts w:hint="eastAsia" w:ascii="宋体" w:hAnsi="宋体"/>
                <w:b/>
              </w:rPr>
            </w:pPr>
            <w:r>
              <w:rPr>
                <w:rFonts w:hint="eastAsia" w:ascii="宋体" w:hAnsi="宋体"/>
                <w:b/>
              </w:rPr>
              <w:t>9</w:t>
            </w:r>
          </w:p>
        </w:tc>
        <w:tc>
          <w:tcPr>
            <w:tcW w:w="404" w:type="pct"/>
            <w:noWrap w:val="0"/>
            <w:vAlign w:val="center"/>
          </w:tcPr>
          <w:p>
            <w:pPr>
              <w:jc w:val="center"/>
            </w:pPr>
            <w:r>
              <w:rPr>
                <w:rFonts w:hint="eastAsia"/>
              </w:rPr>
              <w:t>1</w:t>
            </w:r>
          </w:p>
        </w:tc>
        <w:tc>
          <w:tcPr>
            <w:tcW w:w="1850" w:type="pct"/>
            <w:noWrap w:val="0"/>
            <w:vAlign w:val="center"/>
          </w:tcPr>
          <w:p>
            <w:pPr>
              <w:ind w:firstLine="422" w:firstLineChars="200"/>
              <w:rPr>
                <w:rFonts w:ascii="黑体" w:hAnsi="黑体" w:eastAsia="黑体" w:cs="黑体"/>
                <w:b/>
                <w:bCs/>
              </w:rPr>
            </w:pPr>
            <w:r>
              <w:rPr>
                <w:rFonts w:hint="eastAsia" w:ascii="黑体" w:hAnsi="黑体" w:eastAsia="黑体" w:cs="黑体"/>
                <w:b/>
                <w:bCs/>
              </w:rPr>
              <w:t xml:space="preserve">第5章 </w:t>
            </w:r>
            <w:r>
              <w:rPr>
                <w:rFonts w:hint="eastAsia" w:ascii="黑体" w:hAnsi="黑体" w:eastAsia="黑体" w:cs="黑体"/>
                <w:b/>
                <w:bCs/>
                <w:lang w:val="en-US" w:eastAsia="zh-CN"/>
              </w:rPr>
              <w:t>长期筹资方式</w:t>
            </w:r>
          </w:p>
          <w:p>
            <w:pPr>
              <w:jc w:val="center"/>
              <w:rPr>
                <w:rFonts w:hint="eastAsia"/>
                <w:lang w:val="en-US" w:eastAsia="zh-CN"/>
              </w:rPr>
            </w:pPr>
            <w:r>
              <w:rPr>
                <w:rFonts w:hint="eastAsia"/>
              </w:rPr>
              <w:t>5.</w:t>
            </w:r>
            <w:r>
              <w:rPr>
                <w:rFonts w:hint="eastAsia"/>
                <w:lang w:val="en-US" w:eastAsia="zh-CN"/>
              </w:rPr>
              <w:t>3债务性筹资</w:t>
            </w:r>
          </w:p>
          <w:p>
            <w:pPr>
              <w:jc w:val="center"/>
              <w:rPr>
                <w:rFonts w:hint="default"/>
                <w:lang w:val="en-US" w:eastAsia="zh-CN"/>
              </w:rPr>
            </w:pPr>
            <w:r>
              <w:rPr>
                <w:rFonts w:hint="eastAsia"/>
                <w:lang w:val="en-US" w:eastAsia="zh-CN"/>
              </w:rPr>
              <w:t>5.4混合性筹资</w:t>
            </w:r>
          </w:p>
        </w:tc>
        <w:tc>
          <w:tcPr>
            <w:tcW w:w="2266" w:type="pct"/>
            <w:noWrap w:val="0"/>
            <w:vAlign w:val="center"/>
          </w:tcPr>
          <w:p>
            <w:pPr>
              <w:jc w:val="center"/>
              <w:rPr>
                <w:rFonts w:ascii="黑体" w:hAnsi="宋体" w:eastAsia="黑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479" w:type="pct"/>
            <w:noWrap w:val="0"/>
            <w:vAlign w:val="center"/>
          </w:tcPr>
          <w:p>
            <w:pPr>
              <w:jc w:val="center"/>
            </w:pPr>
            <w:r>
              <w:rPr>
                <w:rFonts w:hint="eastAsia"/>
              </w:rPr>
              <w:t>1</w:t>
            </w:r>
            <w:r>
              <w:t>0</w:t>
            </w:r>
          </w:p>
        </w:tc>
        <w:tc>
          <w:tcPr>
            <w:tcW w:w="404" w:type="pct"/>
            <w:noWrap w:val="0"/>
            <w:vAlign w:val="center"/>
          </w:tcPr>
          <w:p>
            <w:pPr>
              <w:jc w:val="center"/>
            </w:pPr>
            <w:r>
              <w:rPr>
                <w:rFonts w:hint="eastAsia"/>
              </w:rPr>
              <w:t>1</w:t>
            </w:r>
          </w:p>
        </w:tc>
        <w:tc>
          <w:tcPr>
            <w:tcW w:w="1850" w:type="pct"/>
            <w:noWrap w:val="0"/>
            <w:vAlign w:val="center"/>
          </w:tcPr>
          <w:p>
            <w:pPr>
              <w:ind w:firstLine="422" w:firstLineChars="200"/>
              <w:rPr>
                <w:rFonts w:hint="default" w:ascii="黑体" w:hAnsi="黑体" w:eastAsia="黑体" w:cs="黑体"/>
                <w:b/>
                <w:bCs/>
                <w:lang w:val="en-US" w:eastAsia="zh-CN"/>
              </w:rPr>
            </w:pPr>
            <w:r>
              <w:rPr>
                <w:rFonts w:hint="eastAsia" w:ascii="黑体" w:hAnsi="黑体" w:eastAsia="黑体" w:cs="黑体"/>
                <w:b/>
                <w:bCs/>
              </w:rPr>
              <w:t>第</w:t>
            </w:r>
            <w:r>
              <w:rPr>
                <w:rFonts w:hint="eastAsia" w:ascii="黑体" w:hAnsi="黑体" w:eastAsia="黑体" w:cs="黑体"/>
                <w:b/>
                <w:bCs/>
                <w:lang w:val="en-US" w:eastAsia="zh-CN"/>
              </w:rPr>
              <w:t>6</w:t>
            </w:r>
            <w:r>
              <w:rPr>
                <w:rFonts w:hint="eastAsia" w:ascii="黑体" w:hAnsi="黑体" w:eastAsia="黑体" w:cs="黑体"/>
                <w:b/>
                <w:bCs/>
              </w:rPr>
              <w:t xml:space="preserve">章 </w:t>
            </w:r>
            <w:r>
              <w:rPr>
                <w:rFonts w:hint="eastAsia" w:ascii="黑体" w:hAnsi="黑体" w:eastAsia="黑体" w:cs="黑体"/>
                <w:b/>
                <w:bCs/>
                <w:lang w:val="en-US" w:eastAsia="zh-CN"/>
              </w:rPr>
              <w:t>资本结构决策</w:t>
            </w:r>
          </w:p>
          <w:p>
            <w:pPr>
              <w:jc w:val="center"/>
              <w:rPr>
                <w:rFonts w:hint="eastAsia"/>
                <w:lang w:val="en-US" w:eastAsia="zh-CN"/>
              </w:rPr>
            </w:pPr>
            <w:r>
              <w:rPr>
                <w:rFonts w:hint="eastAsia"/>
                <w:lang w:val="en-US" w:eastAsia="zh-CN"/>
              </w:rPr>
              <w:t>6.1资本结构理论</w:t>
            </w:r>
          </w:p>
          <w:p>
            <w:pPr>
              <w:jc w:val="center"/>
              <w:rPr>
                <w:rFonts w:hint="default"/>
                <w:lang w:val="en-US" w:eastAsia="zh-CN"/>
              </w:rPr>
            </w:pPr>
            <w:r>
              <w:rPr>
                <w:rFonts w:hint="eastAsia"/>
                <w:lang w:val="en-US" w:eastAsia="zh-CN"/>
              </w:rPr>
              <w:t>6.2资本成本的测算</w:t>
            </w:r>
          </w:p>
        </w:tc>
        <w:tc>
          <w:tcPr>
            <w:tcW w:w="2266" w:type="pct"/>
            <w:noWrap w:val="0"/>
            <w:vAlign w:val="center"/>
          </w:tcPr>
          <w:p>
            <w:pPr>
              <w:jc w:val="center"/>
              <w:rPr>
                <w:rFonts w:ascii="黑体" w:hAnsi="宋体" w:eastAsia="黑体"/>
              </w:rPr>
            </w:pPr>
            <w:r>
              <w:rPr>
                <w:rFonts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479" w:type="pct"/>
            <w:vMerge w:val="restart"/>
            <w:noWrap w:val="0"/>
            <w:vAlign w:val="center"/>
          </w:tcPr>
          <w:p>
            <w:pPr>
              <w:jc w:val="center"/>
            </w:pPr>
            <w:r>
              <w:t>11</w:t>
            </w:r>
          </w:p>
        </w:tc>
        <w:tc>
          <w:tcPr>
            <w:tcW w:w="404" w:type="pct"/>
            <w:vMerge w:val="restart"/>
            <w:noWrap w:val="0"/>
            <w:vAlign w:val="center"/>
          </w:tcPr>
          <w:p>
            <w:pPr>
              <w:jc w:val="center"/>
            </w:pPr>
            <w:r>
              <w:t>1</w:t>
            </w:r>
          </w:p>
        </w:tc>
        <w:tc>
          <w:tcPr>
            <w:tcW w:w="1850" w:type="pct"/>
            <w:vMerge w:val="restart"/>
            <w:noWrap w:val="0"/>
            <w:vAlign w:val="center"/>
          </w:tcPr>
          <w:p>
            <w:pPr>
              <w:jc w:val="center"/>
              <w:rPr>
                <w:rFonts w:hint="eastAsia" w:ascii="黑体" w:hAnsi="黑体" w:eastAsia="黑体" w:cs="黑体"/>
                <w:b/>
                <w:bCs/>
              </w:rPr>
            </w:pPr>
            <w:r>
              <w:rPr>
                <w:rFonts w:hint="eastAsia" w:ascii="黑体" w:hAnsi="黑体" w:eastAsia="黑体" w:cs="黑体"/>
                <w:b/>
                <w:bCs/>
              </w:rPr>
              <w:t>第6章 证券投资管理</w:t>
            </w:r>
          </w:p>
          <w:p>
            <w:pPr>
              <w:jc w:val="center"/>
              <w:rPr>
                <w:rFonts w:hint="eastAsia"/>
                <w:lang w:val="en-US" w:eastAsia="zh-CN"/>
              </w:rPr>
            </w:pPr>
            <w:r>
              <w:rPr>
                <w:rFonts w:hint="eastAsia"/>
                <w:lang w:val="en-US" w:eastAsia="zh-CN"/>
              </w:rPr>
              <w:t>6.3杠杆利益与风险的衡量</w:t>
            </w:r>
          </w:p>
          <w:p>
            <w:pPr>
              <w:jc w:val="center"/>
              <w:rPr>
                <w:rFonts w:hint="default"/>
                <w:lang w:val="en-US" w:eastAsia="zh-CN"/>
              </w:rPr>
            </w:pPr>
            <w:r>
              <w:rPr>
                <w:rFonts w:hint="eastAsia"/>
                <w:lang w:val="en-US" w:eastAsia="zh-CN"/>
              </w:rPr>
              <w:t>6.4资本结构决策分析</w:t>
            </w:r>
          </w:p>
        </w:tc>
        <w:tc>
          <w:tcPr>
            <w:tcW w:w="2266" w:type="pct"/>
            <w:vMerge w:val="restart"/>
            <w:noWrap w:val="0"/>
            <w:vAlign w:val="center"/>
          </w:tcPr>
          <w:p>
            <w:pPr>
              <w:jc w:val="center"/>
              <w:rPr>
                <w:rFonts w:hint="eastAsia" w:ascii="黑体" w:hAnsi="宋体" w:eastAsia="黑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479" w:type="pct"/>
            <w:vMerge w:val="continue"/>
            <w:noWrap w:val="0"/>
            <w:vAlign w:val="center"/>
          </w:tcPr>
          <w:p>
            <w:pPr>
              <w:jc w:val="center"/>
            </w:pPr>
          </w:p>
        </w:tc>
        <w:tc>
          <w:tcPr>
            <w:tcW w:w="404" w:type="pct"/>
            <w:vMerge w:val="continue"/>
            <w:noWrap w:val="0"/>
            <w:vAlign w:val="center"/>
          </w:tcPr>
          <w:p>
            <w:pPr>
              <w:jc w:val="center"/>
            </w:pPr>
          </w:p>
        </w:tc>
        <w:tc>
          <w:tcPr>
            <w:tcW w:w="1850" w:type="pct"/>
            <w:vMerge w:val="continue"/>
            <w:noWrap w:val="0"/>
            <w:vAlign w:val="center"/>
          </w:tcPr>
          <w:p>
            <w:pPr>
              <w:jc w:val="center"/>
            </w:pPr>
          </w:p>
        </w:tc>
        <w:tc>
          <w:tcPr>
            <w:tcW w:w="2266" w:type="pct"/>
            <w:vMerge w:val="continue"/>
            <w:noWrap w:val="0"/>
            <w:vAlign w:val="center"/>
          </w:tcPr>
          <w:p>
            <w:pPr>
              <w:jc w:val="center"/>
              <w:rPr>
                <w:rFonts w:ascii="黑体" w:hAnsi="宋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479" w:type="pct"/>
            <w:vMerge w:val="restart"/>
            <w:noWrap w:val="0"/>
            <w:vAlign w:val="center"/>
          </w:tcPr>
          <w:p>
            <w:pPr>
              <w:jc w:val="center"/>
              <w:rPr>
                <w:rFonts w:hint="eastAsia" w:eastAsia="宋体"/>
                <w:lang w:val="en-US" w:eastAsia="zh-CN"/>
              </w:rPr>
            </w:pPr>
            <w:r>
              <w:rPr>
                <w:rFonts w:hint="eastAsia"/>
              </w:rPr>
              <w:t>1</w:t>
            </w:r>
            <w:r>
              <w:rPr>
                <w:rFonts w:hint="eastAsia"/>
                <w:lang w:val="en-US" w:eastAsia="zh-CN"/>
              </w:rPr>
              <w:t>2</w:t>
            </w:r>
          </w:p>
        </w:tc>
        <w:tc>
          <w:tcPr>
            <w:tcW w:w="404" w:type="pct"/>
            <w:vMerge w:val="restart"/>
            <w:noWrap w:val="0"/>
            <w:vAlign w:val="center"/>
          </w:tcPr>
          <w:p>
            <w:pPr>
              <w:jc w:val="center"/>
            </w:pPr>
            <w:r>
              <w:t>1</w:t>
            </w:r>
          </w:p>
        </w:tc>
        <w:tc>
          <w:tcPr>
            <w:tcW w:w="1850" w:type="pct"/>
            <w:tcBorders>
              <w:bottom w:val="single" w:color="FFFFFF" w:sz="4" w:space="0"/>
            </w:tcBorders>
            <w:noWrap w:val="0"/>
            <w:vAlign w:val="center"/>
          </w:tcPr>
          <w:p>
            <w:pPr>
              <w:numPr>
                <w:ilvl w:val="0"/>
                <w:numId w:val="2"/>
              </w:numPr>
              <w:jc w:val="center"/>
              <w:rPr>
                <w:rFonts w:hint="eastAsia" w:ascii="黑体" w:hAnsi="黑体" w:eastAsia="黑体" w:cs="黑体"/>
                <w:b/>
                <w:bCs/>
              </w:rPr>
            </w:pPr>
            <w:r>
              <w:rPr>
                <w:rFonts w:hint="eastAsia" w:ascii="黑体" w:hAnsi="黑体" w:eastAsia="黑体" w:cs="黑体"/>
                <w:b/>
                <w:bCs/>
                <w:lang w:val="en-US" w:eastAsia="zh-CN"/>
              </w:rPr>
              <w:t>投资决策原理</w:t>
            </w:r>
          </w:p>
          <w:p>
            <w:pPr>
              <w:ind w:firstLine="630" w:firstLineChars="300"/>
              <w:rPr>
                <w:rFonts w:hint="eastAsia"/>
                <w:lang w:val="en-US" w:eastAsia="zh-CN"/>
              </w:rPr>
            </w:pPr>
            <w:r>
              <w:rPr>
                <w:rFonts w:hint="eastAsia"/>
              </w:rPr>
              <w:t>7.1</w:t>
            </w:r>
            <w:r>
              <w:rPr>
                <w:rFonts w:hint="eastAsia"/>
                <w:lang w:val="en-US" w:eastAsia="zh-CN"/>
              </w:rPr>
              <w:t>长期投资概述</w:t>
            </w:r>
          </w:p>
          <w:p>
            <w:pPr>
              <w:ind w:firstLine="630" w:firstLineChars="300"/>
              <w:rPr>
                <w:rFonts w:hint="default"/>
                <w:lang w:val="en-US" w:eastAsia="zh-CN"/>
              </w:rPr>
            </w:pPr>
            <w:r>
              <w:rPr>
                <w:rFonts w:hint="eastAsia"/>
                <w:lang w:val="en-US" w:eastAsia="zh-CN"/>
              </w:rPr>
              <w:t>7.2投资现金流量分析</w:t>
            </w:r>
          </w:p>
        </w:tc>
        <w:tc>
          <w:tcPr>
            <w:tcW w:w="2266" w:type="pct"/>
            <w:vMerge w:val="restart"/>
            <w:noWrap w:val="0"/>
            <w:vAlign w:val="center"/>
          </w:tcPr>
          <w:p>
            <w:pPr>
              <w:jc w:val="center"/>
              <w:rPr>
                <w:rFonts w:hint="eastAsia" w:ascii="黑体" w:hAnsi="宋体" w:eastAsia="黑体"/>
              </w:rPr>
            </w:pPr>
            <w:r>
              <w:rPr>
                <w:rFonts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479" w:type="pct"/>
            <w:vMerge w:val="continue"/>
            <w:noWrap w:val="0"/>
            <w:vAlign w:val="center"/>
          </w:tcPr>
          <w:p>
            <w:pPr>
              <w:jc w:val="center"/>
            </w:pPr>
          </w:p>
        </w:tc>
        <w:tc>
          <w:tcPr>
            <w:tcW w:w="404" w:type="pct"/>
            <w:vMerge w:val="continue"/>
            <w:noWrap w:val="0"/>
            <w:vAlign w:val="center"/>
          </w:tcPr>
          <w:p>
            <w:pPr>
              <w:jc w:val="center"/>
            </w:pPr>
          </w:p>
        </w:tc>
        <w:tc>
          <w:tcPr>
            <w:tcW w:w="1850" w:type="pct"/>
            <w:tcBorders>
              <w:top w:val="single" w:color="FFFFFF" w:sz="4" w:space="0"/>
            </w:tcBorders>
            <w:noWrap w:val="0"/>
            <w:vAlign w:val="center"/>
          </w:tcPr>
          <w:p>
            <w:pPr>
              <w:jc w:val="both"/>
            </w:pPr>
          </w:p>
        </w:tc>
        <w:tc>
          <w:tcPr>
            <w:tcW w:w="2266" w:type="pct"/>
            <w:vMerge w:val="continue"/>
            <w:noWrap w:val="0"/>
            <w:vAlign w:val="center"/>
          </w:tcPr>
          <w:p>
            <w:pPr>
              <w:jc w:val="center"/>
              <w:rPr>
                <w:rFonts w:ascii="黑体" w:hAnsi="宋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479" w:type="pct"/>
            <w:vMerge w:val="restart"/>
            <w:noWrap w:val="0"/>
            <w:vAlign w:val="center"/>
          </w:tcPr>
          <w:p>
            <w:pPr>
              <w:jc w:val="center"/>
              <w:rPr>
                <w:rFonts w:hint="eastAsia" w:eastAsia="宋体"/>
                <w:lang w:val="en-US" w:eastAsia="zh-CN"/>
              </w:rPr>
            </w:pPr>
            <w:r>
              <w:rPr>
                <w:rFonts w:hint="eastAsia"/>
              </w:rPr>
              <w:t>1</w:t>
            </w:r>
            <w:r>
              <w:rPr>
                <w:rFonts w:hint="eastAsia"/>
                <w:lang w:val="en-US" w:eastAsia="zh-CN"/>
              </w:rPr>
              <w:t>3</w:t>
            </w:r>
          </w:p>
        </w:tc>
        <w:tc>
          <w:tcPr>
            <w:tcW w:w="404" w:type="pct"/>
            <w:vMerge w:val="restart"/>
            <w:noWrap w:val="0"/>
            <w:vAlign w:val="center"/>
          </w:tcPr>
          <w:p>
            <w:pPr>
              <w:jc w:val="center"/>
            </w:pPr>
            <w:r>
              <w:t>1</w:t>
            </w:r>
          </w:p>
        </w:tc>
        <w:tc>
          <w:tcPr>
            <w:tcW w:w="1850" w:type="pct"/>
            <w:tcBorders>
              <w:bottom w:val="single" w:color="FFFFFF" w:sz="4" w:space="0"/>
            </w:tcBorders>
            <w:noWrap w:val="0"/>
            <w:vAlign w:val="center"/>
          </w:tcPr>
          <w:p>
            <w:pPr>
              <w:ind w:firstLine="422" w:firstLineChars="200"/>
              <w:rPr>
                <w:rFonts w:hint="eastAsia" w:ascii="黑体" w:hAnsi="黑体" w:eastAsia="黑体" w:cs="黑体"/>
                <w:b/>
                <w:bCs/>
              </w:rPr>
            </w:pPr>
            <w:r>
              <w:rPr>
                <w:rFonts w:hint="eastAsia" w:ascii="黑体" w:hAnsi="黑体" w:eastAsia="黑体" w:cs="黑体"/>
                <w:b/>
                <w:bCs/>
              </w:rPr>
              <w:t>第7章 营运资金管理</w:t>
            </w:r>
          </w:p>
          <w:p>
            <w:pPr>
              <w:jc w:val="center"/>
              <w:rPr>
                <w:rFonts w:hint="eastAsia"/>
                <w:lang w:val="en-US" w:eastAsia="zh-CN"/>
              </w:rPr>
            </w:pPr>
            <w:r>
              <w:rPr>
                <w:rFonts w:hint="eastAsia"/>
              </w:rPr>
              <w:t>7.</w:t>
            </w:r>
            <w:r>
              <w:rPr>
                <w:rFonts w:hint="eastAsia"/>
                <w:lang w:val="en-US" w:eastAsia="zh-CN"/>
              </w:rPr>
              <w:t>3折现现金流量方法</w:t>
            </w:r>
          </w:p>
          <w:p>
            <w:pPr>
              <w:jc w:val="center"/>
              <w:rPr>
                <w:rFonts w:hint="eastAsia"/>
                <w:lang w:val="en-US" w:eastAsia="zh-CN"/>
              </w:rPr>
            </w:pPr>
            <w:r>
              <w:rPr>
                <w:rFonts w:hint="eastAsia"/>
                <w:lang w:val="en-US" w:eastAsia="zh-CN"/>
              </w:rPr>
              <w:t>7.4非折现现金流量方法</w:t>
            </w:r>
          </w:p>
          <w:p>
            <w:pPr>
              <w:jc w:val="center"/>
              <w:rPr>
                <w:rFonts w:hint="default"/>
                <w:lang w:val="en-US" w:eastAsia="zh-CN"/>
              </w:rPr>
            </w:pPr>
            <w:r>
              <w:rPr>
                <w:rFonts w:hint="eastAsia"/>
                <w:lang w:val="en-US" w:eastAsia="zh-CN"/>
              </w:rPr>
              <w:t>7.5投资决策指标比较</w:t>
            </w:r>
          </w:p>
        </w:tc>
        <w:tc>
          <w:tcPr>
            <w:tcW w:w="2266" w:type="pct"/>
            <w:vMerge w:val="restart"/>
            <w:noWrap w:val="0"/>
            <w:vAlign w:val="center"/>
          </w:tcPr>
          <w:p>
            <w:pPr>
              <w:jc w:val="center"/>
              <w:rPr>
                <w:rFonts w:hint="eastAsia" w:ascii="黑体" w:hAnsi="宋体" w:eastAsia="黑体"/>
              </w:rPr>
            </w:pPr>
            <w:r>
              <w:rPr>
                <w:rFonts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479" w:type="pct"/>
            <w:vMerge w:val="continue"/>
            <w:noWrap w:val="0"/>
            <w:vAlign w:val="center"/>
          </w:tcPr>
          <w:p>
            <w:pPr>
              <w:jc w:val="center"/>
            </w:pPr>
          </w:p>
        </w:tc>
        <w:tc>
          <w:tcPr>
            <w:tcW w:w="404" w:type="pct"/>
            <w:vMerge w:val="continue"/>
            <w:noWrap w:val="0"/>
            <w:vAlign w:val="center"/>
          </w:tcPr>
          <w:p>
            <w:pPr>
              <w:jc w:val="center"/>
            </w:pPr>
          </w:p>
        </w:tc>
        <w:tc>
          <w:tcPr>
            <w:tcW w:w="1850" w:type="pct"/>
            <w:tcBorders>
              <w:top w:val="single" w:color="FFFFFF" w:sz="4" w:space="0"/>
            </w:tcBorders>
            <w:noWrap w:val="0"/>
            <w:vAlign w:val="center"/>
          </w:tcPr>
          <w:p>
            <w:pPr>
              <w:jc w:val="both"/>
            </w:pPr>
          </w:p>
        </w:tc>
        <w:tc>
          <w:tcPr>
            <w:tcW w:w="2266" w:type="pct"/>
            <w:vMerge w:val="continue"/>
            <w:noWrap w:val="0"/>
            <w:vAlign w:val="center"/>
          </w:tcPr>
          <w:p>
            <w:pPr>
              <w:jc w:val="center"/>
              <w:rPr>
                <w:rFonts w:ascii="黑体" w:hAnsi="宋体" w:eastAsia="黑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1" w:hRule="atLeast"/>
          <w:jc w:val="center"/>
        </w:trPr>
        <w:tc>
          <w:tcPr>
            <w:tcW w:w="479" w:type="pct"/>
            <w:noWrap w:val="0"/>
            <w:vAlign w:val="center"/>
          </w:tcPr>
          <w:p>
            <w:pPr>
              <w:jc w:val="center"/>
              <w:rPr>
                <w:rFonts w:hint="eastAsia" w:eastAsia="宋体"/>
                <w:lang w:val="en-US" w:eastAsia="zh-CN"/>
              </w:rPr>
            </w:pPr>
            <w:r>
              <w:rPr>
                <w:rFonts w:hint="eastAsia"/>
              </w:rPr>
              <w:t>1</w:t>
            </w:r>
            <w:r>
              <w:rPr>
                <w:rFonts w:hint="eastAsia"/>
                <w:lang w:val="en-US" w:eastAsia="zh-CN"/>
              </w:rPr>
              <w:t>4</w:t>
            </w:r>
          </w:p>
        </w:tc>
        <w:tc>
          <w:tcPr>
            <w:tcW w:w="404" w:type="pct"/>
            <w:noWrap w:val="0"/>
            <w:vAlign w:val="center"/>
          </w:tcPr>
          <w:p>
            <w:pPr>
              <w:jc w:val="center"/>
            </w:pPr>
            <w:r>
              <w:rPr>
                <w:rFonts w:hint="eastAsia"/>
              </w:rPr>
              <w:t>1</w:t>
            </w:r>
          </w:p>
        </w:tc>
        <w:tc>
          <w:tcPr>
            <w:tcW w:w="1850" w:type="pct"/>
            <w:noWrap w:val="0"/>
            <w:vAlign w:val="center"/>
          </w:tcPr>
          <w:p>
            <w:pPr>
              <w:jc w:val="center"/>
              <w:rPr>
                <w:rFonts w:hint="default" w:ascii="黑体" w:hAnsi="黑体" w:eastAsia="黑体" w:cs="黑体"/>
                <w:b/>
                <w:bCs/>
                <w:color w:val="000000"/>
                <w:lang w:val="en-US" w:eastAsia="zh-CN"/>
              </w:rPr>
            </w:pPr>
            <w:r>
              <w:rPr>
                <w:rFonts w:hint="eastAsia" w:ascii="黑体" w:hAnsi="黑体" w:eastAsia="黑体" w:cs="黑体"/>
                <w:b/>
                <w:bCs/>
                <w:color w:val="000000"/>
              </w:rPr>
              <w:t xml:space="preserve">第8章 </w:t>
            </w:r>
            <w:r>
              <w:rPr>
                <w:rFonts w:hint="eastAsia" w:ascii="黑体" w:hAnsi="黑体" w:eastAsia="黑体" w:cs="黑体"/>
                <w:b/>
                <w:bCs/>
              </w:rPr>
              <w:t xml:space="preserve"> </w:t>
            </w:r>
            <w:r>
              <w:rPr>
                <w:rFonts w:hint="eastAsia" w:ascii="黑体" w:hAnsi="黑体" w:eastAsia="黑体" w:cs="黑体"/>
                <w:b/>
                <w:bCs/>
                <w:lang w:val="en-US" w:eastAsia="zh-CN"/>
              </w:rPr>
              <w:t>投资决策实务</w:t>
            </w:r>
          </w:p>
          <w:p>
            <w:pPr>
              <w:jc w:val="center"/>
              <w:rPr>
                <w:rFonts w:hint="default" w:eastAsia="宋体"/>
                <w:lang w:val="en-US" w:eastAsia="zh-CN"/>
              </w:rPr>
            </w:pPr>
            <w:r>
              <w:rPr>
                <w:rFonts w:hint="eastAsia"/>
                <w:lang w:val="en-US" w:eastAsia="zh-CN"/>
              </w:rPr>
              <w:t>8.1现实中现金流量的计算</w:t>
            </w:r>
          </w:p>
        </w:tc>
        <w:tc>
          <w:tcPr>
            <w:tcW w:w="2266" w:type="pct"/>
            <w:noWrap w:val="0"/>
            <w:vAlign w:val="center"/>
          </w:tcPr>
          <w:p>
            <w:pPr>
              <w:jc w:val="center"/>
              <w:rPr>
                <w:rFonts w:ascii="黑体" w:hAnsi="宋体" w:eastAsia="黑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2" w:hRule="atLeast"/>
          <w:jc w:val="center"/>
        </w:trPr>
        <w:tc>
          <w:tcPr>
            <w:tcW w:w="479" w:type="pct"/>
            <w:noWrap w:val="0"/>
            <w:vAlign w:val="center"/>
          </w:tcPr>
          <w:p>
            <w:pPr>
              <w:jc w:val="center"/>
              <w:rPr>
                <w:rFonts w:hint="eastAsia" w:eastAsia="宋体"/>
                <w:lang w:val="en-US" w:eastAsia="zh-CN"/>
              </w:rPr>
            </w:pPr>
            <w:r>
              <w:rPr>
                <w:rFonts w:hint="eastAsia"/>
              </w:rPr>
              <w:t>1</w:t>
            </w:r>
            <w:r>
              <w:rPr>
                <w:rFonts w:hint="eastAsia"/>
                <w:lang w:val="en-US" w:eastAsia="zh-CN"/>
              </w:rPr>
              <w:t>5</w:t>
            </w:r>
          </w:p>
        </w:tc>
        <w:tc>
          <w:tcPr>
            <w:tcW w:w="404" w:type="pct"/>
            <w:noWrap w:val="0"/>
            <w:vAlign w:val="center"/>
          </w:tcPr>
          <w:p>
            <w:pPr>
              <w:jc w:val="center"/>
              <w:rPr>
                <w:rFonts w:hint="eastAsia"/>
              </w:rPr>
            </w:pPr>
            <w:r>
              <w:rPr>
                <w:rFonts w:hint="eastAsia"/>
              </w:rPr>
              <w:t>1</w:t>
            </w:r>
          </w:p>
        </w:tc>
        <w:tc>
          <w:tcPr>
            <w:tcW w:w="1850" w:type="pct"/>
            <w:noWrap w:val="0"/>
            <w:vAlign w:val="center"/>
          </w:tcPr>
          <w:p>
            <w:pPr>
              <w:jc w:val="center"/>
              <w:rPr>
                <w:rFonts w:hint="default" w:ascii="黑体" w:hAnsi="黑体" w:eastAsia="黑体" w:cs="黑体"/>
                <w:b/>
                <w:bCs/>
                <w:color w:val="000000"/>
                <w:lang w:val="en-US" w:eastAsia="zh-CN"/>
              </w:rPr>
            </w:pPr>
            <w:r>
              <w:rPr>
                <w:rFonts w:hint="eastAsia" w:ascii="黑体" w:hAnsi="黑体" w:eastAsia="黑体" w:cs="黑体"/>
                <w:b/>
                <w:bCs/>
                <w:color w:val="000000"/>
              </w:rPr>
              <w:t xml:space="preserve">第8章 </w:t>
            </w:r>
            <w:r>
              <w:rPr>
                <w:rFonts w:hint="eastAsia" w:ascii="黑体" w:hAnsi="黑体" w:eastAsia="黑体" w:cs="黑体"/>
                <w:b/>
                <w:bCs/>
              </w:rPr>
              <w:t xml:space="preserve"> </w:t>
            </w:r>
            <w:r>
              <w:rPr>
                <w:rFonts w:hint="eastAsia" w:ascii="黑体" w:hAnsi="黑体" w:eastAsia="黑体" w:cs="黑体"/>
                <w:b/>
                <w:bCs/>
                <w:lang w:val="en-US" w:eastAsia="zh-CN"/>
              </w:rPr>
              <w:t>投资决策实务</w:t>
            </w:r>
          </w:p>
          <w:p>
            <w:pPr>
              <w:jc w:val="center"/>
              <w:rPr>
                <w:rFonts w:hint="eastAsia"/>
                <w:lang w:val="en-US" w:eastAsia="zh-CN"/>
              </w:rPr>
            </w:pPr>
            <w:r>
              <w:rPr>
                <w:rFonts w:hint="eastAsia"/>
                <w:lang w:val="en-US" w:eastAsia="zh-CN"/>
              </w:rPr>
              <w:t>8.2项目投资决策</w:t>
            </w:r>
          </w:p>
          <w:p>
            <w:pPr>
              <w:jc w:val="center"/>
              <w:rPr>
                <w:rFonts w:hint="default"/>
                <w:lang w:val="en-US" w:eastAsia="zh-CN"/>
              </w:rPr>
            </w:pPr>
            <w:r>
              <w:rPr>
                <w:rFonts w:hint="eastAsia"/>
                <w:lang w:val="en-US" w:eastAsia="zh-CN"/>
              </w:rPr>
              <w:t>8.3风险投资决策</w:t>
            </w:r>
          </w:p>
        </w:tc>
        <w:tc>
          <w:tcPr>
            <w:tcW w:w="2266" w:type="pct"/>
            <w:noWrap w:val="0"/>
            <w:vAlign w:val="center"/>
          </w:tcPr>
          <w:p>
            <w:pPr>
              <w:jc w:val="center"/>
              <w:rPr>
                <w:rFonts w:hint="eastAsia" w:ascii="宋体" w:hAnsi="宋体" w:cs="宋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479" w:type="pct"/>
            <w:noWrap w:val="0"/>
            <w:vAlign w:val="center"/>
          </w:tcPr>
          <w:p>
            <w:pPr>
              <w:jc w:val="center"/>
              <w:rPr>
                <w:rFonts w:hint="eastAsia" w:eastAsia="宋体"/>
                <w:lang w:val="en-US" w:eastAsia="zh-CN"/>
              </w:rPr>
            </w:pPr>
            <w:r>
              <w:rPr>
                <w:rFonts w:hint="eastAsia"/>
              </w:rPr>
              <w:t>1</w:t>
            </w:r>
            <w:r>
              <w:rPr>
                <w:rFonts w:hint="eastAsia"/>
                <w:lang w:val="en-US" w:eastAsia="zh-CN"/>
              </w:rPr>
              <w:t>6</w:t>
            </w:r>
            <w:bookmarkStart w:id="2" w:name="_GoBack"/>
            <w:bookmarkEnd w:id="2"/>
          </w:p>
        </w:tc>
        <w:tc>
          <w:tcPr>
            <w:tcW w:w="404" w:type="pct"/>
            <w:noWrap w:val="0"/>
            <w:vAlign w:val="center"/>
          </w:tcPr>
          <w:p>
            <w:pPr>
              <w:jc w:val="center"/>
              <w:rPr>
                <w:rFonts w:hint="eastAsia"/>
              </w:rPr>
            </w:pPr>
            <w:r>
              <w:rPr>
                <w:rFonts w:hint="eastAsia"/>
              </w:rPr>
              <w:t>1</w:t>
            </w:r>
          </w:p>
        </w:tc>
        <w:tc>
          <w:tcPr>
            <w:tcW w:w="1850" w:type="pct"/>
            <w:noWrap w:val="0"/>
            <w:vAlign w:val="center"/>
          </w:tcPr>
          <w:p>
            <w:pPr>
              <w:jc w:val="center"/>
              <w:rPr>
                <w:rFonts w:hint="eastAsia" w:ascii="黑体" w:hAnsi="黑体" w:eastAsia="黑体" w:cs="黑体"/>
                <w:b/>
                <w:bCs/>
              </w:rPr>
            </w:pPr>
            <w:r>
              <w:rPr>
                <w:rFonts w:hint="eastAsia"/>
              </w:rPr>
              <w:t>总复习</w:t>
            </w:r>
          </w:p>
        </w:tc>
        <w:tc>
          <w:tcPr>
            <w:tcW w:w="2266" w:type="pct"/>
            <w:noWrap w:val="0"/>
            <w:vAlign w:val="center"/>
          </w:tcPr>
          <w:p>
            <w:pPr>
              <w:jc w:val="center"/>
              <w:rPr>
                <w:rFonts w:hint="eastAsia" w:ascii="宋体" w:hAnsi="宋体" w:cs="宋体"/>
              </w:rPr>
            </w:pP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83" w:type="pct"/>
            <w:gridSpan w:val="2"/>
            <w:noWrap w:val="0"/>
            <w:vAlign w:val="center"/>
          </w:tcPr>
          <w:p>
            <w:pPr>
              <w:jc w:val="center"/>
              <w:rPr>
                <w:rFonts w:hint="eastAsia"/>
              </w:rPr>
            </w:pPr>
            <w:r>
              <w:rPr>
                <w:rFonts w:hint="eastAsia" w:ascii="黑体" w:hAnsi="宋体" w:eastAsia="黑体"/>
                <w:b/>
              </w:rPr>
              <w:t>合计</w:t>
            </w:r>
          </w:p>
        </w:tc>
        <w:tc>
          <w:tcPr>
            <w:tcW w:w="1850" w:type="pct"/>
            <w:noWrap w:val="0"/>
            <w:vAlign w:val="center"/>
          </w:tcPr>
          <w:p>
            <w:pPr>
              <w:jc w:val="center"/>
              <w:rPr>
                <w:rFonts w:hint="eastAsia"/>
              </w:rPr>
            </w:pPr>
          </w:p>
        </w:tc>
        <w:tc>
          <w:tcPr>
            <w:tcW w:w="2266" w:type="pct"/>
            <w:noWrap w:val="0"/>
            <w:vAlign w:val="center"/>
          </w:tcPr>
          <w:p>
            <w:pPr>
              <w:jc w:val="center"/>
              <w:rPr>
                <w:rFonts w:hint="eastAsia" w:ascii="宋体" w:hAnsi="宋体" w:cs="宋体"/>
              </w:rPr>
            </w:pPr>
            <w:r>
              <w:rPr>
                <w:rFonts w:hint="eastAsia" w:ascii="黑体" w:hAnsi="宋体" w:eastAsia="黑体"/>
                <w:b/>
              </w:rPr>
              <w:t>3</w:t>
            </w:r>
            <w:r>
              <w:rPr>
                <w:rFonts w:ascii="黑体" w:hAnsi="宋体" w:eastAsia="黑体"/>
                <w:b/>
              </w:rPr>
              <w:t>2</w:t>
            </w:r>
          </w:p>
        </w:tc>
      </w:tr>
      <w:bookmarkEnd w:id="0"/>
    </w:tbl>
    <w:p>
      <w:pPr>
        <w:jc w:val="center"/>
        <w:rPr>
          <w:rFonts w:hint="eastAsia"/>
          <w:b/>
          <w:bCs/>
          <w:sz w:val="28"/>
          <w:szCs w:val="28"/>
        </w:rPr>
      </w:pPr>
    </w:p>
    <w:p>
      <w:pPr>
        <w:adjustRightInd w:val="0"/>
        <w:snapToGrid w:val="0"/>
        <w:spacing w:line="360" w:lineRule="auto"/>
        <w:ind w:firstLine="562" w:firstLineChars="200"/>
        <w:rPr>
          <w:rFonts w:hint="eastAsia" w:ascii="宋体" w:hAnsi="宋体" w:eastAsia="黑体"/>
          <w:b/>
          <w:bCs/>
          <w:sz w:val="28"/>
        </w:rPr>
      </w:pPr>
      <w:r>
        <w:rPr>
          <w:rFonts w:hint="eastAsia" w:ascii="宋体" w:hAnsi="宋体" w:eastAsia="黑体"/>
          <w:b/>
          <w:bCs/>
          <w:sz w:val="28"/>
        </w:rPr>
        <w:t>四、教学</w:t>
      </w:r>
      <w:r>
        <w:rPr>
          <w:rFonts w:ascii="宋体" w:hAnsi="宋体" w:eastAsia="黑体"/>
          <w:b/>
          <w:bCs/>
          <w:sz w:val="28"/>
        </w:rPr>
        <w:t>参考</w:t>
      </w:r>
      <w:r>
        <w:rPr>
          <w:rFonts w:hint="eastAsia" w:ascii="宋体" w:hAnsi="宋体" w:eastAsia="黑体"/>
          <w:b/>
          <w:bCs/>
          <w:sz w:val="28"/>
        </w:rPr>
        <w:t>资料</w:t>
      </w:r>
    </w:p>
    <w:p>
      <w:pPr>
        <w:adjustRightInd w:val="0"/>
        <w:snapToGrid w:val="0"/>
        <w:spacing w:line="360" w:lineRule="auto"/>
        <w:ind w:firstLine="420" w:firstLineChars="200"/>
        <w:rPr>
          <w:rFonts w:hint="eastAsia" w:ascii="宋体" w:hAnsi="宋体"/>
          <w:szCs w:val="21"/>
        </w:rPr>
      </w:pPr>
      <w:r>
        <w:rPr>
          <w:rFonts w:hint="eastAsia" w:ascii="宋体" w:hAnsi="宋体"/>
          <w:szCs w:val="21"/>
        </w:rPr>
        <w:t>教材：《财务管理学（第</w:t>
      </w:r>
      <w:r>
        <w:rPr>
          <w:rFonts w:hint="eastAsia" w:ascii="宋体" w:hAnsi="宋体"/>
          <w:szCs w:val="21"/>
          <w:lang w:val="en-US" w:eastAsia="zh-CN"/>
        </w:rPr>
        <w:t>9</w:t>
      </w:r>
      <w:r>
        <w:rPr>
          <w:rFonts w:hint="eastAsia" w:ascii="宋体" w:hAnsi="宋体"/>
          <w:szCs w:val="21"/>
        </w:rPr>
        <w:t>版）》,主编:荆新,王化成,刘俊彦.中国人民大学出版社,20</w:t>
      </w:r>
      <w:r>
        <w:rPr>
          <w:rFonts w:hint="eastAsia" w:ascii="宋体" w:hAnsi="宋体"/>
          <w:szCs w:val="21"/>
          <w:lang w:val="en-US" w:eastAsia="zh-CN"/>
        </w:rPr>
        <w:t>21</w:t>
      </w:r>
      <w:r>
        <w:rPr>
          <w:rFonts w:hint="eastAsia" w:ascii="宋体" w:hAnsi="宋体"/>
          <w:szCs w:val="21"/>
        </w:rPr>
        <w:t>年版.</w:t>
      </w:r>
    </w:p>
    <w:p>
      <w:pPr>
        <w:adjustRightInd w:val="0"/>
        <w:snapToGrid w:val="0"/>
        <w:spacing w:line="360" w:lineRule="auto"/>
        <w:ind w:firstLine="420" w:firstLineChars="200"/>
        <w:rPr>
          <w:rFonts w:hint="eastAsia" w:ascii="宋体" w:hAnsi="宋体"/>
          <w:szCs w:val="21"/>
        </w:rPr>
      </w:pPr>
      <w:r>
        <w:rPr>
          <w:rFonts w:hint="eastAsia" w:ascii="宋体" w:hAnsi="宋体"/>
          <w:szCs w:val="21"/>
        </w:rPr>
        <w:t>辅助教材</w:t>
      </w:r>
      <w:r>
        <w:rPr>
          <w:rFonts w:ascii="宋体" w:hAnsi="宋体"/>
          <w:szCs w:val="21"/>
        </w:rPr>
        <w:t>：</w:t>
      </w:r>
      <w:r>
        <w:rPr>
          <w:rFonts w:hint="eastAsia" w:ascii="宋体" w:hAnsi="宋体"/>
          <w:szCs w:val="21"/>
        </w:rPr>
        <w:t>《财务管理》，主编：高山、高凯丽、周莎.北京理工大学出版社，2</w:t>
      </w:r>
      <w:r>
        <w:rPr>
          <w:rFonts w:ascii="宋体" w:hAnsi="宋体"/>
          <w:szCs w:val="21"/>
        </w:rPr>
        <w:t>019</w:t>
      </w:r>
      <w:r>
        <w:rPr>
          <w:rFonts w:hint="eastAsia" w:ascii="宋体" w:hAnsi="宋体"/>
          <w:szCs w:val="21"/>
        </w:rPr>
        <w:t>年版.</w:t>
      </w:r>
    </w:p>
    <w:p>
      <w:pPr>
        <w:adjustRightInd w:val="0"/>
        <w:snapToGrid w:val="0"/>
        <w:spacing w:line="360" w:lineRule="auto"/>
        <w:ind w:firstLine="420" w:firstLineChars="200"/>
        <w:rPr>
          <w:rFonts w:hint="eastAsia"/>
        </w:rPr>
      </w:pPr>
      <w:r>
        <w:rPr>
          <w:rFonts w:hint="eastAsia"/>
        </w:rPr>
        <w:t>习题集：《财务管理学（第</w:t>
      </w:r>
      <w:r>
        <w:rPr>
          <w:rFonts w:hint="eastAsia"/>
          <w:lang w:val="en-US" w:eastAsia="zh-CN"/>
        </w:rPr>
        <w:t>9</w:t>
      </w:r>
      <w:r>
        <w:rPr>
          <w:rFonts w:hint="eastAsia"/>
        </w:rPr>
        <w:t>版）》学习指导用书</w:t>
      </w:r>
      <w:r>
        <w:rPr>
          <w:rFonts w:hint="eastAsia" w:ascii="宋体" w:hAnsi="宋体"/>
          <w:szCs w:val="21"/>
        </w:rPr>
        <w:t>,主编:荆新,王化成,刘俊彦.中国人民大学出版社,20</w:t>
      </w:r>
      <w:r>
        <w:rPr>
          <w:rFonts w:hint="eastAsia" w:ascii="宋体" w:hAnsi="宋体"/>
          <w:szCs w:val="21"/>
          <w:lang w:val="en-US" w:eastAsia="zh-CN"/>
        </w:rPr>
        <w:t>21</w:t>
      </w:r>
      <w:r>
        <w:rPr>
          <w:rFonts w:hint="eastAsia" w:ascii="宋体" w:hAnsi="宋体"/>
          <w:szCs w:val="21"/>
        </w:rPr>
        <w:t>年版.</w:t>
      </w:r>
    </w:p>
    <w:p>
      <w:pPr>
        <w:adjustRightInd w:val="0"/>
        <w:snapToGrid w:val="0"/>
        <w:spacing w:line="360" w:lineRule="auto"/>
        <w:ind w:firstLine="420" w:firstLineChars="200"/>
        <w:rPr>
          <w:rFonts w:hint="eastAsia"/>
        </w:rPr>
      </w:pPr>
      <w:r>
        <w:rPr>
          <w:rFonts w:hint="eastAsia"/>
        </w:rPr>
        <w:t>扩充阅读资料：</w:t>
      </w:r>
    </w:p>
    <w:p>
      <w:pPr>
        <w:adjustRightInd w:val="0"/>
        <w:snapToGrid w:val="0"/>
        <w:spacing w:line="360" w:lineRule="auto"/>
        <w:rPr>
          <w:rFonts w:hint="eastAsia" w:ascii="宋体" w:hAnsi="宋体"/>
          <w:kern w:val="0"/>
          <w:szCs w:val="21"/>
          <w:lang w:val="zh-CN"/>
        </w:rPr>
      </w:pPr>
      <w:r>
        <w:rPr>
          <w:rFonts w:hint="eastAsia" w:ascii="宋体" w:hAnsi="宋体" w:cs="宋体"/>
          <w:kern w:val="0"/>
          <w:szCs w:val="21"/>
        </w:rPr>
        <w:t xml:space="preserve">    1.</w:t>
      </w:r>
      <w:r>
        <w:rPr>
          <w:rFonts w:hint="eastAsia" w:ascii="宋体" w:hAnsi="宋体"/>
          <w:kern w:val="0"/>
          <w:szCs w:val="21"/>
          <w:lang w:val="zh-CN"/>
        </w:rPr>
        <w:t>阿尔弗洛德·拉帕波特. 创造股东价值</w:t>
      </w:r>
      <w:r>
        <w:rPr>
          <w:rFonts w:hint="eastAsia" w:ascii="宋体" w:hAnsi="宋体"/>
          <w:szCs w:val="21"/>
        </w:rPr>
        <w:t>［Ｍ］</w:t>
      </w:r>
      <w:r>
        <w:rPr>
          <w:rFonts w:hint="eastAsia" w:ascii="宋体" w:hAnsi="宋体"/>
          <w:kern w:val="0"/>
          <w:szCs w:val="21"/>
          <w:lang w:val="zh-CN"/>
        </w:rPr>
        <w:t>. 云南人民出版社.2002.</w:t>
      </w:r>
    </w:p>
    <w:p>
      <w:pPr>
        <w:adjustRightInd w:val="0"/>
        <w:snapToGrid w:val="0"/>
        <w:spacing w:line="360" w:lineRule="auto"/>
        <w:rPr>
          <w:rFonts w:hint="eastAsia" w:ascii="宋体" w:hAnsi="宋体" w:cs="宋体"/>
          <w:kern w:val="0"/>
          <w:szCs w:val="21"/>
        </w:rPr>
      </w:pPr>
      <w:r>
        <w:rPr>
          <w:rFonts w:hint="eastAsia" w:ascii="宋体" w:hAnsi="宋体" w:cs="宋体"/>
          <w:bCs/>
          <w:kern w:val="0"/>
          <w:szCs w:val="21"/>
        </w:rPr>
        <w:t xml:space="preserve">    2.</w:t>
      </w:r>
      <w:r>
        <w:rPr>
          <w:rFonts w:hint="eastAsia" w:ascii="宋体" w:hAnsi="宋体"/>
          <w:szCs w:val="21"/>
        </w:rPr>
        <w:t>阿斯瓦斯•达摩达兰. 应用公司理财［Ｍ］. 机械工业出版社.2000.</w:t>
      </w:r>
    </w:p>
    <w:p>
      <w:pPr>
        <w:adjustRightInd w:val="0"/>
        <w:snapToGrid w:val="0"/>
        <w:spacing w:line="360" w:lineRule="auto"/>
        <w:rPr>
          <w:rFonts w:hint="eastAsia" w:ascii="宋体" w:hAnsi="宋体"/>
          <w:szCs w:val="21"/>
        </w:rPr>
      </w:pPr>
      <w:r>
        <w:rPr>
          <w:rFonts w:hint="eastAsia"/>
        </w:rPr>
        <w:t xml:space="preserve">    3</w:t>
      </w:r>
      <w:r>
        <w:rPr>
          <w:rFonts w:hint="eastAsia" w:ascii="宋体" w:hAnsi="宋体"/>
          <w:szCs w:val="21"/>
        </w:rPr>
        <w:t>.道格拉斯•R•爱默瑞、约翰•D•芬尼特. 公司财务管理（上、下）［Ｍ］. 中国人民大学出版社.1999.</w:t>
      </w:r>
    </w:p>
    <w:p>
      <w:pPr>
        <w:adjustRightInd w:val="0"/>
        <w:snapToGrid w:val="0"/>
        <w:spacing w:line="360" w:lineRule="auto"/>
        <w:rPr>
          <w:rFonts w:hint="eastAsia" w:ascii="宋体" w:hAnsi="宋体" w:cs="宋体"/>
          <w:bCs/>
          <w:kern w:val="0"/>
          <w:szCs w:val="21"/>
        </w:rPr>
      </w:pPr>
      <w:r>
        <w:rPr>
          <w:rFonts w:hint="eastAsia" w:ascii="宋体" w:hAnsi="宋体"/>
          <w:szCs w:val="21"/>
        </w:rPr>
        <w:t xml:space="preserve">    4.</w:t>
      </w:r>
      <w:r>
        <w:rPr>
          <w:rFonts w:hint="eastAsia" w:ascii="宋体" w:hAnsi="宋体" w:cs="宋体"/>
          <w:bCs/>
          <w:kern w:val="0"/>
          <w:szCs w:val="21"/>
        </w:rPr>
        <w:t>郭复初. 财务管理</w:t>
      </w:r>
      <w:r>
        <w:rPr>
          <w:rFonts w:hint="eastAsia" w:ascii="宋体" w:hAnsi="宋体"/>
          <w:szCs w:val="21"/>
        </w:rPr>
        <w:t>［Ｍ］</w:t>
      </w:r>
      <w:r>
        <w:rPr>
          <w:rFonts w:hint="eastAsia" w:ascii="宋体" w:hAnsi="宋体" w:cs="宋体"/>
          <w:bCs/>
          <w:kern w:val="0"/>
          <w:szCs w:val="21"/>
        </w:rPr>
        <w:t>. 首都经济贸易大学出版社.2004.</w:t>
      </w:r>
    </w:p>
    <w:p>
      <w:pPr>
        <w:adjustRightInd w:val="0"/>
        <w:snapToGrid w:val="0"/>
        <w:spacing w:line="360" w:lineRule="auto"/>
        <w:rPr>
          <w:rFonts w:hint="eastAsia" w:ascii="宋体" w:hAnsi="宋体" w:cs="宋体"/>
          <w:bCs/>
          <w:kern w:val="0"/>
          <w:szCs w:val="21"/>
        </w:rPr>
      </w:pPr>
      <w:r>
        <w:rPr>
          <w:rFonts w:hint="eastAsia" w:ascii="宋体" w:hAnsi="宋体"/>
          <w:szCs w:val="21"/>
        </w:rPr>
        <w:t xml:space="preserve">    5</w:t>
      </w:r>
      <w:r>
        <w:rPr>
          <w:rFonts w:hint="eastAsia" w:ascii="宋体" w:hAnsi="宋体" w:cs="宋体"/>
          <w:kern w:val="0"/>
          <w:szCs w:val="21"/>
        </w:rPr>
        <w:t>.</w:t>
      </w:r>
      <w:r>
        <w:rPr>
          <w:rFonts w:hint="eastAsia" w:ascii="宋体" w:hAnsi="宋体"/>
          <w:szCs w:val="21"/>
        </w:rPr>
        <w:t>李心合. 利益相关者财务论［Ｍ］. 中国财政经济出版社.2003.</w:t>
      </w:r>
    </w:p>
    <w:p>
      <w:pPr>
        <w:adjustRightInd w:val="0"/>
        <w:snapToGrid w:val="0"/>
        <w:spacing w:line="360" w:lineRule="auto"/>
        <w:rPr>
          <w:rFonts w:hint="eastAsia" w:ascii="宋体" w:hAnsi="宋体"/>
          <w:szCs w:val="21"/>
        </w:rPr>
      </w:pPr>
      <w:r>
        <w:rPr>
          <w:rFonts w:hint="eastAsia" w:ascii="宋体" w:hAnsi="宋体"/>
          <w:szCs w:val="21"/>
        </w:rPr>
        <w:t xml:space="preserve">    6.刘淑莲. 公司理财［Ｍ］. 北京大学出版社.2007.</w:t>
      </w:r>
    </w:p>
    <w:p>
      <w:pPr>
        <w:adjustRightInd w:val="0"/>
        <w:snapToGrid w:val="0"/>
        <w:spacing w:line="360" w:lineRule="auto"/>
        <w:rPr>
          <w:rFonts w:hint="eastAsia" w:ascii="宋体" w:hAnsi="宋体"/>
          <w:kern w:val="0"/>
          <w:szCs w:val="21"/>
          <w:lang w:val="zh-CN"/>
        </w:rPr>
      </w:pPr>
      <w:r>
        <w:rPr>
          <w:rFonts w:hint="eastAsia" w:ascii="宋体" w:hAnsi="宋体"/>
          <w:kern w:val="0"/>
          <w:szCs w:val="21"/>
        </w:rPr>
        <w:t xml:space="preserve">    7</w:t>
      </w:r>
      <w:r>
        <w:rPr>
          <w:rFonts w:hint="eastAsia" w:ascii="宋体" w:hAnsi="宋体"/>
          <w:kern w:val="0"/>
          <w:szCs w:val="21"/>
          <w:lang w:val="zh-CN"/>
        </w:rPr>
        <w:t>.玛格丽特·梅.财务职能转变与公司增值</w:t>
      </w:r>
      <w:r>
        <w:rPr>
          <w:rFonts w:hint="eastAsia" w:ascii="宋体" w:hAnsi="宋体"/>
          <w:szCs w:val="21"/>
        </w:rPr>
        <w:t>［Ｍ］</w:t>
      </w:r>
      <w:r>
        <w:rPr>
          <w:rFonts w:hint="eastAsia" w:ascii="宋体" w:hAnsi="宋体"/>
          <w:kern w:val="0"/>
          <w:szCs w:val="21"/>
          <w:lang w:val="zh-CN"/>
        </w:rPr>
        <w:t>.电子工业出版社.2002.</w:t>
      </w:r>
    </w:p>
    <w:p>
      <w:pPr>
        <w:adjustRightInd w:val="0"/>
        <w:snapToGrid w:val="0"/>
        <w:spacing w:line="360" w:lineRule="auto"/>
        <w:rPr>
          <w:rFonts w:hint="eastAsia" w:ascii="宋体" w:hAnsi="宋体"/>
          <w:kern w:val="0"/>
          <w:szCs w:val="21"/>
          <w:lang w:val="zh-CN"/>
        </w:rPr>
      </w:pPr>
      <w:r>
        <w:rPr>
          <w:rFonts w:hint="eastAsia" w:ascii="宋体" w:hAnsi="宋体" w:cs="宋体"/>
          <w:kern w:val="0"/>
          <w:szCs w:val="21"/>
        </w:rPr>
        <w:t xml:space="preserve">    8.</w:t>
      </w:r>
      <w:r>
        <w:rPr>
          <w:rFonts w:hint="eastAsia"/>
        </w:rPr>
        <w:t>罗伯特</w:t>
      </w:r>
      <w:r>
        <w:rPr>
          <w:rFonts w:hint="eastAsia" w:ascii="宋体" w:hAnsi="宋体"/>
          <w:kern w:val="0"/>
          <w:szCs w:val="21"/>
          <w:lang w:val="zh-CN"/>
        </w:rPr>
        <w:t>·希金斯.财务管理分析</w:t>
      </w:r>
      <w:r>
        <w:rPr>
          <w:rFonts w:hint="eastAsia" w:ascii="宋体" w:hAnsi="宋体"/>
          <w:szCs w:val="21"/>
        </w:rPr>
        <w:t>［Ｍ］</w:t>
      </w:r>
      <w:r>
        <w:rPr>
          <w:rFonts w:hint="eastAsia" w:ascii="宋体" w:hAnsi="宋体"/>
          <w:kern w:val="0"/>
          <w:szCs w:val="21"/>
          <w:lang w:val="zh-CN"/>
        </w:rPr>
        <w:t>.北京,北京大学出版.社1998.</w:t>
      </w:r>
    </w:p>
    <w:p>
      <w:pPr>
        <w:adjustRightInd w:val="0"/>
        <w:snapToGrid w:val="0"/>
        <w:spacing w:line="360" w:lineRule="auto"/>
        <w:rPr>
          <w:rFonts w:hint="eastAsia" w:ascii="宋体" w:hAnsi="宋体" w:cs="宋体"/>
          <w:kern w:val="0"/>
          <w:szCs w:val="21"/>
        </w:rPr>
      </w:pPr>
      <w:r>
        <w:rPr>
          <w:rFonts w:hint="eastAsia" w:ascii="宋体" w:hAnsi="宋体" w:cs="宋体"/>
          <w:bCs/>
          <w:kern w:val="0"/>
          <w:szCs w:val="21"/>
        </w:rPr>
        <w:t xml:space="preserve">    9.</w:t>
      </w:r>
      <w:r>
        <w:rPr>
          <w:rFonts w:ascii="宋体" w:hAnsi="宋体" w:cs="宋体"/>
          <w:kern w:val="0"/>
          <w:szCs w:val="21"/>
        </w:rPr>
        <w:t xml:space="preserve"> 汤姆.科普兰</w:t>
      </w:r>
      <w:r>
        <w:rPr>
          <w:rFonts w:hint="eastAsia" w:ascii="宋体" w:hAnsi="宋体" w:cs="宋体"/>
          <w:kern w:val="0"/>
          <w:szCs w:val="21"/>
        </w:rPr>
        <w:t>.</w:t>
      </w:r>
      <w:r>
        <w:rPr>
          <w:rFonts w:ascii="宋体" w:hAnsi="宋体" w:cs="宋体"/>
          <w:kern w:val="0"/>
          <w:szCs w:val="21"/>
        </w:rPr>
        <w:t xml:space="preserve"> 价值评估</w:t>
      </w:r>
      <w:r>
        <w:rPr>
          <w:rFonts w:hint="eastAsia" w:ascii="宋体" w:hAnsi="宋体" w:cs="宋体"/>
          <w:kern w:val="0"/>
          <w:szCs w:val="21"/>
        </w:rPr>
        <w:t>:</w:t>
      </w:r>
      <w:r>
        <w:rPr>
          <w:rFonts w:ascii="宋体" w:hAnsi="宋体" w:cs="宋体"/>
          <w:kern w:val="0"/>
          <w:szCs w:val="21"/>
        </w:rPr>
        <w:t>公司价值衡量与管理</w:t>
      </w:r>
      <w:r>
        <w:rPr>
          <w:rFonts w:hint="eastAsia" w:ascii="宋体" w:hAnsi="宋体"/>
          <w:szCs w:val="21"/>
        </w:rPr>
        <w:t>［Ｍ］</w:t>
      </w:r>
      <w:r>
        <w:rPr>
          <w:rFonts w:hint="eastAsia" w:ascii="宋体" w:hAnsi="宋体" w:cs="宋体"/>
          <w:kern w:val="0"/>
          <w:szCs w:val="21"/>
        </w:rPr>
        <w:t>.</w:t>
      </w:r>
      <w:r>
        <w:rPr>
          <w:rFonts w:ascii="宋体" w:hAnsi="宋体" w:cs="宋体"/>
          <w:kern w:val="0"/>
          <w:szCs w:val="21"/>
        </w:rPr>
        <w:t xml:space="preserve"> 电子工业出版社</w:t>
      </w:r>
      <w:r>
        <w:rPr>
          <w:rFonts w:hint="eastAsia" w:ascii="宋体" w:hAnsi="宋体" w:cs="宋体"/>
          <w:kern w:val="0"/>
          <w:szCs w:val="21"/>
        </w:rPr>
        <w:t>.2002.</w:t>
      </w:r>
    </w:p>
    <w:p>
      <w:pPr>
        <w:adjustRightInd w:val="0"/>
        <w:snapToGrid w:val="0"/>
        <w:spacing w:line="360" w:lineRule="auto"/>
        <w:rPr>
          <w:rFonts w:hint="eastAsia" w:ascii="宋体" w:hAnsi="宋体"/>
          <w:kern w:val="0"/>
          <w:szCs w:val="21"/>
          <w:lang w:val="zh-CN"/>
        </w:rPr>
      </w:pPr>
      <w:r>
        <w:rPr>
          <w:rFonts w:hint="eastAsia" w:ascii="宋体" w:hAnsi="宋体"/>
          <w:kern w:val="0"/>
          <w:szCs w:val="21"/>
        </w:rPr>
        <w:t xml:space="preserve">    </w:t>
      </w:r>
      <w:r>
        <w:rPr>
          <w:rFonts w:hint="eastAsia" w:ascii="宋体" w:hAnsi="宋体"/>
          <w:kern w:val="0"/>
          <w:szCs w:val="21"/>
          <w:lang w:val="zh-CN"/>
        </w:rPr>
        <w:t>1</w:t>
      </w:r>
      <w:r>
        <w:rPr>
          <w:rFonts w:hint="eastAsia" w:ascii="宋体" w:hAnsi="宋体"/>
          <w:kern w:val="0"/>
          <w:szCs w:val="21"/>
        </w:rPr>
        <w:t>0</w:t>
      </w:r>
      <w:r>
        <w:rPr>
          <w:rFonts w:hint="eastAsia" w:ascii="宋体" w:hAnsi="宋体"/>
          <w:kern w:val="0"/>
          <w:szCs w:val="21"/>
          <w:lang w:val="zh-CN"/>
        </w:rPr>
        <w:t>.威廉·麦金农.公司财务理论</w:t>
      </w:r>
      <w:r>
        <w:rPr>
          <w:rFonts w:hint="eastAsia" w:ascii="宋体" w:hAnsi="宋体"/>
          <w:szCs w:val="21"/>
        </w:rPr>
        <w:t>［Ｍ］</w:t>
      </w:r>
      <w:r>
        <w:rPr>
          <w:rFonts w:hint="eastAsia" w:ascii="宋体" w:hAnsi="宋体"/>
          <w:kern w:val="0"/>
          <w:szCs w:val="21"/>
          <w:lang w:val="zh-CN"/>
        </w:rPr>
        <w:t>.东北财经大学出版社.2002.</w:t>
      </w:r>
    </w:p>
    <w:p>
      <w:pPr>
        <w:adjustRightInd w:val="0"/>
        <w:snapToGrid w:val="0"/>
        <w:spacing w:line="360" w:lineRule="auto"/>
        <w:rPr>
          <w:rFonts w:hint="eastAsia"/>
        </w:rPr>
      </w:pPr>
      <w:r>
        <w:rPr>
          <w:rFonts w:hint="eastAsia" w:ascii="宋体" w:hAnsi="宋体"/>
          <w:kern w:val="0"/>
          <w:szCs w:val="21"/>
        </w:rPr>
        <w:t xml:space="preserve">    </w:t>
      </w:r>
      <w:r>
        <w:rPr>
          <w:rFonts w:hint="eastAsia" w:ascii="宋体" w:hAnsi="宋体"/>
          <w:kern w:val="0"/>
          <w:szCs w:val="21"/>
          <w:lang w:val="zh-CN"/>
        </w:rPr>
        <w:t>1</w:t>
      </w:r>
      <w:r>
        <w:rPr>
          <w:rFonts w:hint="eastAsia" w:ascii="宋体" w:hAnsi="宋体"/>
          <w:kern w:val="0"/>
          <w:szCs w:val="21"/>
        </w:rPr>
        <w:t>1</w:t>
      </w:r>
      <w:r>
        <w:rPr>
          <w:rFonts w:hint="eastAsia" w:ascii="宋体" w:hAnsi="宋体"/>
          <w:kern w:val="0"/>
          <w:szCs w:val="21"/>
          <w:lang w:val="zh-CN"/>
        </w:rPr>
        <w:t>.威廉·拉舍.财务管理实务</w:t>
      </w:r>
      <w:r>
        <w:rPr>
          <w:rFonts w:hint="eastAsia" w:ascii="宋体" w:hAnsi="宋体"/>
          <w:szCs w:val="21"/>
        </w:rPr>
        <w:t>［Ｍ］</w:t>
      </w:r>
      <w:r>
        <w:rPr>
          <w:rFonts w:hint="eastAsia" w:ascii="宋体" w:hAnsi="宋体"/>
          <w:kern w:val="0"/>
          <w:szCs w:val="21"/>
          <w:lang w:val="zh-CN"/>
        </w:rPr>
        <w:t>.机械工业出版社,2004.</w:t>
      </w:r>
    </w:p>
    <w:p>
      <w:pPr>
        <w:adjustRightInd w:val="0"/>
        <w:snapToGrid w:val="0"/>
        <w:spacing w:line="360" w:lineRule="auto"/>
        <w:rPr>
          <w:rFonts w:hint="eastAsia" w:ascii="宋体" w:hAnsi="宋体"/>
          <w:kern w:val="0"/>
          <w:szCs w:val="21"/>
          <w:lang w:val="zh-CN"/>
        </w:rPr>
      </w:pPr>
      <w:r>
        <w:rPr>
          <w:rFonts w:hint="eastAsia" w:ascii="宋体" w:hAnsi="宋体"/>
          <w:kern w:val="0"/>
          <w:szCs w:val="21"/>
        </w:rPr>
        <w:t xml:space="preserve">    </w:t>
      </w:r>
      <w:r>
        <w:rPr>
          <w:rFonts w:hint="eastAsia" w:ascii="宋体" w:hAnsi="宋体"/>
          <w:kern w:val="0"/>
          <w:szCs w:val="21"/>
          <w:lang w:val="zh-CN"/>
        </w:rPr>
        <w:t>1</w:t>
      </w:r>
      <w:r>
        <w:rPr>
          <w:rFonts w:hint="eastAsia" w:ascii="宋体" w:hAnsi="宋体"/>
          <w:kern w:val="0"/>
          <w:szCs w:val="21"/>
        </w:rPr>
        <w:t>2.</w:t>
      </w:r>
      <w:r>
        <w:rPr>
          <w:rFonts w:hint="eastAsia" w:ascii="宋体" w:hAnsi="宋体"/>
          <w:kern w:val="0"/>
          <w:szCs w:val="21"/>
          <w:lang w:val="zh-CN"/>
        </w:rPr>
        <w:t>阎达五、杜胜利.资本管理理论</w:t>
      </w:r>
      <w:r>
        <w:rPr>
          <w:rFonts w:hint="eastAsia" w:ascii="宋体" w:hAnsi="宋体"/>
          <w:szCs w:val="21"/>
        </w:rPr>
        <w:t>［Ｍ］</w:t>
      </w:r>
      <w:r>
        <w:rPr>
          <w:rFonts w:hint="eastAsia" w:ascii="宋体" w:hAnsi="宋体"/>
          <w:kern w:val="0"/>
          <w:szCs w:val="21"/>
          <w:lang w:val="zh-CN"/>
        </w:rPr>
        <w:t>.中国人民大学出版社,1999.</w:t>
      </w:r>
    </w:p>
    <w:p>
      <w:pPr>
        <w:adjustRightInd w:val="0"/>
        <w:snapToGrid w:val="0"/>
        <w:spacing w:line="360" w:lineRule="auto"/>
        <w:rPr>
          <w:rFonts w:hint="eastAsia"/>
        </w:rPr>
      </w:pPr>
      <w:r>
        <w:rPr>
          <w:rFonts w:hint="eastAsia"/>
        </w:rPr>
        <w:t xml:space="preserve">    13.中国注册会计师协会篇．中国注册会计师考试全国统一考试辅导用书――财务成本管理［Ｍ］．经济科学出版社，2009.</w:t>
      </w:r>
    </w:p>
    <w:p>
      <w:pPr>
        <w:adjustRightInd w:val="0"/>
        <w:snapToGrid w:val="0"/>
        <w:spacing w:line="360" w:lineRule="auto"/>
        <w:rPr>
          <w:rFonts w:hint="eastAsia" w:ascii="宋体" w:hAnsi="宋体" w:cs="宋体"/>
          <w:kern w:val="0"/>
          <w:szCs w:val="21"/>
        </w:rPr>
      </w:pPr>
      <w:r>
        <w:rPr>
          <w:rFonts w:hint="eastAsia" w:ascii="宋体" w:hAnsi="宋体"/>
          <w:szCs w:val="21"/>
        </w:rPr>
        <w:t xml:space="preserve">    14.</w:t>
      </w:r>
      <w:r>
        <w:rPr>
          <w:rFonts w:ascii="宋体" w:hAnsi="宋体" w:cs="宋体"/>
          <w:kern w:val="0"/>
          <w:szCs w:val="21"/>
        </w:rPr>
        <w:t>张先治</w:t>
      </w:r>
      <w:r>
        <w:rPr>
          <w:rFonts w:hint="eastAsia" w:ascii="宋体" w:hAnsi="宋体" w:cs="宋体"/>
          <w:kern w:val="0"/>
          <w:szCs w:val="21"/>
        </w:rPr>
        <w:t>.</w:t>
      </w:r>
      <w:r>
        <w:rPr>
          <w:rFonts w:ascii="宋体" w:hAnsi="宋体" w:cs="宋体"/>
          <w:kern w:val="0"/>
          <w:szCs w:val="21"/>
        </w:rPr>
        <w:t xml:space="preserve"> 企业资本经营论</w:t>
      </w:r>
      <w:r>
        <w:rPr>
          <w:rFonts w:hint="eastAsia" w:ascii="宋体" w:hAnsi="宋体"/>
          <w:szCs w:val="21"/>
        </w:rPr>
        <w:t>［Ｍ］</w:t>
      </w:r>
      <w:r>
        <w:rPr>
          <w:rFonts w:hint="eastAsia" w:ascii="宋体" w:hAnsi="宋体" w:cs="宋体"/>
          <w:kern w:val="0"/>
          <w:szCs w:val="21"/>
        </w:rPr>
        <w:t>.</w:t>
      </w:r>
      <w:r>
        <w:rPr>
          <w:rFonts w:ascii="宋体" w:hAnsi="宋体" w:cs="宋体"/>
          <w:kern w:val="0"/>
          <w:szCs w:val="21"/>
        </w:rPr>
        <w:t xml:space="preserve"> 中国财政经济出版社</w:t>
      </w:r>
      <w:r>
        <w:rPr>
          <w:rFonts w:hint="eastAsia" w:ascii="宋体" w:hAnsi="宋体" w:cs="宋体"/>
          <w:kern w:val="0"/>
          <w:szCs w:val="21"/>
        </w:rPr>
        <w:t>.2001.</w:t>
      </w:r>
    </w:p>
    <w:p>
      <w:pPr>
        <w:adjustRightInd w:val="0"/>
        <w:snapToGrid w:val="0"/>
        <w:spacing w:line="360" w:lineRule="auto"/>
        <w:rPr>
          <w:rFonts w:hint="eastAsia" w:ascii="宋体" w:hAnsi="宋体"/>
          <w:szCs w:val="21"/>
        </w:rPr>
      </w:pPr>
      <w:r>
        <w:rPr>
          <w:rFonts w:hint="eastAsia" w:ascii="宋体" w:hAnsi="宋体" w:cs="宋体"/>
          <w:kern w:val="0"/>
          <w:szCs w:val="21"/>
        </w:rPr>
        <w:t xml:space="preserve">    15.</w:t>
      </w:r>
      <w:r>
        <w:rPr>
          <w:rFonts w:hint="eastAsia" w:ascii="宋体" w:hAnsi="宋体"/>
          <w:szCs w:val="21"/>
        </w:rPr>
        <w:t>《公司理财(精要版)》</w:t>
      </w:r>
      <w:r>
        <w:rPr>
          <w:rFonts w:hint="eastAsia" w:ascii="宋体" w:hAnsi="宋体"/>
          <w:bCs/>
          <w:szCs w:val="21"/>
        </w:rPr>
        <w:t>，斯蒂芬.A.罗斯、伦道夫.A.韦斯特菲尔德、布位德福德.D.乔丹著,谭跃，周卉，丰丹译,机械工业出版社.2014年版。</w:t>
      </w:r>
    </w:p>
    <w:p>
      <w:pPr>
        <w:adjustRightInd w:val="0"/>
        <w:snapToGrid w:val="0"/>
        <w:spacing w:line="360" w:lineRule="auto"/>
        <w:ind w:firstLine="420" w:firstLineChars="200"/>
        <w:rPr>
          <w:rFonts w:hint="eastAsia"/>
        </w:rPr>
      </w:pPr>
      <w:r>
        <w:rPr>
          <w:rFonts w:hint="eastAsia"/>
        </w:rPr>
        <w:t>推荐网站：</w:t>
      </w:r>
    </w:p>
    <w:p>
      <w:pPr>
        <w:adjustRightInd w:val="0"/>
        <w:snapToGrid w:val="0"/>
        <w:spacing w:line="360" w:lineRule="auto"/>
        <w:rPr>
          <w:rFonts w:hint="eastAsia" w:ascii="宋体" w:hAnsi="宋体"/>
          <w:szCs w:val="21"/>
        </w:rPr>
      </w:pPr>
      <w:r>
        <w:rPr>
          <w:rFonts w:hint="eastAsia" w:ascii="宋体" w:hAnsi="宋体"/>
          <w:szCs w:val="21"/>
        </w:rPr>
        <w:t xml:space="preserve">    1.上海证券交易所</w:t>
      </w:r>
    </w:p>
    <w:p>
      <w:pPr>
        <w:adjustRightInd w:val="0"/>
        <w:snapToGrid w:val="0"/>
        <w:spacing w:line="360" w:lineRule="auto"/>
        <w:rPr>
          <w:rFonts w:hint="eastAsia" w:ascii="宋体" w:hAnsi="宋体"/>
          <w:szCs w:val="21"/>
        </w:rPr>
      </w:pPr>
      <w:r>
        <w:rPr>
          <w:rFonts w:hint="eastAsia" w:ascii="宋体" w:hAnsi="宋体"/>
          <w:szCs w:val="21"/>
        </w:rPr>
        <w:t xml:space="preserve">    2.深圳证券交易所</w:t>
      </w:r>
    </w:p>
    <w:p>
      <w:pPr>
        <w:adjustRightInd w:val="0"/>
        <w:snapToGrid w:val="0"/>
        <w:spacing w:line="360" w:lineRule="auto"/>
        <w:rPr>
          <w:rFonts w:hint="eastAsia" w:ascii="宋体" w:hAnsi="宋体"/>
          <w:szCs w:val="21"/>
        </w:rPr>
      </w:pPr>
      <w:r>
        <w:rPr>
          <w:rFonts w:hint="eastAsia" w:ascii="宋体" w:hAnsi="宋体"/>
          <w:szCs w:val="21"/>
        </w:rPr>
        <w:t xml:space="preserve">    3.巨潮网</w:t>
      </w:r>
    </w:p>
    <w:p>
      <w:pPr>
        <w:adjustRightInd w:val="0"/>
        <w:snapToGrid w:val="0"/>
        <w:spacing w:line="360" w:lineRule="auto"/>
        <w:rPr>
          <w:rFonts w:hint="eastAsia" w:ascii="宋体" w:hAnsi="宋体"/>
          <w:szCs w:val="21"/>
        </w:rPr>
      </w:pPr>
      <w:r>
        <w:rPr>
          <w:rFonts w:hint="eastAsia" w:ascii="宋体" w:hAnsi="宋体"/>
          <w:szCs w:val="21"/>
        </w:rPr>
        <w:t xml:space="preserve">    4.金融界</w:t>
      </w:r>
    </w:p>
    <w:p>
      <w:pPr>
        <w:adjustRightInd w:val="0"/>
        <w:snapToGrid w:val="0"/>
        <w:spacing w:line="360" w:lineRule="auto"/>
        <w:ind w:firstLine="420"/>
        <w:rPr>
          <w:rFonts w:hint="eastAsia" w:ascii="宋体" w:hAnsi="宋体"/>
          <w:szCs w:val="21"/>
        </w:rPr>
      </w:pPr>
      <w:r>
        <w:rPr>
          <w:rFonts w:hint="eastAsia" w:ascii="宋体" w:hAnsi="宋体"/>
          <w:szCs w:val="21"/>
        </w:rPr>
        <w:t>5.中国证监会</w:t>
      </w:r>
    </w:p>
    <w:p>
      <w:pPr>
        <w:adjustRightInd w:val="0"/>
        <w:snapToGrid w:val="0"/>
        <w:spacing w:line="360" w:lineRule="auto"/>
        <w:ind w:firstLine="420"/>
        <w:rPr>
          <w:rFonts w:hint="eastAsia" w:ascii="宋体" w:hAnsi="宋体"/>
          <w:szCs w:val="21"/>
        </w:rPr>
      </w:pPr>
    </w:p>
    <w:p>
      <w:pPr>
        <w:adjustRightInd w:val="0"/>
        <w:snapToGrid w:val="0"/>
        <w:spacing w:line="360" w:lineRule="auto"/>
        <w:ind w:firstLine="562" w:firstLineChars="200"/>
        <w:rPr>
          <w:rFonts w:hint="eastAsia" w:ascii="宋体" w:hAnsi="宋体" w:eastAsia="黑体"/>
          <w:b/>
          <w:bCs/>
          <w:sz w:val="28"/>
        </w:rPr>
      </w:pPr>
      <w:r>
        <w:rPr>
          <w:rFonts w:hint="eastAsia" w:ascii="黑体" w:hAnsi="宋体" w:eastAsia="黑体"/>
          <w:b/>
          <w:bCs/>
          <w:sz w:val="28"/>
        </w:rPr>
        <w:t>五、</w:t>
      </w:r>
      <w:r>
        <w:rPr>
          <w:rFonts w:hint="eastAsia" w:ascii="宋体" w:hAnsi="宋体" w:eastAsia="黑体"/>
          <w:b/>
          <w:bCs/>
          <w:sz w:val="28"/>
        </w:rPr>
        <w:t>课程的考核要求</w:t>
      </w:r>
    </w:p>
    <w:p>
      <w:pPr>
        <w:spacing w:line="360" w:lineRule="auto"/>
        <w:ind w:firstLine="420" w:firstLineChars="200"/>
        <w:rPr>
          <w:rFonts w:hint="eastAsia" w:ascii="宋体" w:hAnsi="宋体"/>
          <w:szCs w:val="21"/>
        </w:rPr>
      </w:pPr>
      <w:r>
        <w:rPr>
          <w:rFonts w:hint="eastAsia" w:ascii="宋体" w:hAnsi="宋体"/>
          <w:szCs w:val="21"/>
        </w:rPr>
        <w:t>1.期末考试形式： 闭卷考试</w:t>
      </w:r>
    </w:p>
    <w:p>
      <w:pPr>
        <w:spacing w:line="360" w:lineRule="auto"/>
        <w:ind w:firstLine="420" w:firstLineChars="200"/>
        <w:rPr>
          <w:rFonts w:hint="eastAsia" w:ascii="宋体" w:hAnsi="宋体"/>
          <w:color w:val="FF0000"/>
          <w:szCs w:val="21"/>
        </w:rPr>
      </w:pPr>
      <w:r>
        <w:rPr>
          <w:rFonts w:hint="eastAsia" w:ascii="宋体" w:hAnsi="宋体"/>
          <w:color w:val="000000"/>
          <w:szCs w:val="21"/>
        </w:rPr>
        <w:t>2.平时成绩构成比例：线上学习20%；作业</w:t>
      </w:r>
      <w:r>
        <w:rPr>
          <w:rFonts w:hint="eastAsia" w:ascii="宋体" w:hAnsi="宋体"/>
          <w:szCs w:val="21"/>
        </w:rPr>
        <w:t>1</w:t>
      </w:r>
      <w:r>
        <w:rPr>
          <w:rFonts w:ascii="宋体" w:hAnsi="宋体"/>
          <w:szCs w:val="21"/>
        </w:rPr>
        <w:t>0</w:t>
      </w:r>
      <w:r>
        <w:rPr>
          <w:rFonts w:hint="eastAsia" w:ascii="宋体" w:hAnsi="宋体"/>
          <w:szCs w:val="21"/>
        </w:rPr>
        <w:t>%；考勤与课堂提问10%。</w:t>
      </w:r>
    </w:p>
    <w:p>
      <w:pPr>
        <w:spacing w:line="360" w:lineRule="auto"/>
        <w:ind w:firstLine="420" w:firstLineChars="200"/>
        <w:rPr>
          <w:rFonts w:hint="eastAsia" w:ascii="宋体" w:hAnsi="宋体" w:eastAsia="黑体"/>
          <w:color w:val="000000"/>
          <w:sz w:val="28"/>
          <w:szCs w:val="21"/>
        </w:rPr>
      </w:pPr>
      <w:r>
        <w:rPr>
          <w:rFonts w:hint="eastAsia" w:ascii="宋体" w:hAnsi="宋体"/>
          <w:color w:val="000000"/>
          <w:szCs w:val="21"/>
        </w:rPr>
        <w:t>3.课程成绩构成：平时成绩40%；期末考试成绩60%。</w:t>
      </w:r>
    </w:p>
    <w:p>
      <w:pPr>
        <w:adjustRightInd w:val="0"/>
        <w:snapToGrid w:val="0"/>
        <w:spacing w:line="360" w:lineRule="auto"/>
        <w:rPr>
          <w:rFonts w:ascii="黑体" w:hAnsi="宋体" w:eastAsia="黑体"/>
          <w:b/>
          <w:sz w:val="32"/>
        </w:rPr>
      </w:pPr>
    </w:p>
    <w:p>
      <w:pPr>
        <w:adjustRightInd w:val="0"/>
        <w:snapToGrid w:val="0"/>
        <w:spacing w:line="360" w:lineRule="auto"/>
        <w:rPr>
          <w:rFonts w:hint="eastAsia" w:ascii="黑体" w:hAnsi="宋体" w:eastAsia="黑体"/>
          <w:b/>
          <w:sz w:val="32"/>
        </w:rPr>
      </w:pPr>
      <w:r>
        <w:rPr>
          <w:rFonts w:ascii="黑体" w:hAnsi="宋体" w:eastAsia="黑体"/>
          <w:b/>
          <w:sz w:val="32"/>
        </w:rPr>
        <w:br w:type="page"/>
      </w:r>
    </w:p>
    <w:p>
      <w:pPr>
        <w:adjustRightInd w:val="0"/>
        <w:snapToGrid w:val="0"/>
        <w:spacing w:line="360" w:lineRule="auto"/>
        <w:jc w:val="center"/>
        <w:rPr>
          <w:rFonts w:hint="eastAsia" w:ascii="黑体" w:hAnsi="宋体" w:eastAsia="黑体"/>
          <w:b/>
          <w:sz w:val="32"/>
        </w:rPr>
      </w:pPr>
      <w:r>
        <w:rPr>
          <w:rFonts w:hint="eastAsia" w:ascii="黑体" w:hAnsi="宋体" w:eastAsia="黑体"/>
          <w:b/>
          <w:sz w:val="32"/>
        </w:rPr>
        <w:t>教学要求及教学要点</w:t>
      </w:r>
    </w:p>
    <w:p>
      <w:pPr>
        <w:jc w:val="center"/>
        <w:rPr>
          <w:rFonts w:hint="eastAsia" w:eastAsia="黑体"/>
          <w:sz w:val="28"/>
        </w:rPr>
      </w:pPr>
    </w:p>
    <w:p>
      <w:pPr>
        <w:jc w:val="center"/>
        <w:rPr>
          <w:rFonts w:hint="eastAsia" w:eastAsia="黑体"/>
          <w:b/>
          <w:bCs/>
          <w:sz w:val="28"/>
        </w:rPr>
      </w:pPr>
      <w:r>
        <w:rPr>
          <w:rFonts w:hint="eastAsia" w:eastAsia="黑体"/>
          <w:b/>
          <w:bCs/>
          <w:sz w:val="28"/>
        </w:rPr>
        <w:t>第一章  总论</w:t>
      </w:r>
    </w:p>
    <w:p>
      <w:pPr>
        <w:rPr>
          <w:rFonts w:hint="eastAsia" w:ascii="黑体" w:hAnsi="宋体"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rPr>
          <w:rFonts w:ascii="黑体" w:hAnsi="宋体" w:eastAsia="黑体"/>
          <w:bCs/>
        </w:rPr>
      </w:pPr>
      <w:r>
        <w:rPr>
          <w:rFonts w:hint="eastAsia" w:ascii="黑体" w:hAnsi="宋体" w:eastAsia="黑体"/>
          <w:bCs/>
        </w:rPr>
        <w:t>通过本章学习</w:t>
      </w:r>
    </w:p>
    <w:p>
      <w:pPr>
        <w:rPr>
          <w:rFonts w:hint="eastAsia" w:ascii="黑体" w:hAnsi="宋体" w:eastAsia="黑体"/>
          <w:bCs/>
        </w:rPr>
      </w:pPr>
      <w:r>
        <w:rPr>
          <w:rFonts w:hint="eastAsia" w:ascii="黑体" w:hAnsi="宋体" w:eastAsia="黑体"/>
          <w:bCs/>
        </w:rPr>
        <w:t>1.掌握财务管理目标的主要观点；</w:t>
      </w:r>
    </w:p>
    <w:p>
      <w:pPr>
        <w:rPr>
          <w:rFonts w:hint="eastAsia" w:ascii="黑体" w:hAnsi="宋体" w:eastAsia="黑体"/>
          <w:bCs/>
        </w:rPr>
      </w:pPr>
      <w:r>
        <w:rPr>
          <w:rFonts w:hint="eastAsia" w:ascii="黑体" w:hAnsi="宋体" w:eastAsia="黑体"/>
          <w:bCs/>
        </w:rPr>
        <w:t>2.理解财务管理的内容；</w:t>
      </w:r>
    </w:p>
    <w:p>
      <w:pPr>
        <w:rPr>
          <w:rFonts w:hint="eastAsia" w:ascii="黑体" w:hAnsi="宋体" w:eastAsia="黑体"/>
          <w:bCs/>
        </w:rPr>
      </w:pPr>
      <w:r>
        <w:rPr>
          <w:rFonts w:hint="eastAsia" w:ascii="黑体" w:hAnsi="宋体" w:eastAsia="黑体"/>
          <w:bCs/>
        </w:rPr>
        <w:t>3.了解财务管理的职能；</w:t>
      </w:r>
    </w:p>
    <w:p>
      <w:pPr>
        <w:rPr>
          <w:rFonts w:hint="eastAsia" w:eastAsia="黑体"/>
          <w:bCs/>
        </w:rPr>
      </w:pPr>
      <w:r>
        <w:rPr>
          <w:rFonts w:hint="eastAsia" w:ascii="黑体" w:hAnsi="宋体" w:eastAsia="黑体"/>
          <w:bCs/>
        </w:rPr>
        <w:t>4.了解财务管理的环境。</w:t>
      </w:r>
    </w:p>
    <w:p>
      <w:pPr>
        <w:adjustRightInd w:val="0"/>
        <w:snapToGrid w:val="0"/>
        <w:spacing w:line="360" w:lineRule="auto"/>
        <w:ind w:firstLine="421"/>
        <w:jc w:val="center"/>
        <w:rPr>
          <w:rFonts w:hint="eastAsia" w:eastAsia="黑体"/>
          <w:b/>
          <w:bCs/>
          <w:sz w:val="28"/>
        </w:rPr>
      </w:pPr>
      <w:r>
        <w:rPr>
          <w:rFonts w:hint="eastAsia" w:eastAsia="黑体"/>
          <w:b/>
          <w:bCs/>
          <w:sz w:val="28"/>
        </w:rPr>
        <w:t>第一节  财务管理的目标</w:t>
      </w:r>
    </w:p>
    <w:p>
      <w:pPr>
        <w:numPr>
          <w:ilvl w:val="0"/>
          <w:numId w:val="3"/>
        </w:numPr>
        <w:adjustRightInd w:val="0"/>
        <w:snapToGrid w:val="0"/>
        <w:spacing w:line="360" w:lineRule="auto"/>
        <w:ind w:firstLine="422" w:firstLineChars="200"/>
        <w:rPr>
          <w:rFonts w:hint="eastAsia" w:ascii="宋体" w:hAnsi="宋体"/>
          <w:b/>
        </w:rPr>
      </w:pPr>
      <w:r>
        <w:rPr>
          <w:rFonts w:hint="eastAsia" w:ascii="宋体" w:hAnsi="宋体"/>
          <w:b/>
        </w:rPr>
        <w:t>财务管理的目标概述</w:t>
      </w:r>
    </w:p>
    <w:p>
      <w:pPr>
        <w:adjustRightInd w:val="0"/>
        <w:snapToGrid w:val="0"/>
        <w:spacing w:line="360" w:lineRule="auto"/>
        <w:ind w:firstLine="421"/>
        <w:rPr>
          <w:rFonts w:hint="eastAsia" w:ascii="宋体" w:hAnsi="宋体"/>
          <w:bCs/>
        </w:rPr>
      </w:pPr>
      <w:r>
        <w:rPr>
          <w:rFonts w:hint="eastAsia" w:ascii="宋体" w:hAnsi="宋体"/>
          <w:bCs/>
        </w:rPr>
        <w:t>（一）以利润最大化为目标</w:t>
      </w:r>
    </w:p>
    <w:p>
      <w:pPr>
        <w:adjustRightInd w:val="0"/>
        <w:snapToGrid w:val="0"/>
        <w:spacing w:line="360" w:lineRule="auto"/>
        <w:ind w:firstLine="421"/>
        <w:rPr>
          <w:rFonts w:hint="eastAsia" w:ascii="宋体" w:hAnsi="宋体"/>
          <w:bCs/>
        </w:rPr>
      </w:pPr>
      <w:r>
        <w:rPr>
          <w:rFonts w:hint="eastAsia" w:ascii="宋体" w:hAnsi="宋体"/>
          <w:bCs/>
        </w:rPr>
        <w:t>（二）以股东财富最大化为目标</w:t>
      </w:r>
    </w:p>
    <w:p>
      <w:pPr>
        <w:numPr>
          <w:ilvl w:val="0"/>
          <w:numId w:val="3"/>
        </w:numPr>
        <w:adjustRightInd w:val="0"/>
        <w:snapToGrid w:val="0"/>
        <w:spacing w:line="360" w:lineRule="auto"/>
        <w:ind w:firstLine="422" w:firstLineChars="200"/>
        <w:rPr>
          <w:rFonts w:hint="eastAsia" w:ascii="宋体" w:hAnsi="宋体"/>
          <w:b/>
        </w:rPr>
      </w:pPr>
      <w:r>
        <w:rPr>
          <w:rFonts w:hint="eastAsia" w:ascii="宋体" w:hAnsi="宋体"/>
          <w:b/>
        </w:rPr>
        <w:t>财务管理目标与利益冲突</w:t>
      </w:r>
    </w:p>
    <w:p>
      <w:pPr>
        <w:adjustRightInd w:val="0"/>
        <w:snapToGrid w:val="0"/>
        <w:spacing w:line="360" w:lineRule="auto"/>
        <w:ind w:firstLine="421"/>
        <w:rPr>
          <w:rFonts w:hint="eastAsia" w:ascii="宋体" w:hAnsi="宋体"/>
          <w:bCs/>
        </w:rPr>
      </w:pPr>
      <w:r>
        <w:rPr>
          <w:rFonts w:hint="eastAsia" w:ascii="宋体" w:hAnsi="宋体"/>
          <w:bCs/>
        </w:rPr>
        <w:t>（一）委托—代理问题与利益冲突</w:t>
      </w:r>
    </w:p>
    <w:p>
      <w:pPr>
        <w:adjustRightInd w:val="0"/>
        <w:snapToGrid w:val="0"/>
        <w:spacing w:line="360" w:lineRule="auto"/>
        <w:ind w:firstLine="421"/>
        <w:rPr>
          <w:rFonts w:hint="eastAsia" w:ascii="宋体" w:hAnsi="宋体"/>
          <w:bCs/>
        </w:rPr>
      </w:pPr>
      <w:r>
        <w:rPr>
          <w:rFonts w:hint="eastAsia" w:ascii="宋体" w:hAnsi="宋体"/>
          <w:bCs/>
        </w:rPr>
        <w:t>（二）社会责任与利益冲突</w:t>
      </w:r>
    </w:p>
    <w:p>
      <w:pPr>
        <w:adjustRightInd w:val="0"/>
        <w:snapToGrid w:val="0"/>
        <w:spacing w:line="360" w:lineRule="auto"/>
        <w:ind w:firstLine="421"/>
        <w:jc w:val="center"/>
        <w:rPr>
          <w:rFonts w:hint="eastAsia" w:eastAsia="黑体"/>
          <w:b/>
          <w:bCs/>
          <w:sz w:val="28"/>
        </w:rPr>
      </w:pPr>
      <w:r>
        <w:rPr>
          <w:rFonts w:hint="eastAsia" w:eastAsia="黑体"/>
          <w:b/>
          <w:bCs/>
          <w:sz w:val="28"/>
        </w:rPr>
        <w:t>第二节  财务管理的内容与职能</w:t>
      </w:r>
    </w:p>
    <w:p>
      <w:pPr>
        <w:adjustRightInd w:val="0"/>
        <w:snapToGrid w:val="0"/>
        <w:spacing w:line="360" w:lineRule="auto"/>
        <w:ind w:firstLine="421"/>
        <w:rPr>
          <w:rFonts w:hint="eastAsia" w:ascii="宋体" w:hAnsi="宋体"/>
          <w:b/>
        </w:rPr>
      </w:pPr>
      <w:r>
        <w:rPr>
          <w:rFonts w:hint="eastAsia" w:ascii="宋体" w:hAnsi="宋体"/>
          <w:b/>
        </w:rPr>
        <w:t>一、财务管理的内容</w:t>
      </w:r>
    </w:p>
    <w:p>
      <w:pPr>
        <w:adjustRightInd w:val="0"/>
        <w:snapToGrid w:val="0"/>
        <w:spacing w:line="360" w:lineRule="auto"/>
        <w:ind w:firstLine="421"/>
        <w:rPr>
          <w:rFonts w:hint="eastAsia" w:ascii="宋体" w:hAnsi="宋体"/>
          <w:bCs/>
        </w:rPr>
      </w:pPr>
      <w:r>
        <w:rPr>
          <w:rFonts w:hint="eastAsia" w:ascii="宋体" w:hAnsi="宋体"/>
          <w:bCs/>
        </w:rPr>
        <w:t>（一）财务活动</w:t>
      </w:r>
    </w:p>
    <w:p>
      <w:pPr>
        <w:adjustRightInd w:val="0"/>
        <w:snapToGrid w:val="0"/>
        <w:spacing w:line="360" w:lineRule="auto"/>
        <w:ind w:firstLine="421"/>
        <w:rPr>
          <w:rFonts w:hint="eastAsia" w:ascii="宋体" w:hAnsi="宋体"/>
          <w:bCs/>
        </w:rPr>
      </w:pPr>
      <w:r>
        <w:rPr>
          <w:rFonts w:hint="eastAsia" w:ascii="宋体" w:hAnsi="宋体"/>
          <w:bCs/>
        </w:rPr>
        <w:t>（二）财务关系</w:t>
      </w:r>
    </w:p>
    <w:p>
      <w:pPr>
        <w:adjustRightInd w:val="0"/>
        <w:snapToGrid w:val="0"/>
        <w:spacing w:line="360" w:lineRule="auto"/>
        <w:ind w:firstLine="421"/>
        <w:rPr>
          <w:rFonts w:ascii="宋体" w:hAnsi="宋体"/>
          <w:b/>
        </w:rPr>
      </w:pPr>
      <w:r>
        <w:rPr>
          <w:rFonts w:hint="eastAsia" w:ascii="宋体" w:hAnsi="宋体"/>
          <w:b/>
        </w:rPr>
        <w:t>二、财务管理的职能</w:t>
      </w:r>
    </w:p>
    <w:p>
      <w:pPr>
        <w:adjustRightInd w:val="0"/>
        <w:snapToGrid w:val="0"/>
        <w:spacing w:line="360" w:lineRule="auto"/>
        <w:ind w:firstLine="421"/>
        <w:rPr>
          <w:rFonts w:hint="eastAsia" w:ascii="宋体" w:hAnsi="宋体"/>
          <w:b/>
        </w:rPr>
      </w:pPr>
      <w:r>
        <w:rPr>
          <w:rFonts w:hint="eastAsia" w:ascii="宋体" w:hAnsi="宋体"/>
          <w:bCs/>
        </w:rPr>
        <w:t>（一）财务预测</w:t>
      </w:r>
    </w:p>
    <w:p>
      <w:pPr>
        <w:adjustRightInd w:val="0"/>
        <w:snapToGrid w:val="0"/>
        <w:spacing w:line="360" w:lineRule="auto"/>
        <w:ind w:firstLine="421"/>
        <w:rPr>
          <w:rFonts w:ascii="宋体" w:hAnsi="宋体"/>
          <w:bCs/>
        </w:rPr>
      </w:pPr>
      <w:r>
        <w:rPr>
          <w:rFonts w:hint="eastAsia" w:ascii="宋体" w:hAnsi="宋体"/>
          <w:bCs/>
        </w:rPr>
        <w:t>（二）财务决策</w:t>
      </w:r>
    </w:p>
    <w:p>
      <w:pPr>
        <w:adjustRightInd w:val="0"/>
        <w:snapToGrid w:val="0"/>
        <w:spacing w:line="360" w:lineRule="auto"/>
        <w:ind w:firstLine="421"/>
        <w:rPr>
          <w:rFonts w:ascii="宋体" w:hAnsi="宋体"/>
          <w:bCs/>
        </w:rPr>
      </w:pPr>
      <w:r>
        <w:rPr>
          <w:rFonts w:hint="eastAsia" w:ascii="宋体" w:hAnsi="宋体"/>
          <w:bCs/>
        </w:rPr>
        <w:t>（三）财务计划</w:t>
      </w:r>
    </w:p>
    <w:p>
      <w:pPr>
        <w:adjustRightInd w:val="0"/>
        <w:snapToGrid w:val="0"/>
        <w:spacing w:line="360" w:lineRule="auto"/>
        <w:ind w:firstLine="421"/>
        <w:rPr>
          <w:rFonts w:ascii="宋体" w:hAnsi="宋体"/>
          <w:bCs/>
        </w:rPr>
      </w:pPr>
      <w:r>
        <w:rPr>
          <w:rFonts w:hint="eastAsia" w:ascii="宋体" w:hAnsi="宋体"/>
          <w:bCs/>
        </w:rPr>
        <w:t>（四）财务组织</w:t>
      </w:r>
    </w:p>
    <w:p>
      <w:pPr>
        <w:adjustRightInd w:val="0"/>
        <w:snapToGrid w:val="0"/>
        <w:spacing w:line="360" w:lineRule="auto"/>
        <w:ind w:firstLine="421"/>
        <w:rPr>
          <w:rFonts w:ascii="宋体" w:hAnsi="宋体"/>
          <w:bCs/>
        </w:rPr>
      </w:pPr>
      <w:r>
        <w:rPr>
          <w:rFonts w:hint="eastAsia" w:ascii="宋体" w:hAnsi="宋体"/>
          <w:bCs/>
        </w:rPr>
        <w:t>（五）财务控制</w:t>
      </w:r>
    </w:p>
    <w:p>
      <w:pPr>
        <w:adjustRightInd w:val="0"/>
        <w:snapToGrid w:val="0"/>
        <w:spacing w:line="360" w:lineRule="auto"/>
        <w:ind w:firstLine="421"/>
        <w:rPr>
          <w:rFonts w:hint="eastAsia" w:ascii="宋体" w:hAnsi="宋体"/>
          <w:bCs/>
        </w:rPr>
      </w:pPr>
      <w:r>
        <w:rPr>
          <w:rFonts w:hint="eastAsia" w:ascii="宋体" w:hAnsi="宋体"/>
          <w:bCs/>
        </w:rPr>
        <w:t>（六）财务分析、财务评价与财务考核</w:t>
      </w:r>
    </w:p>
    <w:p>
      <w:pPr>
        <w:adjustRightInd w:val="0"/>
        <w:snapToGrid w:val="0"/>
        <w:spacing w:line="360" w:lineRule="auto"/>
        <w:ind w:firstLine="421"/>
        <w:jc w:val="center"/>
        <w:rPr>
          <w:rFonts w:hint="eastAsia" w:eastAsia="黑体"/>
          <w:b/>
          <w:bCs/>
          <w:sz w:val="28"/>
        </w:rPr>
      </w:pPr>
      <w:r>
        <w:rPr>
          <w:rFonts w:hint="eastAsia" w:eastAsia="黑体"/>
          <w:b/>
          <w:bCs/>
          <w:sz w:val="28"/>
        </w:rPr>
        <w:t>第三节  财务管理的环境</w:t>
      </w:r>
    </w:p>
    <w:p>
      <w:pPr>
        <w:adjustRightInd w:val="0"/>
        <w:snapToGrid w:val="0"/>
        <w:spacing w:line="360" w:lineRule="auto"/>
        <w:ind w:firstLine="421"/>
        <w:rPr>
          <w:rFonts w:hint="eastAsia" w:ascii="宋体" w:hAnsi="宋体"/>
          <w:b/>
        </w:rPr>
      </w:pPr>
      <w:r>
        <w:rPr>
          <w:rFonts w:hint="eastAsia" w:ascii="宋体" w:hAnsi="宋体"/>
          <w:b/>
        </w:rPr>
        <w:t>一、法律环境</w:t>
      </w:r>
    </w:p>
    <w:p>
      <w:pPr>
        <w:adjustRightInd w:val="0"/>
        <w:snapToGrid w:val="0"/>
        <w:spacing w:line="360" w:lineRule="auto"/>
        <w:ind w:firstLine="421"/>
        <w:rPr>
          <w:rFonts w:hint="eastAsia" w:ascii="宋体" w:hAnsi="宋体"/>
          <w:bCs/>
        </w:rPr>
      </w:pPr>
      <w:r>
        <w:rPr>
          <w:rFonts w:hint="eastAsia" w:ascii="宋体" w:hAnsi="宋体"/>
          <w:bCs/>
        </w:rPr>
        <w:t>（一）企业组织法规</w:t>
      </w:r>
    </w:p>
    <w:p>
      <w:pPr>
        <w:adjustRightInd w:val="0"/>
        <w:snapToGrid w:val="0"/>
        <w:spacing w:line="360" w:lineRule="auto"/>
        <w:ind w:firstLine="421"/>
        <w:rPr>
          <w:rFonts w:hint="eastAsia" w:ascii="宋体" w:hAnsi="宋体"/>
          <w:bCs/>
        </w:rPr>
      </w:pPr>
      <w:r>
        <w:rPr>
          <w:rFonts w:hint="eastAsia" w:ascii="宋体" w:hAnsi="宋体"/>
          <w:bCs/>
        </w:rPr>
        <w:t>（二）财务会计法规</w:t>
      </w:r>
    </w:p>
    <w:p>
      <w:pPr>
        <w:adjustRightInd w:val="0"/>
        <w:snapToGrid w:val="0"/>
        <w:spacing w:line="360" w:lineRule="auto"/>
        <w:ind w:firstLine="421"/>
        <w:rPr>
          <w:rFonts w:hint="eastAsia" w:ascii="宋体" w:hAnsi="宋体"/>
          <w:bCs/>
        </w:rPr>
      </w:pPr>
      <w:r>
        <w:rPr>
          <w:rFonts w:hint="eastAsia" w:ascii="宋体" w:hAnsi="宋体"/>
          <w:bCs/>
        </w:rPr>
        <w:t>（三）税法</w:t>
      </w:r>
    </w:p>
    <w:p>
      <w:pPr>
        <w:adjustRightInd w:val="0"/>
        <w:snapToGrid w:val="0"/>
        <w:spacing w:line="360" w:lineRule="auto"/>
        <w:ind w:firstLine="421"/>
        <w:rPr>
          <w:rFonts w:hint="eastAsia" w:ascii="宋体" w:hAnsi="宋体"/>
          <w:b/>
        </w:rPr>
      </w:pPr>
      <w:r>
        <w:rPr>
          <w:rFonts w:hint="eastAsia" w:ascii="宋体" w:hAnsi="宋体"/>
          <w:b/>
        </w:rPr>
        <w:t>二、金融市场环境</w:t>
      </w:r>
    </w:p>
    <w:p>
      <w:pPr>
        <w:adjustRightInd w:val="0"/>
        <w:snapToGrid w:val="0"/>
        <w:spacing w:line="360" w:lineRule="auto"/>
        <w:ind w:firstLine="421"/>
        <w:rPr>
          <w:rFonts w:hint="eastAsia" w:ascii="宋体" w:hAnsi="宋体"/>
          <w:bCs/>
        </w:rPr>
      </w:pPr>
      <w:r>
        <w:rPr>
          <w:rFonts w:hint="eastAsia" w:ascii="宋体" w:hAnsi="宋体"/>
          <w:bCs/>
        </w:rPr>
        <w:t>（一）金融市场与企业财务管理</w:t>
      </w:r>
    </w:p>
    <w:p>
      <w:pPr>
        <w:adjustRightInd w:val="0"/>
        <w:snapToGrid w:val="0"/>
        <w:spacing w:line="360" w:lineRule="auto"/>
        <w:ind w:firstLine="421"/>
        <w:rPr>
          <w:rFonts w:hint="eastAsia" w:ascii="宋体" w:hAnsi="宋体"/>
          <w:bCs/>
        </w:rPr>
      </w:pPr>
      <w:r>
        <w:rPr>
          <w:rFonts w:hint="eastAsia" w:ascii="宋体" w:hAnsi="宋体"/>
          <w:bCs/>
        </w:rPr>
        <w:t>（二）金融市场的分类</w:t>
      </w:r>
    </w:p>
    <w:p>
      <w:pPr>
        <w:adjustRightInd w:val="0"/>
        <w:snapToGrid w:val="0"/>
        <w:spacing w:line="360" w:lineRule="auto"/>
        <w:ind w:firstLine="421"/>
        <w:rPr>
          <w:rFonts w:hint="eastAsia" w:ascii="宋体" w:hAnsi="宋体"/>
          <w:bCs/>
        </w:rPr>
      </w:pPr>
      <w:r>
        <w:rPr>
          <w:rFonts w:hint="eastAsia" w:ascii="宋体" w:hAnsi="宋体"/>
          <w:bCs/>
        </w:rPr>
        <w:t>（三）金融机构</w:t>
      </w:r>
    </w:p>
    <w:p>
      <w:pPr>
        <w:adjustRightInd w:val="0"/>
        <w:snapToGrid w:val="0"/>
        <w:spacing w:line="360" w:lineRule="auto"/>
        <w:ind w:firstLine="421"/>
        <w:rPr>
          <w:rFonts w:hint="eastAsia" w:ascii="宋体" w:hAnsi="宋体"/>
          <w:b/>
        </w:rPr>
      </w:pPr>
      <w:r>
        <w:rPr>
          <w:rFonts w:hint="eastAsia" w:ascii="宋体" w:hAnsi="宋体"/>
          <w:bCs/>
        </w:rPr>
        <w:t>（四）利息率</w:t>
      </w:r>
    </w:p>
    <w:p>
      <w:pPr>
        <w:adjustRightInd w:val="0"/>
        <w:snapToGrid w:val="0"/>
        <w:spacing w:line="360" w:lineRule="auto"/>
        <w:ind w:firstLine="421"/>
        <w:rPr>
          <w:rFonts w:hint="eastAsia" w:ascii="宋体" w:hAnsi="宋体"/>
          <w:b/>
        </w:rPr>
      </w:pPr>
      <w:r>
        <w:rPr>
          <w:rFonts w:hint="eastAsia" w:ascii="宋体" w:hAnsi="宋体"/>
          <w:b/>
        </w:rPr>
        <w:t>三、经济环境</w:t>
      </w:r>
    </w:p>
    <w:p>
      <w:pPr>
        <w:adjustRightInd w:val="0"/>
        <w:snapToGrid w:val="0"/>
        <w:spacing w:line="360" w:lineRule="auto"/>
        <w:ind w:firstLine="421"/>
        <w:rPr>
          <w:rFonts w:hint="eastAsia" w:ascii="宋体" w:hAnsi="宋体"/>
          <w:bCs/>
        </w:rPr>
      </w:pPr>
      <w:r>
        <w:rPr>
          <w:rFonts w:hint="eastAsia" w:ascii="宋体" w:hAnsi="宋体"/>
          <w:bCs/>
        </w:rPr>
        <w:t>（一）经济周期</w:t>
      </w:r>
    </w:p>
    <w:p>
      <w:pPr>
        <w:adjustRightInd w:val="0"/>
        <w:snapToGrid w:val="0"/>
        <w:spacing w:line="360" w:lineRule="auto"/>
        <w:ind w:firstLine="421"/>
        <w:rPr>
          <w:rFonts w:hint="eastAsia" w:ascii="宋体" w:hAnsi="宋体"/>
          <w:bCs/>
        </w:rPr>
      </w:pPr>
      <w:r>
        <w:rPr>
          <w:rFonts w:hint="eastAsia" w:ascii="宋体" w:hAnsi="宋体"/>
          <w:bCs/>
        </w:rPr>
        <w:t>（二）经济发展水平</w:t>
      </w:r>
    </w:p>
    <w:p>
      <w:pPr>
        <w:adjustRightInd w:val="0"/>
        <w:snapToGrid w:val="0"/>
        <w:spacing w:line="360" w:lineRule="auto"/>
        <w:ind w:firstLine="421"/>
        <w:rPr>
          <w:rFonts w:hint="eastAsia" w:ascii="宋体" w:hAnsi="宋体"/>
          <w:bCs/>
        </w:rPr>
      </w:pPr>
      <w:r>
        <w:rPr>
          <w:rFonts w:hint="eastAsia" w:ascii="宋体" w:hAnsi="宋体"/>
          <w:bCs/>
        </w:rPr>
        <w:t>（三）经济体制</w:t>
      </w:r>
    </w:p>
    <w:p>
      <w:pPr>
        <w:adjustRightInd w:val="0"/>
        <w:snapToGrid w:val="0"/>
        <w:spacing w:line="360" w:lineRule="auto"/>
        <w:ind w:firstLine="421"/>
        <w:rPr>
          <w:rFonts w:hint="eastAsia" w:ascii="宋体" w:hAnsi="宋体"/>
          <w:bCs/>
        </w:rPr>
      </w:pPr>
      <w:r>
        <w:rPr>
          <w:rFonts w:hint="eastAsia" w:ascii="宋体" w:hAnsi="宋体"/>
          <w:bCs/>
        </w:rPr>
        <w:t>（四）通货膨胀率</w:t>
      </w:r>
    </w:p>
    <w:p>
      <w:pPr>
        <w:adjustRightInd w:val="0"/>
        <w:snapToGrid w:val="0"/>
        <w:spacing w:line="360" w:lineRule="auto"/>
        <w:rPr>
          <w:rFonts w:ascii="黑体" w:hAnsi="宋体" w:eastAsia="黑体"/>
          <w:b/>
        </w:rPr>
      </w:pPr>
    </w:p>
    <w:p>
      <w:pPr>
        <w:adjustRightInd w:val="0"/>
        <w:snapToGrid w:val="0"/>
        <w:spacing w:line="360" w:lineRule="auto"/>
        <w:rPr>
          <w:rFonts w:hint="eastAsia" w:ascii="黑体" w:hAnsi="宋体" w:eastAsia="黑体"/>
          <w:b/>
        </w:rPr>
      </w:pPr>
      <w:r>
        <w:rPr>
          <w:rFonts w:hint="eastAsia" w:ascii="黑体" w:hAnsi="宋体" w:eastAsia="黑体"/>
          <w:b/>
        </w:rPr>
        <w:t>【重点、难点】</w:t>
      </w:r>
    </w:p>
    <w:p>
      <w:pPr>
        <w:spacing w:line="360" w:lineRule="auto"/>
        <w:rPr>
          <w:rFonts w:hint="eastAsia" w:ascii="黑体" w:hAnsi="宋体" w:eastAsia="黑体"/>
          <w:b/>
        </w:rPr>
      </w:pPr>
      <w:r>
        <w:rPr>
          <w:rFonts w:hint="eastAsia" w:ascii="黑体" w:hAnsi="宋体" w:eastAsia="黑体"/>
          <w:b/>
        </w:rPr>
        <w:t>重点：</w:t>
      </w:r>
      <w:r>
        <w:rPr>
          <w:rFonts w:hint="eastAsia" w:ascii="黑体" w:hAnsi="宋体" w:eastAsia="黑体"/>
          <w:bCs/>
        </w:rPr>
        <w:t>财务管理的概念</w:t>
      </w:r>
    </w:p>
    <w:p>
      <w:pPr>
        <w:spacing w:line="360" w:lineRule="auto"/>
        <w:rPr>
          <w:rFonts w:hint="eastAsia" w:ascii="黑体" w:hAnsi="宋体" w:eastAsia="黑体"/>
          <w:b/>
        </w:rPr>
      </w:pPr>
      <w:r>
        <w:rPr>
          <w:rFonts w:hint="eastAsia" w:ascii="黑体" w:hAnsi="宋体" w:eastAsia="黑体"/>
          <w:b/>
        </w:rPr>
        <w:t>难点：</w:t>
      </w:r>
      <w:r>
        <w:rPr>
          <w:rFonts w:hint="eastAsia" w:ascii="黑体" w:hAnsi="宋体" w:eastAsia="黑体"/>
          <w:bCs/>
        </w:rPr>
        <w:t>财务管理的目标</w:t>
      </w:r>
    </w:p>
    <w:p/>
    <w:p>
      <w:pPr>
        <w:jc w:val="center"/>
        <w:rPr>
          <w:rFonts w:hint="eastAsia" w:eastAsia="黑体"/>
          <w:b/>
          <w:bCs/>
          <w:sz w:val="28"/>
        </w:rPr>
      </w:pPr>
      <w:r>
        <w:rPr>
          <w:rFonts w:hint="eastAsia" w:eastAsia="黑体"/>
          <w:b/>
          <w:bCs/>
          <w:sz w:val="28"/>
        </w:rPr>
        <w:t>第二章  财务管理的价值理念</w:t>
      </w:r>
    </w:p>
    <w:p>
      <w:pPr>
        <w:rPr>
          <w:rFonts w:hint="eastAsia" w:ascii="黑体" w:hAnsi="宋体"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rPr>
          <w:rFonts w:ascii="黑体" w:hAnsi="宋体" w:eastAsia="黑体"/>
          <w:bCs/>
        </w:rPr>
      </w:pPr>
      <w:r>
        <w:rPr>
          <w:rFonts w:hint="eastAsia" w:ascii="黑体" w:hAnsi="宋体" w:eastAsia="黑体"/>
          <w:bCs/>
        </w:rPr>
        <w:t>通过本章学习</w:t>
      </w:r>
    </w:p>
    <w:p>
      <w:pPr>
        <w:rPr>
          <w:rFonts w:hint="eastAsia" w:ascii="黑体" w:hAnsi="宋体" w:eastAsia="黑体"/>
          <w:bCs/>
        </w:rPr>
      </w:pPr>
      <w:r>
        <w:rPr>
          <w:rFonts w:hint="eastAsia" w:ascii="黑体" w:hAnsi="宋体" w:eastAsia="黑体"/>
          <w:bCs/>
        </w:rPr>
        <w:t>1.了解利率、利率的特征以及影响因素</w:t>
      </w:r>
    </w:p>
    <w:p>
      <w:pPr>
        <w:rPr>
          <w:rFonts w:hint="eastAsia" w:ascii="黑体" w:hAnsi="宋体" w:eastAsia="黑体"/>
          <w:bCs/>
        </w:rPr>
      </w:pPr>
      <w:r>
        <w:rPr>
          <w:rFonts w:hint="eastAsia" w:ascii="黑体" w:hAnsi="宋体" w:eastAsia="黑体"/>
          <w:bCs/>
        </w:rPr>
        <w:t>2.熟悉并理解货币时间价值的概念</w:t>
      </w:r>
    </w:p>
    <w:p>
      <w:pPr>
        <w:rPr>
          <w:rFonts w:hint="eastAsia" w:ascii="黑体" w:hAnsi="宋体" w:eastAsia="黑体"/>
          <w:bCs/>
        </w:rPr>
      </w:pPr>
      <w:r>
        <w:rPr>
          <w:rFonts w:hint="eastAsia" w:ascii="黑体" w:hAnsi="宋体" w:eastAsia="黑体"/>
          <w:bCs/>
        </w:rPr>
        <w:t>3.掌握货币时间价值相关计算</w:t>
      </w:r>
    </w:p>
    <w:p>
      <w:pPr>
        <w:rPr>
          <w:rFonts w:hint="eastAsia" w:ascii="黑体" w:hAnsi="宋体" w:eastAsia="黑体"/>
          <w:bCs/>
        </w:rPr>
      </w:pPr>
      <w:r>
        <w:rPr>
          <w:rFonts w:hint="eastAsia" w:ascii="黑体" w:hAnsi="宋体" w:eastAsia="黑体"/>
          <w:bCs/>
        </w:rPr>
        <w:t>4.理解风险与报酬有关概念</w:t>
      </w:r>
    </w:p>
    <w:p>
      <w:pPr>
        <w:rPr>
          <w:rFonts w:ascii="黑体" w:hAnsi="宋体" w:eastAsia="黑体"/>
          <w:bCs/>
        </w:rPr>
      </w:pPr>
      <w:r>
        <w:rPr>
          <w:rFonts w:hint="eastAsia" w:ascii="黑体" w:hAnsi="宋体" w:eastAsia="黑体"/>
          <w:bCs/>
        </w:rPr>
        <w:t>5.了解资本资产定价模型及其运用</w:t>
      </w:r>
    </w:p>
    <w:p>
      <w:pPr>
        <w:ind w:firstLine="2811" w:firstLineChars="1000"/>
        <w:rPr>
          <w:rFonts w:eastAsia="黑体"/>
          <w:b/>
          <w:bCs/>
          <w:sz w:val="28"/>
        </w:rPr>
      </w:pPr>
      <w:r>
        <w:rPr>
          <w:rFonts w:hint="eastAsia" w:eastAsia="黑体"/>
          <w:b/>
          <w:bCs/>
          <w:sz w:val="28"/>
        </w:rPr>
        <w:t xml:space="preserve">第一节 </w:t>
      </w:r>
      <w:r>
        <w:rPr>
          <w:rFonts w:eastAsia="黑体"/>
          <w:b/>
          <w:bCs/>
          <w:sz w:val="28"/>
        </w:rPr>
        <w:t xml:space="preserve"> </w:t>
      </w:r>
      <w:r>
        <w:rPr>
          <w:rFonts w:hint="eastAsia" w:eastAsia="黑体"/>
          <w:b/>
          <w:bCs/>
          <w:sz w:val="28"/>
        </w:rPr>
        <w:t>利率</w:t>
      </w:r>
    </w:p>
    <w:p>
      <w:pPr>
        <w:adjustRightInd w:val="0"/>
        <w:snapToGrid w:val="0"/>
        <w:spacing w:line="360" w:lineRule="auto"/>
        <w:ind w:firstLine="421"/>
        <w:rPr>
          <w:rFonts w:ascii="宋体" w:hAnsi="宋体"/>
          <w:b/>
        </w:rPr>
      </w:pPr>
      <w:r>
        <w:rPr>
          <w:rFonts w:hint="eastAsia" w:ascii="宋体" w:hAnsi="宋体"/>
          <w:b/>
        </w:rPr>
        <w:t>一、基准利率及特征</w:t>
      </w:r>
    </w:p>
    <w:p>
      <w:pPr>
        <w:adjustRightInd w:val="0"/>
        <w:snapToGrid w:val="0"/>
        <w:spacing w:line="360" w:lineRule="auto"/>
        <w:ind w:firstLine="421"/>
        <w:rPr>
          <w:rFonts w:ascii="宋体" w:hAnsi="宋体"/>
          <w:b/>
        </w:rPr>
      </w:pPr>
      <w:r>
        <w:rPr>
          <w:rFonts w:hint="eastAsia" w:ascii="宋体" w:hAnsi="宋体"/>
          <w:b/>
        </w:rPr>
        <w:t>二、利率的期限结构</w:t>
      </w:r>
    </w:p>
    <w:p>
      <w:pPr>
        <w:adjustRightInd w:val="0"/>
        <w:snapToGrid w:val="0"/>
        <w:spacing w:line="360" w:lineRule="auto"/>
        <w:ind w:firstLine="421"/>
        <w:rPr>
          <w:rFonts w:ascii="宋体" w:hAnsi="宋体"/>
          <w:b/>
        </w:rPr>
      </w:pPr>
      <w:r>
        <w:rPr>
          <w:rFonts w:hint="eastAsia" w:ascii="宋体" w:hAnsi="宋体"/>
          <w:b/>
        </w:rPr>
        <w:t>三、利率的构成与影响因素</w:t>
      </w:r>
    </w:p>
    <w:p>
      <w:pPr>
        <w:jc w:val="center"/>
        <w:rPr>
          <w:rFonts w:eastAsia="黑体"/>
          <w:b/>
          <w:bCs/>
          <w:sz w:val="28"/>
        </w:rPr>
      </w:pPr>
      <w:r>
        <w:rPr>
          <w:rFonts w:hint="eastAsia" w:eastAsia="黑体"/>
          <w:b/>
          <w:bCs/>
          <w:sz w:val="28"/>
        </w:rPr>
        <w:t>第二节</w:t>
      </w:r>
      <w:r>
        <w:rPr>
          <w:rFonts w:eastAsia="黑体"/>
          <w:b/>
          <w:bCs/>
          <w:sz w:val="28"/>
        </w:rPr>
        <w:t xml:space="preserve">  </w:t>
      </w:r>
      <w:r>
        <w:rPr>
          <w:rFonts w:hint="eastAsia" w:eastAsia="黑体"/>
          <w:b/>
          <w:bCs/>
          <w:sz w:val="28"/>
        </w:rPr>
        <w:t>资金时间价值观念</w:t>
      </w:r>
    </w:p>
    <w:p>
      <w:pPr>
        <w:adjustRightInd w:val="0"/>
        <w:snapToGrid w:val="0"/>
        <w:spacing w:line="360" w:lineRule="auto"/>
        <w:ind w:firstLine="422" w:firstLineChars="200"/>
        <w:rPr>
          <w:rFonts w:hint="eastAsia" w:ascii="宋体" w:hAnsi="宋体"/>
          <w:b/>
        </w:rPr>
      </w:pPr>
      <w:r>
        <w:rPr>
          <w:rFonts w:hint="eastAsia" w:ascii="宋体" w:hAnsi="宋体"/>
          <w:b/>
        </w:rPr>
        <w:t>一、资金时间价值的概念</w:t>
      </w:r>
    </w:p>
    <w:p>
      <w:pPr>
        <w:adjustRightInd w:val="0"/>
        <w:snapToGrid w:val="0"/>
        <w:spacing w:line="360" w:lineRule="auto"/>
        <w:ind w:firstLine="422" w:firstLineChars="200"/>
        <w:rPr>
          <w:rFonts w:hint="eastAsia" w:ascii="宋体" w:hAnsi="宋体"/>
          <w:b/>
        </w:rPr>
      </w:pPr>
      <w:r>
        <w:rPr>
          <w:rFonts w:hint="eastAsia" w:ascii="宋体" w:hAnsi="宋体"/>
          <w:b/>
        </w:rPr>
        <w:t>二、资金时间价值的计算</w:t>
      </w:r>
    </w:p>
    <w:p>
      <w:pPr>
        <w:adjustRightInd w:val="0"/>
        <w:snapToGrid w:val="0"/>
        <w:spacing w:line="360" w:lineRule="auto"/>
        <w:ind w:firstLine="421"/>
        <w:rPr>
          <w:rFonts w:hint="eastAsia" w:ascii="宋体" w:hAnsi="宋体"/>
          <w:bCs/>
        </w:rPr>
      </w:pPr>
      <w:r>
        <w:rPr>
          <w:rFonts w:hint="eastAsia" w:ascii="宋体" w:hAnsi="宋体"/>
          <w:bCs/>
        </w:rPr>
        <w:t>（一）资金时间价值的计算对象</w:t>
      </w:r>
    </w:p>
    <w:p>
      <w:pPr>
        <w:adjustRightInd w:val="0"/>
        <w:snapToGrid w:val="0"/>
        <w:spacing w:line="360" w:lineRule="auto"/>
        <w:ind w:firstLine="421"/>
        <w:rPr>
          <w:rFonts w:ascii="宋体" w:hAnsi="宋体"/>
          <w:bCs/>
        </w:rPr>
      </w:pPr>
      <w:r>
        <w:rPr>
          <w:rFonts w:hint="eastAsia" w:ascii="宋体" w:hAnsi="宋体"/>
          <w:bCs/>
        </w:rPr>
        <w:t>（二）一次性收付款项的终值和现值</w:t>
      </w:r>
    </w:p>
    <w:p>
      <w:pPr>
        <w:adjustRightInd w:val="0"/>
        <w:snapToGrid w:val="0"/>
        <w:spacing w:line="360" w:lineRule="auto"/>
        <w:ind w:firstLine="422" w:firstLineChars="200"/>
        <w:rPr>
          <w:rFonts w:hint="eastAsia" w:ascii="宋体" w:hAnsi="宋体"/>
          <w:b/>
        </w:rPr>
      </w:pPr>
      <w:r>
        <w:rPr>
          <w:rFonts w:hint="eastAsia" w:ascii="宋体" w:hAnsi="宋体"/>
          <w:b/>
        </w:rPr>
        <w:t>三、等额系列收付款项中复利年金终值与复利年金现值</w:t>
      </w:r>
    </w:p>
    <w:p>
      <w:pPr>
        <w:adjustRightInd w:val="0"/>
        <w:snapToGrid w:val="0"/>
        <w:spacing w:line="360" w:lineRule="auto"/>
        <w:ind w:firstLine="421"/>
        <w:rPr>
          <w:rFonts w:hint="eastAsia" w:ascii="宋体" w:hAnsi="宋体"/>
          <w:bCs/>
        </w:rPr>
      </w:pPr>
      <w:r>
        <w:rPr>
          <w:rFonts w:hint="eastAsia" w:ascii="宋体" w:hAnsi="宋体"/>
          <w:bCs/>
        </w:rPr>
        <w:t>（一）普通年金终值和现值</w:t>
      </w:r>
    </w:p>
    <w:p>
      <w:pPr>
        <w:adjustRightInd w:val="0"/>
        <w:snapToGrid w:val="0"/>
        <w:spacing w:line="360" w:lineRule="auto"/>
        <w:ind w:firstLine="421"/>
        <w:rPr>
          <w:rFonts w:hint="eastAsia" w:ascii="宋体" w:hAnsi="宋体"/>
          <w:bCs/>
        </w:rPr>
      </w:pPr>
      <w:r>
        <w:rPr>
          <w:rFonts w:hint="eastAsia" w:ascii="宋体" w:hAnsi="宋体"/>
          <w:bCs/>
        </w:rPr>
        <w:t>（二）预付年金终值和现值</w:t>
      </w:r>
    </w:p>
    <w:p>
      <w:pPr>
        <w:adjustRightInd w:val="0"/>
        <w:snapToGrid w:val="0"/>
        <w:spacing w:line="360" w:lineRule="auto"/>
        <w:ind w:firstLine="421"/>
        <w:rPr>
          <w:rFonts w:hint="eastAsia" w:ascii="宋体" w:hAnsi="宋体"/>
          <w:bCs/>
        </w:rPr>
      </w:pPr>
      <w:r>
        <w:rPr>
          <w:rFonts w:hint="eastAsia" w:ascii="宋体" w:hAnsi="宋体"/>
          <w:bCs/>
        </w:rPr>
        <w:t>（三）递延年金现值的计算</w:t>
      </w:r>
    </w:p>
    <w:p>
      <w:pPr>
        <w:adjustRightInd w:val="0"/>
        <w:snapToGrid w:val="0"/>
        <w:spacing w:line="360" w:lineRule="auto"/>
        <w:ind w:firstLine="421"/>
        <w:rPr>
          <w:rFonts w:hint="eastAsia" w:ascii="宋体" w:hAnsi="宋体"/>
          <w:bCs/>
        </w:rPr>
      </w:pPr>
      <w:r>
        <w:rPr>
          <w:rFonts w:hint="eastAsia" w:ascii="宋体" w:hAnsi="宋体"/>
          <w:bCs/>
        </w:rPr>
        <w:t>（四）永续年金现值的计算</w:t>
      </w:r>
    </w:p>
    <w:p>
      <w:pPr>
        <w:adjustRightInd w:val="0"/>
        <w:snapToGrid w:val="0"/>
        <w:spacing w:line="360" w:lineRule="auto"/>
        <w:ind w:firstLine="422" w:firstLineChars="200"/>
        <w:rPr>
          <w:rFonts w:hint="eastAsia" w:ascii="宋体" w:hAnsi="宋体"/>
          <w:b/>
        </w:rPr>
      </w:pPr>
      <w:r>
        <w:rPr>
          <w:rFonts w:hint="eastAsia" w:ascii="宋体" w:hAnsi="宋体"/>
          <w:b/>
        </w:rPr>
        <w:t>四、货币时间价值计算的其他特殊问题</w:t>
      </w:r>
    </w:p>
    <w:p>
      <w:pPr>
        <w:adjustRightInd w:val="0"/>
        <w:snapToGrid w:val="0"/>
        <w:spacing w:line="360" w:lineRule="auto"/>
        <w:ind w:firstLine="421"/>
        <w:rPr>
          <w:rFonts w:hint="eastAsia" w:ascii="宋体" w:hAnsi="宋体"/>
          <w:bCs/>
        </w:rPr>
      </w:pPr>
      <w:r>
        <w:rPr>
          <w:rFonts w:hint="eastAsia" w:ascii="宋体" w:hAnsi="宋体"/>
          <w:bCs/>
        </w:rPr>
        <w:t>（一）不等额系列收付款项的货币时间价值的计算</w:t>
      </w:r>
    </w:p>
    <w:p>
      <w:pPr>
        <w:adjustRightInd w:val="0"/>
        <w:snapToGrid w:val="0"/>
        <w:spacing w:line="360" w:lineRule="auto"/>
        <w:ind w:firstLine="421"/>
        <w:rPr>
          <w:rFonts w:hint="eastAsia" w:ascii="宋体" w:hAnsi="宋体"/>
          <w:bCs/>
        </w:rPr>
      </w:pPr>
      <w:r>
        <w:rPr>
          <w:rFonts w:hint="eastAsia" w:ascii="宋体" w:hAnsi="宋体"/>
          <w:bCs/>
        </w:rPr>
        <w:t>（二）实际利率与名义利率的换算</w:t>
      </w:r>
    </w:p>
    <w:p>
      <w:pPr>
        <w:adjustRightInd w:val="0"/>
        <w:snapToGrid w:val="0"/>
        <w:spacing w:line="360" w:lineRule="auto"/>
        <w:ind w:firstLine="421"/>
        <w:rPr>
          <w:rFonts w:hint="eastAsia" w:ascii="宋体" w:hAnsi="宋体"/>
          <w:bCs/>
        </w:rPr>
      </w:pPr>
      <w:r>
        <w:rPr>
          <w:rFonts w:hint="eastAsia" w:ascii="宋体" w:hAnsi="宋体"/>
          <w:bCs/>
        </w:rPr>
        <w:t>（三）利率的确定</w:t>
      </w:r>
    </w:p>
    <w:p>
      <w:pPr>
        <w:adjustRightInd w:val="0"/>
        <w:snapToGrid w:val="0"/>
        <w:spacing w:line="360" w:lineRule="auto"/>
        <w:ind w:firstLine="421"/>
        <w:rPr>
          <w:rFonts w:hint="eastAsia" w:ascii="宋体" w:hAnsi="宋体"/>
          <w:bCs/>
        </w:rPr>
      </w:pPr>
    </w:p>
    <w:p>
      <w:pPr>
        <w:adjustRightInd w:val="0"/>
        <w:snapToGrid w:val="0"/>
        <w:spacing w:line="360" w:lineRule="auto"/>
        <w:ind w:firstLine="2530" w:firstLineChars="900"/>
        <w:rPr>
          <w:rFonts w:hint="eastAsia" w:eastAsia="黑体"/>
          <w:b/>
          <w:bCs/>
          <w:sz w:val="28"/>
        </w:rPr>
      </w:pPr>
      <w:r>
        <w:rPr>
          <w:rFonts w:hint="eastAsia" w:eastAsia="黑体"/>
          <w:b/>
          <w:bCs/>
          <w:sz w:val="28"/>
        </w:rPr>
        <w:t>第三节  风险与报酬</w:t>
      </w:r>
    </w:p>
    <w:p>
      <w:pPr>
        <w:adjustRightInd w:val="0"/>
        <w:snapToGrid w:val="0"/>
        <w:spacing w:line="360" w:lineRule="auto"/>
        <w:rPr>
          <w:rFonts w:hint="eastAsia" w:ascii="宋体" w:hAnsi="宋体"/>
          <w:b/>
        </w:rPr>
      </w:pPr>
      <w:r>
        <w:rPr>
          <w:rFonts w:hint="eastAsia" w:ascii="宋体" w:hAnsi="宋体"/>
          <w:b/>
        </w:rPr>
        <w:t xml:space="preserve">     一、风险的含义</w:t>
      </w:r>
    </w:p>
    <w:p>
      <w:pPr>
        <w:adjustRightInd w:val="0"/>
        <w:snapToGrid w:val="0"/>
        <w:spacing w:line="360" w:lineRule="auto"/>
        <w:ind w:firstLine="421"/>
        <w:rPr>
          <w:rFonts w:hint="eastAsia" w:ascii="宋体" w:hAnsi="宋体"/>
          <w:bCs/>
        </w:rPr>
      </w:pPr>
      <w:r>
        <w:rPr>
          <w:rFonts w:hint="eastAsia" w:ascii="宋体" w:hAnsi="宋体"/>
          <w:bCs/>
        </w:rPr>
        <w:t>（一）确定性决策</w:t>
      </w:r>
    </w:p>
    <w:p>
      <w:pPr>
        <w:adjustRightInd w:val="0"/>
        <w:snapToGrid w:val="0"/>
        <w:spacing w:line="360" w:lineRule="auto"/>
        <w:ind w:firstLine="421"/>
        <w:rPr>
          <w:rFonts w:hint="eastAsia" w:ascii="宋体" w:hAnsi="宋体"/>
          <w:bCs/>
        </w:rPr>
      </w:pPr>
      <w:r>
        <w:rPr>
          <w:rFonts w:hint="eastAsia" w:ascii="宋体" w:hAnsi="宋体"/>
          <w:bCs/>
        </w:rPr>
        <w:t>（二）风险性决策</w:t>
      </w:r>
    </w:p>
    <w:p>
      <w:pPr>
        <w:adjustRightInd w:val="0"/>
        <w:snapToGrid w:val="0"/>
        <w:spacing w:line="360" w:lineRule="auto"/>
        <w:ind w:firstLine="421"/>
        <w:rPr>
          <w:rFonts w:hint="eastAsia" w:ascii="宋体" w:hAnsi="宋体"/>
          <w:bCs/>
        </w:rPr>
      </w:pPr>
      <w:r>
        <w:rPr>
          <w:rFonts w:hint="eastAsia" w:ascii="宋体" w:hAnsi="宋体"/>
          <w:bCs/>
        </w:rPr>
        <w:t>（三）不确定性决策</w:t>
      </w:r>
    </w:p>
    <w:p>
      <w:pPr>
        <w:adjustRightInd w:val="0"/>
        <w:snapToGrid w:val="0"/>
        <w:spacing w:line="360" w:lineRule="auto"/>
        <w:rPr>
          <w:rFonts w:hint="eastAsia" w:ascii="宋体" w:hAnsi="宋体"/>
          <w:b/>
        </w:rPr>
      </w:pPr>
      <w:r>
        <w:rPr>
          <w:rFonts w:hint="eastAsia" w:ascii="宋体" w:hAnsi="宋体"/>
          <w:b/>
        </w:rPr>
        <w:t xml:space="preserve">     二、单项资产的风险与报酬</w:t>
      </w:r>
    </w:p>
    <w:p>
      <w:pPr>
        <w:adjustRightInd w:val="0"/>
        <w:snapToGrid w:val="0"/>
        <w:spacing w:line="360" w:lineRule="auto"/>
        <w:ind w:firstLine="421"/>
        <w:rPr>
          <w:rFonts w:hint="eastAsia" w:ascii="宋体" w:hAnsi="宋体"/>
          <w:bCs/>
        </w:rPr>
      </w:pPr>
      <w:r>
        <w:rPr>
          <w:rFonts w:hint="eastAsia" w:ascii="宋体" w:hAnsi="宋体"/>
          <w:bCs/>
        </w:rPr>
        <w:t>（一）确定概率分布</w:t>
      </w:r>
    </w:p>
    <w:p>
      <w:pPr>
        <w:adjustRightInd w:val="0"/>
        <w:snapToGrid w:val="0"/>
        <w:spacing w:line="360" w:lineRule="auto"/>
        <w:ind w:firstLine="421"/>
        <w:rPr>
          <w:rFonts w:hint="eastAsia" w:ascii="宋体" w:hAnsi="宋体"/>
          <w:bCs/>
        </w:rPr>
      </w:pPr>
      <w:r>
        <w:rPr>
          <w:rFonts w:hint="eastAsia" w:ascii="宋体" w:hAnsi="宋体"/>
          <w:bCs/>
        </w:rPr>
        <w:t>（二）计算期望报酬率</w:t>
      </w:r>
    </w:p>
    <w:p>
      <w:pPr>
        <w:adjustRightInd w:val="0"/>
        <w:snapToGrid w:val="0"/>
        <w:spacing w:line="360" w:lineRule="auto"/>
        <w:ind w:firstLine="421"/>
        <w:rPr>
          <w:rFonts w:hint="eastAsia" w:ascii="宋体" w:hAnsi="宋体"/>
          <w:bCs/>
        </w:rPr>
      </w:pPr>
      <w:r>
        <w:rPr>
          <w:rFonts w:hint="eastAsia" w:ascii="宋体" w:hAnsi="宋体"/>
          <w:bCs/>
        </w:rPr>
        <w:t>（三）计算标准差</w:t>
      </w:r>
    </w:p>
    <w:p>
      <w:pPr>
        <w:adjustRightInd w:val="0"/>
        <w:snapToGrid w:val="0"/>
        <w:spacing w:line="360" w:lineRule="auto"/>
        <w:ind w:firstLine="421"/>
        <w:rPr>
          <w:rFonts w:hint="eastAsia" w:ascii="宋体" w:hAnsi="宋体"/>
          <w:bCs/>
        </w:rPr>
      </w:pPr>
      <w:r>
        <w:rPr>
          <w:rFonts w:hint="eastAsia" w:ascii="宋体" w:hAnsi="宋体"/>
          <w:bCs/>
        </w:rPr>
        <w:t>（四）标准离差率</w:t>
      </w:r>
    </w:p>
    <w:p>
      <w:pPr>
        <w:adjustRightInd w:val="0"/>
        <w:snapToGrid w:val="0"/>
        <w:spacing w:line="360" w:lineRule="auto"/>
        <w:ind w:firstLine="421"/>
        <w:rPr>
          <w:rFonts w:hint="eastAsia" w:ascii="宋体" w:hAnsi="宋体"/>
          <w:bCs/>
        </w:rPr>
      </w:pPr>
      <w:r>
        <w:rPr>
          <w:rFonts w:hint="eastAsia" w:ascii="宋体" w:hAnsi="宋体"/>
          <w:bCs/>
        </w:rPr>
        <w:t>（五）单个投资方案的风险报酬率</w:t>
      </w:r>
    </w:p>
    <w:p>
      <w:pPr>
        <w:adjustRightInd w:val="0"/>
        <w:snapToGrid w:val="0"/>
        <w:spacing w:line="360" w:lineRule="auto"/>
        <w:ind w:firstLine="421"/>
        <w:rPr>
          <w:rFonts w:hint="eastAsia" w:ascii="宋体" w:hAnsi="宋体"/>
          <w:bCs/>
        </w:rPr>
      </w:pPr>
      <w:r>
        <w:rPr>
          <w:rFonts w:hint="eastAsia" w:ascii="宋体" w:hAnsi="宋体"/>
          <w:b/>
        </w:rPr>
        <w:t xml:space="preserve"> 三、投资组合的风险与报酬</w:t>
      </w:r>
    </w:p>
    <w:p>
      <w:pPr>
        <w:adjustRightInd w:val="0"/>
        <w:snapToGrid w:val="0"/>
        <w:spacing w:line="360" w:lineRule="auto"/>
        <w:ind w:firstLine="421"/>
        <w:rPr>
          <w:rFonts w:hint="eastAsia" w:ascii="宋体" w:hAnsi="宋体"/>
          <w:bCs/>
        </w:rPr>
      </w:pPr>
      <w:r>
        <w:rPr>
          <w:rFonts w:hint="eastAsia" w:ascii="宋体" w:hAnsi="宋体"/>
          <w:bCs/>
        </w:rPr>
        <w:t>（一）投资组合的期望报酬率</w:t>
      </w:r>
    </w:p>
    <w:p>
      <w:pPr>
        <w:adjustRightInd w:val="0"/>
        <w:snapToGrid w:val="0"/>
        <w:spacing w:line="360" w:lineRule="auto"/>
        <w:ind w:firstLine="421"/>
        <w:rPr>
          <w:rFonts w:hint="eastAsia" w:ascii="宋体" w:hAnsi="宋体"/>
          <w:bCs/>
        </w:rPr>
      </w:pPr>
      <w:r>
        <w:rPr>
          <w:rFonts w:hint="eastAsia" w:ascii="宋体" w:hAnsi="宋体"/>
          <w:bCs/>
        </w:rPr>
        <w:t>（二）投资组合的风险</w:t>
      </w:r>
    </w:p>
    <w:p>
      <w:pPr>
        <w:adjustRightInd w:val="0"/>
        <w:snapToGrid w:val="0"/>
        <w:spacing w:line="360" w:lineRule="auto"/>
        <w:ind w:firstLine="421"/>
        <w:rPr>
          <w:rFonts w:hint="eastAsia" w:ascii="宋体" w:hAnsi="宋体"/>
          <w:bCs/>
        </w:rPr>
      </w:pPr>
      <w:r>
        <w:rPr>
          <w:rFonts w:hint="eastAsia" w:ascii="宋体" w:hAnsi="宋体"/>
          <w:bCs/>
        </w:rPr>
        <w:t>（三）多种投资资产组合的风险与报酬</w:t>
      </w:r>
    </w:p>
    <w:p>
      <w:pPr>
        <w:adjustRightInd w:val="0"/>
        <w:snapToGrid w:val="0"/>
        <w:spacing w:line="360" w:lineRule="auto"/>
        <w:ind w:firstLine="421"/>
        <w:rPr>
          <w:rFonts w:hint="eastAsia" w:ascii="宋体" w:hAnsi="宋体"/>
          <w:bCs/>
        </w:rPr>
      </w:pPr>
      <w:r>
        <w:rPr>
          <w:rFonts w:hint="eastAsia" w:ascii="宋体" w:hAnsi="宋体"/>
          <w:b/>
        </w:rPr>
        <w:t>四、资本资产定价模型</w:t>
      </w:r>
    </w:p>
    <w:p>
      <w:pPr>
        <w:adjustRightInd w:val="0"/>
        <w:snapToGrid w:val="0"/>
        <w:spacing w:line="360" w:lineRule="auto"/>
        <w:rPr>
          <w:rFonts w:ascii="黑体" w:hAnsi="宋体" w:eastAsia="黑体"/>
          <w:b/>
        </w:rPr>
      </w:pPr>
    </w:p>
    <w:p>
      <w:pPr>
        <w:adjustRightInd w:val="0"/>
        <w:snapToGrid w:val="0"/>
        <w:spacing w:line="360" w:lineRule="auto"/>
        <w:rPr>
          <w:rFonts w:hint="eastAsia" w:ascii="黑体" w:hAnsi="宋体" w:eastAsia="黑体"/>
          <w:b/>
        </w:rPr>
      </w:pPr>
      <w:r>
        <w:rPr>
          <w:rFonts w:hint="eastAsia" w:ascii="黑体" w:hAnsi="宋体" w:eastAsia="黑体"/>
          <w:b/>
        </w:rPr>
        <w:t>【重点、难点】</w:t>
      </w:r>
    </w:p>
    <w:p>
      <w:pPr>
        <w:spacing w:line="360" w:lineRule="auto"/>
        <w:rPr>
          <w:rFonts w:hint="eastAsia" w:ascii="黑体" w:hAnsi="宋体" w:eastAsia="黑体"/>
          <w:b/>
        </w:rPr>
      </w:pPr>
      <w:r>
        <w:rPr>
          <w:rFonts w:hint="eastAsia" w:ascii="黑体" w:hAnsi="宋体" w:eastAsia="黑体"/>
          <w:b/>
        </w:rPr>
        <w:t>重点：</w:t>
      </w:r>
      <w:r>
        <w:rPr>
          <w:rFonts w:hint="eastAsia" w:ascii="黑体" w:hAnsi="宋体" w:eastAsia="黑体"/>
          <w:bCs/>
        </w:rPr>
        <w:t>货币时间价值，风险与报酬</w:t>
      </w:r>
    </w:p>
    <w:p>
      <w:pPr>
        <w:spacing w:line="360" w:lineRule="auto"/>
        <w:rPr>
          <w:rFonts w:hint="eastAsia" w:ascii="黑体" w:hAnsi="宋体" w:eastAsia="黑体"/>
          <w:bCs/>
        </w:rPr>
      </w:pPr>
      <w:r>
        <w:rPr>
          <w:rFonts w:hint="eastAsia" w:ascii="黑体" w:hAnsi="宋体" w:eastAsia="黑体"/>
          <w:b/>
        </w:rPr>
        <w:t>难点：</w:t>
      </w:r>
      <w:r>
        <w:rPr>
          <w:rFonts w:hint="eastAsia" w:ascii="黑体" w:hAnsi="宋体" w:eastAsia="黑体"/>
          <w:bCs/>
        </w:rPr>
        <w:t>货币时间价值，风险与报酬</w:t>
      </w:r>
    </w:p>
    <w:p>
      <w:pPr>
        <w:widowControl/>
        <w:adjustRightInd w:val="0"/>
        <w:snapToGrid w:val="0"/>
        <w:spacing w:line="360" w:lineRule="auto"/>
        <w:jc w:val="left"/>
        <w:rPr>
          <w:rFonts w:ascii="仿宋" w:hAnsi="仿宋" w:eastAsia="仿宋" w:cs="宋体"/>
          <w:color w:val="000000"/>
          <w:kern w:val="0"/>
          <w:sz w:val="28"/>
          <w:szCs w:val="28"/>
        </w:rPr>
      </w:pPr>
    </w:p>
    <w:p>
      <w:pPr>
        <w:widowControl/>
        <w:adjustRightInd w:val="0"/>
        <w:snapToGrid w:val="0"/>
        <w:spacing w:line="360" w:lineRule="auto"/>
        <w:jc w:val="left"/>
        <w:rPr>
          <w:rFonts w:hint="eastAsia" w:ascii="仿宋" w:hAnsi="仿宋" w:eastAsia="仿宋" w:cs="宋体"/>
          <w:color w:val="000000"/>
          <w:kern w:val="0"/>
          <w:sz w:val="28"/>
          <w:szCs w:val="28"/>
        </w:rPr>
      </w:pPr>
    </w:p>
    <w:p>
      <w:pPr>
        <w:jc w:val="center"/>
        <w:rPr>
          <w:rFonts w:hint="eastAsia" w:eastAsia="黑体"/>
          <w:b/>
          <w:bCs/>
          <w:sz w:val="28"/>
        </w:rPr>
      </w:pPr>
      <w:r>
        <w:rPr>
          <w:rFonts w:hint="eastAsia" w:eastAsia="黑体"/>
          <w:b/>
          <w:bCs/>
          <w:sz w:val="28"/>
        </w:rPr>
        <w:t>第三章  筹资管理（上）</w:t>
      </w:r>
    </w:p>
    <w:p>
      <w:pPr>
        <w:rPr>
          <w:rFonts w:hint="eastAsia" w:ascii="黑体" w:hAnsi="宋体"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rPr>
          <w:rFonts w:ascii="黑体" w:hAnsi="宋体" w:eastAsia="黑体"/>
          <w:bCs/>
        </w:rPr>
      </w:pPr>
      <w:r>
        <w:rPr>
          <w:rFonts w:hint="eastAsia" w:ascii="黑体" w:hAnsi="宋体" w:eastAsia="黑体"/>
          <w:bCs/>
        </w:rPr>
        <w:t>通过本章学习</w:t>
      </w:r>
    </w:p>
    <w:p>
      <w:pPr>
        <w:rPr>
          <w:rFonts w:hint="eastAsia" w:ascii="黑体" w:hAnsi="宋体" w:eastAsia="黑体"/>
          <w:bCs/>
        </w:rPr>
      </w:pPr>
      <w:r>
        <w:rPr>
          <w:rFonts w:hint="eastAsia" w:ascii="黑体" w:hAnsi="宋体" w:eastAsia="黑体"/>
          <w:bCs/>
        </w:rPr>
        <w:t>1.掌握企业筹资的内容、动机、种类和原则。</w:t>
      </w:r>
    </w:p>
    <w:p>
      <w:pPr>
        <w:rPr>
          <w:rFonts w:hint="eastAsia" w:ascii="黑体" w:hAnsi="宋体" w:eastAsia="黑体"/>
          <w:bCs/>
        </w:rPr>
      </w:pPr>
      <w:r>
        <w:rPr>
          <w:rFonts w:hint="eastAsia" w:ascii="黑体" w:hAnsi="宋体" w:eastAsia="黑体"/>
          <w:bCs/>
        </w:rPr>
        <w:t>2.掌握债务筹资和股权筹资的种类。</w:t>
      </w:r>
    </w:p>
    <w:p>
      <w:pPr>
        <w:rPr>
          <w:rFonts w:hint="eastAsia" w:ascii="黑体" w:hAnsi="宋体" w:eastAsia="黑体"/>
          <w:bCs/>
        </w:rPr>
      </w:pPr>
      <w:r>
        <w:rPr>
          <w:rFonts w:hint="eastAsia" w:ascii="黑体" w:hAnsi="宋体" w:eastAsia="黑体"/>
          <w:bCs/>
        </w:rPr>
        <w:t>3.理解各种筹资方式的优缺点。</w:t>
      </w:r>
    </w:p>
    <w:p>
      <w:pPr>
        <w:rPr>
          <w:rFonts w:ascii="黑体" w:hAnsi="宋体" w:eastAsia="黑体"/>
          <w:bCs/>
        </w:rPr>
      </w:pPr>
      <w:r>
        <w:rPr>
          <w:rFonts w:hint="eastAsia" w:ascii="黑体" w:hAnsi="宋体" w:eastAsia="黑体"/>
          <w:bCs/>
        </w:rPr>
        <w:t>4.掌握债券发行价格和融资租赁的计算。</w:t>
      </w:r>
    </w:p>
    <w:p>
      <w:pPr>
        <w:jc w:val="center"/>
        <w:rPr>
          <w:rFonts w:ascii="黑体" w:hAnsi="宋体" w:eastAsia="黑体"/>
          <w:bCs/>
        </w:rPr>
      </w:pPr>
    </w:p>
    <w:p>
      <w:pPr>
        <w:jc w:val="center"/>
        <w:rPr>
          <w:rFonts w:hint="eastAsia" w:eastAsia="黑体"/>
          <w:b/>
          <w:bCs/>
          <w:sz w:val="28"/>
        </w:rPr>
      </w:pPr>
      <w:r>
        <w:rPr>
          <w:rFonts w:hint="eastAsia" w:eastAsia="黑体"/>
          <w:b/>
          <w:bCs/>
          <w:sz w:val="28"/>
        </w:rPr>
        <w:t>第一节  企业筹资概述</w:t>
      </w:r>
    </w:p>
    <w:p>
      <w:pPr>
        <w:adjustRightInd w:val="0"/>
        <w:snapToGrid w:val="0"/>
        <w:spacing w:line="360" w:lineRule="auto"/>
        <w:ind w:firstLine="421"/>
        <w:rPr>
          <w:rFonts w:hint="eastAsia" w:ascii="宋体" w:hAnsi="宋体"/>
          <w:b/>
        </w:rPr>
      </w:pPr>
      <w:r>
        <w:rPr>
          <w:rFonts w:hint="eastAsia" w:ascii="宋体" w:hAnsi="宋体"/>
          <w:b/>
        </w:rPr>
        <w:t>一、企业筹资的动机</w:t>
      </w:r>
    </w:p>
    <w:p>
      <w:pPr>
        <w:adjustRightInd w:val="0"/>
        <w:snapToGrid w:val="0"/>
        <w:spacing w:line="360" w:lineRule="auto"/>
        <w:ind w:firstLine="421"/>
        <w:rPr>
          <w:rFonts w:hint="eastAsia" w:ascii="宋体" w:hAnsi="宋体"/>
          <w:bCs/>
        </w:rPr>
      </w:pPr>
      <w:r>
        <w:rPr>
          <w:rFonts w:hint="eastAsia" w:ascii="宋体" w:hAnsi="宋体"/>
          <w:bCs/>
        </w:rPr>
        <w:t>（一）设立性筹资动机</w:t>
      </w:r>
    </w:p>
    <w:p>
      <w:pPr>
        <w:adjustRightInd w:val="0"/>
        <w:snapToGrid w:val="0"/>
        <w:spacing w:line="360" w:lineRule="auto"/>
        <w:ind w:firstLine="421"/>
        <w:rPr>
          <w:rFonts w:ascii="宋体" w:hAnsi="宋体"/>
          <w:bCs/>
        </w:rPr>
      </w:pPr>
      <w:r>
        <w:rPr>
          <w:rFonts w:hint="eastAsia" w:ascii="宋体" w:hAnsi="宋体"/>
          <w:bCs/>
        </w:rPr>
        <w:t>（二）支付性筹资动机</w:t>
      </w:r>
    </w:p>
    <w:p>
      <w:pPr>
        <w:adjustRightInd w:val="0"/>
        <w:snapToGrid w:val="0"/>
        <w:spacing w:line="360" w:lineRule="auto"/>
        <w:ind w:firstLine="421"/>
        <w:rPr>
          <w:rFonts w:ascii="宋体" w:hAnsi="宋体"/>
          <w:bCs/>
        </w:rPr>
      </w:pPr>
      <w:r>
        <w:rPr>
          <w:rFonts w:hint="eastAsia" w:ascii="宋体" w:hAnsi="宋体"/>
          <w:bCs/>
        </w:rPr>
        <w:t>（三）扩张性筹资动机</w:t>
      </w:r>
    </w:p>
    <w:p>
      <w:pPr>
        <w:adjustRightInd w:val="0"/>
        <w:snapToGrid w:val="0"/>
        <w:spacing w:line="360" w:lineRule="auto"/>
        <w:ind w:firstLine="421"/>
        <w:rPr>
          <w:rFonts w:ascii="宋体" w:hAnsi="宋体"/>
          <w:bCs/>
        </w:rPr>
      </w:pPr>
      <w:r>
        <w:rPr>
          <w:rFonts w:hint="eastAsia" w:ascii="宋体" w:hAnsi="宋体"/>
          <w:bCs/>
        </w:rPr>
        <w:t>（四）调整型筹资动机</w:t>
      </w:r>
    </w:p>
    <w:p>
      <w:pPr>
        <w:adjustRightInd w:val="0"/>
        <w:snapToGrid w:val="0"/>
        <w:spacing w:line="360" w:lineRule="auto"/>
        <w:ind w:firstLine="421"/>
        <w:rPr>
          <w:rFonts w:hint="eastAsia" w:ascii="宋体" w:hAnsi="宋体"/>
          <w:bCs/>
        </w:rPr>
      </w:pPr>
      <w:r>
        <w:rPr>
          <w:rFonts w:hint="eastAsia" w:ascii="宋体" w:hAnsi="宋体"/>
          <w:bCs/>
        </w:rPr>
        <w:t>（五）混合性筹资动机</w:t>
      </w:r>
    </w:p>
    <w:p>
      <w:pPr>
        <w:adjustRightInd w:val="0"/>
        <w:snapToGrid w:val="0"/>
        <w:spacing w:line="360" w:lineRule="auto"/>
        <w:ind w:firstLine="422" w:firstLineChars="200"/>
        <w:rPr>
          <w:rFonts w:hint="eastAsia" w:ascii="宋体" w:hAnsi="宋体"/>
          <w:b/>
        </w:rPr>
      </w:pPr>
      <w:r>
        <w:rPr>
          <w:rFonts w:hint="eastAsia" w:ascii="宋体" w:hAnsi="宋体"/>
          <w:b/>
        </w:rPr>
        <w:t>二、筹资管理的内容</w:t>
      </w:r>
    </w:p>
    <w:p>
      <w:pPr>
        <w:adjustRightInd w:val="0"/>
        <w:snapToGrid w:val="0"/>
        <w:spacing w:line="360" w:lineRule="auto"/>
        <w:ind w:firstLine="421"/>
        <w:rPr>
          <w:rFonts w:hint="eastAsia" w:ascii="宋体" w:hAnsi="宋体"/>
          <w:bCs/>
        </w:rPr>
      </w:pPr>
      <w:r>
        <w:rPr>
          <w:rFonts w:hint="eastAsia" w:ascii="宋体" w:hAnsi="宋体"/>
          <w:bCs/>
        </w:rPr>
        <w:t>（一）科学设立资金需求量</w:t>
      </w:r>
    </w:p>
    <w:p>
      <w:pPr>
        <w:adjustRightInd w:val="0"/>
        <w:snapToGrid w:val="0"/>
        <w:spacing w:line="360" w:lineRule="auto"/>
        <w:ind w:firstLine="421"/>
        <w:rPr>
          <w:rFonts w:hint="eastAsia" w:ascii="宋体" w:hAnsi="宋体"/>
          <w:bCs/>
        </w:rPr>
      </w:pPr>
      <w:r>
        <w:rPr>
          <w:rFonts w:hint="eastAsia" w:ascii="宋体" w:hAnsi="宋体"/>
          <w:bCs/>
        </w:rPr>
        <w:t>（二）降低资本成本、控制财务风险</w:t>
      </w:r>
    </w:p>
    <w:p>
      <w:pPr>
        <w:adjustRightInd w:val="0"/>
        <w:snapToGrid w:val="0"/>
        <w:spacing w:line="360" w:lineRule="auto"/>
        <w:ind w:firstLine="422" w:firstLineChars="200"/>
        <w:rPr>
          <w:rFonts w:hint="eastAsia" w:ascii="宋体" w:hAnsi="宋体"/>
          <w:b/>
        </w:rPr>
      </w:pPr>
      <w:r>
        <w:rPr>
          <w:rFonts w:hint="eastAsia" w:ascii="宋体" w:hAnsi="宋体"/>
          <w:b/>
        </w:rPr>
        <w:t>三、筹资的方式</w:t>
      </w:r>
    </w:p>
    <w:p>
      <w:pPr>
        <w:adjustRightInd w:val="0"/>
        <w:snapToGrid w:val="0"/>
        <w:spacing w:line="360" w:lineRule="auto"/>
        <w:ind w:firstLine="421"/>
        <w:rPr>
          <w:rFonts w:hint="eastAsia" w:ascii="宋体" w:hAnsi="宋体"/>
          <w:bCs/>
        </w:rPr>
      </w:pPr>
      <w:r>
        <w:rPr>
          <w:rFonts w:hint="eastAsia" w:ascii="宋体" w:hAnsi="宋体"/>
          <w:bCs/>
        </w:rPr>
        <w:t>（一）筹资的渠道</w:t>
      </w:r>
    </w:p>
    <w:p>
      <w:pPr>
        <w:adjustRightInd w:val="0"/>
        <w:snapToGrid w:val="0"/>
        <w:spacing w:line="360" w:lineRule="auto"/>
        <w:ind w:firstLine="421"/>
        <w:rPr>
          <w:rFonts w:hint="eastAsia" w:ascii="宋体" w:hAnsi="宋体"/>
          <w:bCs/>
        </w:rPr>
      </w:pPr>
      <w:r>
        <w:rPr>
          <w:rFonts w:hint="eastAsia" w:ascii="宋体" w:hAnsi="宋体"/>
          <w:bCs/>
        </w:rPr>
        <w:t>（二）筹资方式</w:t>
      </w:r>
    </w:p>
    <w:p>
      <w:pPr>
        <w:adjustRightInd w:val="0"/>
        <w:snapToGrid w:val="0"/>
        <w:spacing w:line="360" w:lineRule="auto"/>
        <w:ind w:firstLine="422" w:firstLineChars="200"/>
        <w:rPr>
          <w:rFonts w:hint="eastAsia" w:ascii="宋体" w:hAnsi="宋体"/>
          <w:b/>
        </w:rPr>
      </w:pPr>
      <w:r>
        <w:rPr>
          <w:rFonts w:hint="eastAsia" w:ascii="宋体" w:hAnsi="宋体"/>
          <w:b/>
        </w:rPr>
        <w:t>四、筹资的分类</w:t>
      </w:r>
    </w:p>
    <w:p>
      <w:pPr>
        <w:adjustRightInd w:val="0"/>
        <w:snapToGrid w:val="0"/>
        <w:spacing w:line="360" w:lineRule="auto"/>
        <w:ind w:firstLine="421"/>
        <w:rPr>
          <w:rFonts w:hint="eastAsia" w:ascii="宋体" w:hAnsi="宋体"/>
          <w:bCs/>
        </w:rPr>
      </w:pPr>
      <w:r>
        <w:rPr>
          <w:rFonts w:hint="eastAsia" w:ascii="宋体" w:hAnsi="宋体"/>
          <w:bCs/>
        </w:rPr>
        <w:t>（一）按所筹集资金的权益性质划分</w:t>
      </w:r>
    </w:p>
    <w:p>
      <w:pPr>
        <w:adjustRightInd w:val="0"/>
        <w:snapToGrid w:val="0"/>
        <w:spacing w:line="360" w:lineRule="auto"/>
        <w:ind w:firstLine="421"/>
        <w:rPr>
          <w:rFonts w:hint="eastAsia" w:ascii="宋体" w:hAnsi="宋体"/>
          <w:bCs/>
        </w:rPr>
      </w:pPr>
      <w:r>
        <w:rPr>
          <w:rFonts w:hint="eastAsia" w:ascii="宋体" w:hAnsi="宋体"/>
          <w:bCs/>
        </w:rPr>
        <w:t>（二）按所筹集资金的使用期限划分</w:t>
      </w:r>
    </w:p>
    <w:p>
      <w:pPr>
        <w:adjustRightInd w:val="0"/>
        <w:snapToGrid w:val="0"/>
        <w:spacing w:line="360" w:lineRule="auto"/>
        <w:ind w:firstLine="421"/>
        <w:rPr>
          <w:rFonts w:hint="eastAsia" w:ascii="宋体" w:hAnsi="宋体"/>
          <w:bCs/>
        </w:rPr>
      </w:pPr>
      <w:r>
        <w:rPr>
          <w:rFonts w:hint="eastAsia" w:ascii="宋体" w:hAnsi="宋体"/>
          <w:bCs/>
        </w:rPr>
        <w:t>（三）按所筹集资金的取得方式划分</w:t>
      </w:r>
    </w:p>
    <w:p>
      <w:pPr>
        <w:adjustRightInd w:val="0"/>
        <w:snapToGrid w:val="0"/>
        <w:spacing w:line="360" w:lineRule="auto"/>
        <w:ind w:firstLine="421"/>
        <w:rPr>
          <w:rFonts w:hint="eastAsia" w:ascii="宋体" w:hAnsi="宋体"/>
          <w:bCs/>
        </w:rPr>
      </w:pPr>
      <w:r>
        <w:rPr>
          <w:rFonts w:hint="eastAsia" w:ascii="宋体" w:hAnsi="宋体"/>
          <w:bCs/>
        </w:rPr>
        <w:t>（四）按是否以金融机构为媒介划分</w:t>
      </w:r>
    </w:p>
    <w:p>
      <w:pPr>
        <w:adjustRightInd w:val="0"/>
        <w:snapToGrid w:val="0"/>
        <w:spacing w:line="360" w:lineRule="auto"/>
        <w:ind w:firstLine="422" w:firstLineChars="200"/>
        <w:rPr>
          <w:rFonts w:hint="eastAsia" w:ascii="宋体" w:hAnsi="宋体"/>
          <w:b/>
        </w:rPr>
      </w:pPr>
      <w:r>
        <w:rPr>
          <w:rFonts w:hint="eastAsia" w:ascii="宋体" w:hAnsi="宋体"/>
          <w:b/>
        </w:rPr>
        <w:t>五、企业筹资的原则</w:t>
      </w:r>
    </w:p>
    <w:p>
      <w:pPr>
        <w:adjustRightInd w:val="0"/>
        <w:snapToGrid w:val="0"/>
        <w:spacing w:line="360" w:lineRule="auto"/>
        <w:ind w:firstLine="421"/>
        <w:rPr>
          <w:rFonts w:hint="eastAsia" w:ascii="宋体" w:hAnsi="宋体"/>
          <w:bCs/>
        </w:rPr>
      </w:pPr>
      <w:r>
        <w:rPr>
          <w:rFonts w:hint="eastAsia" w:ascii="宋体" w:hAnsi="宋体"/>
          <w:bCs/>
        </w:rPr>
        <w:t>（一）筹措合法原则</w:t>
      </w:r>
    </w:p>
    <w:p>
      <w:pPr>
        <w:adjustRightInd w:val="0"/>
        <w:snapToGrid w:val="0"/>
        <w:spacing w:line="360" w:lineRule="auto"/>
        <w:ind w:firstLine="421"/>
        <w:rPr>
          <w:rFonts w:hint="eastAsia" w:ascii="宋体" w:hAnsi="宋体"/>
          <w:bCs/>
        </w:rPr>
      </w:pPr>
      <w:r>
        <w:rPr>
          <w:rFonts w:hint="eastAsia" w:ascii="宋体" w:hAnsi="宋体"/>
          <w:bCs/>
        </w:rPr>
        <w:t>（二）规模适当原则</w:t>
      </w:r>
    </w:p>
    <w:p>
      <w:pPr>
        <w:adjustRightInd w:val="0"/>
        <w:snapToGrid w:val="0"/>
        <w:spacing w:line="360" w:lineRule="auto"/>
        <w:ind w:firstLine="421"/>
        <w:rPr>
          <w:rFonts w:ascii="宋体" w:hAnsi="宋体"/>
          <w:bCs/>
        </w:rPr>
      </w:pPr>
      <w:r>
        <w:rPr>
          <w:rFonts w:hint="eastAsia" w:ascii="宋体" w:hAnsi="宋体"/>
          <w:bCs/>
        </w:rPr>
        <w:t>（三）取得及时原则</w:t>
      </w:r>
    </w:p>
    <w:p>
      <w:pPr>
        <w:adjustRightInd w:val="0"/>
        <w:snapToGrid w:val="0"/>
        <w:spacing w:line="360" w:lineRule="auto"/>
        <w:ind w:firstLine="421"/>
        <w:rPr>
          <w:rFonts w:ascii="宋体" w:hAnsi="宋体"/>
          <w:bCs/>
        </w:rPr>
      </w:pPr>
      <w:r>
        <w:rPr>
          <w:rFonts w:hint="eastAsia" w:ascii="宋体" w:hAnsi="宋体"/>
          <w:bCs/>
        </w:rPr>
        <w:t>（四）来源经济原则</w:t>
      </w:r>
    </w:p>
    <w:p>
      <w:pPr>
        <w:adjustRightInd w:val="0"/>
        <w:snapToGrid w:val="0"/>
        <w:spacing w:line="360" w:lineRule="auto"/>
        <w:ind w:firstLine="421"/>
        <w:rPr>
          <w:rFonts w:hint="eastAsia" w:ascii="宋体" w:hAnsi="宋体"/>
          <w:bCs/>
        </w:rPr>
      </w:pPr>
      <w:r>
        <w:rPr>
          <w:rFonts w:hint="eastAsia" w:ascii="宋体" w:hAnsi="宋体"/>
          <w:bCs/>
        </w:rPr>
        <w:t>（五）结构合理原则</w:t>
      </w:r>
    </w:p>
    <w:p>
      <w:pPr>
        <w:adjustRightInd w:val="0"/>
        <w:snapToGrid w:val="0"/>
        <w:spacing w:line="360" w:lineRule="auto"/>
        <w:ind w:firstLine="421"/>
        <w:jc w:val="center"/>
        <w:rPr>
          <w:rFonts w:hint="eastAsia" w:eastAsia="黑体"/>
          <w:b/>
          <w:bCs/>
          <w:sz w:val="28"/>
        </w:rPr>
      </w:pPr>
      <w:r>
        <w:rPr>
          <w:rFonts w:hint="eastAsia" w:eastAsia="黑体"/>
          <w:b/>
          <w:bCs/>
          <w:sz w:val="28"/>
        </w:rPr>
        <w:t>第二节  债务筹资</w:t>
      </w:r>
    </w:p>
    <w:p>
      <w:pPr>
        <w:adjustRightInd w:val="0"/>
        <w:snapToGrid w:val="0"/>
        <w:spacing w:line="360" w:lineRule="auto"/>
        <w:ind w:firstLine="517" w:firstLineChars="245"/>
        <w:rPr>
          <w:rFonts w:hint="eastAsia" w:ascii="宋体" w:hAnsi="宋体"/>
          <w:b/>
        </w:rPr>
      </w:pPr>
      <w:r>
        <w:rPr>
          <w:rFonts w:hint="eastAsia" w:ascii="宋体" w:hAnsi="宋体"/>
          <w:b/>
        </w:rPr>
        <w:t>一、银行借款</w:t>
      </w:r>
    </w:p>
    <w:p>
      <w:pPr>
        <w:adjustRightInd w:val="0"/>
        <w:snapToGrid w:val="0"/>
        <w:spacing w:line="360" w:lineRule="auto"/>
        <w:ind w:firstLine="525" w:firstLineChars="250"/>
        <w:rPr>
          <w:rFonts w:hint="eastAsia" w:ascii="宋体" w:hAnsi="宋体"/>
          <w:bCs/>
        </w:rPr>
      </w:pPr>
      <w:r>
        <w:rPr>
          <w:rFonts w:hint="eastAsia" w:ascii="宋体" w:hAnsi="宋体"/>
          <w:bCs/>
        </w:rPr>
        <w:t>（一）银行借款的种类</w:t>
      </w:r>
    </w:p>
    <w:p>
      <w:pPr>
        <w:adjustRightInd w:val="0"/>
        <w:snapToGrid w:val="0"/>
        <w:spacing w:line="360" w:lineRule="auto"/>
        <w:ind w:firstLine="525" w:firstLineChars="250"/>
        <w:rPr>
          <w:rFonts w:ascii="宋体" w:hAnsi="宋体"/>
          <w:bCs/>
        </w:rPr>
      </w:pPr>
      <w:r>
        <w:rPr>
          <w:rFonts w:hint="eastAsia" w:ascii="宋体" w:hAnsi="宋体"/>
          <w:bCs/>
        </w:rPr>
        <w:t>（二）银行借款的程序</w:t>
      </w:r>
    </w:p>
    <w:p>
      <w:pPr>
        <w:adjustRightInd w:val="0"/>
        <w:snapToGrid w:val="0"/>
        <w:spacing w:line="360" w:lineRule="auto"/>
        <w:ind w:firstLine="525" w:firstLineChars="250"/>
        <w:rPr>
          <w:rFonts w:ascii="宋体" w:hAnsi="宋体"/>
          <w:bCs/>
        </w:rPr>
      </w:pPr>
      <w:r>
        <w:rPr>
          <w:rFonts w:hint="eastAsia" w:ascii="宋体" w:hAnsi="宋体"/>
          <w:bCs/>
        </w:rPr>
        <w:t>（三）长期借款的保护性程序</w:t>
      </w:r>
    </w:p>
    <w:p>
      <w:pPr>
        <w:adjustRightInd w:val="0"/>
        <w:snapToGrid w:val="0"/>
        <w:spacing w:line="360" w:lineRule="auto"/>
        <w:ind w:firstLine="525" w:firstLineChars="250"/>
        <w:rPr>
          <w:rFonts w:hint="eastAsia" w:ascii="宋体" w:hAnsi="宋体"/>
          <w:bCs/>
        </w:rPr>
      </w:pPr>
      <w:r>
        <w:rPr>
          <w:rFonts w:hint="eastAsia" w:ascii="宋体" w:hAnsi="宋体"/>
          <w:bCs/>
        </w:rPr>
        <w:t>（四）银行借款的筹资特点</w:t>
      </w:r>
    </w:p>
    <w:p>
      <w:pPr>
        <w:adjustRightInd w:val="0"/>
        <w:snapToGrid w:val="0"/>
        <w:spacing w:line="360" w:lineRule="auto"/>
        <w:ind w:firstLine="413" w:firstLineChars="196"/>
        <w:rPr>
          <w:rFonts w:hint="eastAsia" w:ascii="宋体" w:hAnsi="宋体"/>
          <w:b/>
        </w:rPr>
      </w:pPr>
      <w:r>
        <w:rPr>
          <w:rFonts w:hint="eastAsia" w:ascii="宋体" w:hAnsi="宋体"/>
          <w:b/>
        </w:rPr>
        <w:t xml:space="preserve"> 二、发行公司债券</w:t>
      </w:r>
      <w:r>
        <w:rPr>
          <w:rFonts w:hint="eastAsia" w:ascii="宋体" w:hAnsi="宋体"/>
          <w:b/>
        </w:rPr>
        <w:tab/>
      </w:r>
    </w:p>
    <w:p>
      <w:pPr>
        <w:adjustRightInd w:val="0"/>
        <w:snapToGrid w:val="0"/>
        <w:spacing w:line="360" w:lineRule="auto"/>
        <w:ind w:firstLine="525" w:firstLineChars="250"/>
        <w:rPr>
          <w:rFonts w:hint="eastAsia" w:ascii="宋体" w:hAnsi="宋体"/>
          <w:bCs/>
        </w:rPr>
      </w:pPr>
      <w:r>
        <w:rPr>
          <w:rFonts w:hint="eastAsia" w:ascii="宋体" w:hAnsi="宋体"/>
          <w:bCs/>
        </w:rPr>
        <w:t>（一）债券的种类</w:t>
      </w:r>
    </w:p>
    <w:p>
      <w:pPr>
        <w:adjustRightInd w:val="0"/>
        <w:snapToGrid w:val="0"/>
        <w:spacing w:line="360" w:lineRule="auto"/>
        <w:ind w:firstLine="525" w:firstLineChars="250"/>
        <w:rPr>
          <w:rFonts w:hint="eastAsia" w:ascii="宋体" w:hAnsi="宋体"/>
          <w:bCs/>
        </w:rPr>
      </w:pPr>
      <w:r>
        <w:rPr>
          <w:rFonts w:hint="eastAsia" w:ascii="宋体" w:hAnsi="宋体"/>
          <w:bCs/>
        </w:rPr>
        <w:t>（二）债券发行的条件</w:t>
      </w:r>
    </w:p>
    <w:p>
      <w:pPr>
        <w:adjustRightInd w:val="0"/>
        <w:snapToGrid w:val="0"/>
        <w:spacing w:line="360" w:lineRule="auto"/>
        <w:ind w:firstLine="525" w:firstLineChars="250"/>
        <w:rPr>
          <w:rFonts w:hint="eastAsia" w:ascii="宋体" w:hAnsi="宋体"/>
          <w:bCs/>
        </w:rPr>
      </w:pPr>
      <w:r>
        <w:rPr>
          <w:rFonts w:hint="eastAsia" w:ascii="宋体" w:hAnsi="宋体"/>
          <w:bCs/>
        </w:rPr>
        <w:t>（三）债券发行的价格</w:t>
      </w:r>
    </w:p>
    <w:p>
      <w:pPr>
        <w:adjustRightInd w:val="0"/>
        <w:snapToGrid w:val="0"/>
        <w:spacing w:line="360" w:lineRule="auto"/>
        <w:ind w:firstLine="525" w:firstLineChars="250"/>
        <w:rPr>
          <w:rFonts w:hint="eastAsia" w:ascii="宋体" w:hAnsi="宋体"/>
          <w:bCs/>
        </w:rPr>
      </w:pPr>
      <w:r>
        <w:rPr>
          <w:rFonts w:hint="eastAsia" w:ascii="宋体" w:hAnsi="宋体"/>
          <w:bCs/>
        </w:rPr>
        <w:t>（四）债券发行的程序</w:t>
      </w:r>
    </w:p>
    <w:p>
      <w:pPr>
        <w:adjustRightInd w:val="0"/>
        <w:snapToGrid w:val="0"/>
        <w:spacing w:line="360" w:lineRule="auto"/>
        <w:ind w:firstLine="525" w:firstLineChars="250"/>
        <w:rPr>
          <w:rFonts w:hint="eastAsia" w:ascii="宋体" w:hAnsi="宋体"/>
          <w:bCs/>
        </w:rPr>
      </w:pPr>
      <w:r>
        <w:rPr>
          <w:rFonts w:hint="eastAsia" w:ascii="宋体" w:hAnsi="宋体"/>
          <w:bCs/>
        </w:rPr>
        <w:t>（五）债券发行的筹资特点</w:t>
      </w:r>
    </w:p>
    <w:p>
      <w:pPr>
        <w:adjustRightInd w:val="0"/>
        <w:snapToGrid w:val="0"/>
        <w:spacing w:line="360" w:lineRule="auto"/>
        <w:ind w:firstLine="413" w:firstLineChars="196"/>
        <w:rPr>
          <w:rFonts w:hint="eastAsia" w:ascii="宋体" w:hAnsi="宋体"/>
          <w:b/>
        </w:rPr>
      </w:pPr>
      <w:r>
        <w:rPr>
          <w:rFonts w:hint="eastAsia" w:ascii="宋体" w:hAnsi="宋体"/>
          <w:b/>
        </w:rPr>
        <w:t xml:space="preserve"> 三、融资租赁</w:t>
      </w:r>
    </w:p>
    <w:p>
      <w:pPr>
        <w:adjustRightInd w:val="0"/>
        <w:snapToGrid w:val="0"/>
        <w:spacing w:line="360" w:lineRule="auto"/>
        <w:ind w:firstLine="525" w:firstLineChars="250"/>
        <w:rPr>
          <w:rFonts w:hint="eastAsia" w:ascii="宋体" w:hAnsi="宋体"/>
          <w:bCs/>
        </w:rPr>
      </w:pPr>
      <w:r>
        <w:rPr>
          <w:rFonts w:hint="eastAsia" w:ascii="宋体" w:hAnsi="宋体"/>
          <w:bCs/>
        </w:rPr>
        <w:t>（一）租赁的主要形式</w:t>
      </w:r>
    </w:p>
    <w:p>
      <w:pPr>
        <w:adjustRightInd w:val="0"/>
        <w:snapToGrid w:val="0"/>
        <w:spacing w:line="360" w:lineRule="auto"/>
        <w:ind w:firstLine="525" w:firstLineChars="250"/>
        <w:rPr>
          <w:rFonts w:hint="eastAsia" w:ascii="宋体" w:hAnsi="宋体"/>
          <w:bCs/>
        </w:rPr>
      </w:pPr>
      <w:r>
        <w:rPr>
          <w:rFonts w:hint="eastAsia" w:ascii="宋体" w:hAnsi="宋体"/>
          <w:bCs/>
        </w:rPr>
        <w:t>（二）融资租赁的基本程序与基本形式</w:t>
      </w:r>
    </w:p>
    <w:p>
      <w:pPr>
        <w:adjustRightInd w:val="0"/>
        <w:snapToGrid w:val="0"/>
        <w:spacing w:line="360" w:lineRule="auto"/>
        <w:ind w:firstLine="421"/>
        <w:rPr>
          <w:rFonts w:hint="eastAsia" w:ascii="宋体" w:hAnsi="宋体"/>
          <w:bCs/>
        </w:rPr>
      </w:pPr>
      <w:r>
        <w:rPr>
          <w:rFonts w:hint="eastAsia" w:ascii="宋体" w:hAnsi="宋体"/>
          <w:bCs/>
        </w:rPr>
        <w:t xml:space="preserve"> （三）融资租赁的租金计算</w:t>
      </w:r>
    </w:p>
    <w:p>
      <w:pPr>
        <w:adjustRightInd w:val="0"/>
        <w:snapToGrid w:val="0"/>
        <w:spacing w:line="360" w:lineRule="auto"/>
        <w:ind w:firstLine="421"/>
        <w:rPr>
          <w:rFonts w:ascii="宋体" w:hAnsi="宋体"/>
          <w:bCs/>
        </w:rPr>
      </w:pPr>
      <w:r>
        <w:rPr>
          <w:rFonts w:hint="eastAsia" w:ascii="宋体" w:hAnsi="宋体"/>
          <w:bCs/>
        </w:rPr>
        <w:t xml:space="preserve"> （四）融资租赁的筹资特点</w:t>
      </w:r>
    </w:p>
    <w:p>
      <w:pPr>
        <w:adjustRightInd w:val="0"/>
        <w:snapToGrid w:val="0"/>
        <w:spacing w:line="360" w:lineRule="auto"/>
        <w:ind w:firstLine="421"/>
        <w:rPr>
          <w:rFonts w:ascii="宋体" w:hAnsi="宋体"/>
          <w:b/>
        </w:rPr>
      </w:pPr>
      <w:r>
        <w:rPr>
          <w:rFonts w:hint="eastAsia" w:ascii="宋体" w:hAnsi="宋体"/>
          <w:b/>
        </w:rPr>
        <w:t>四、商业信用</w:t>
      </w:r>
    </w:p>
    <w:p>
      <w:pPr>
        <w:adjustRightInd w:val="0"/>
        <w:snapToGrid w:val="0"/>
        <w:spacing w:line="360" w:lineRule="auto"/>
        <w:ind w:firstLine="525" w:firstLineChars="250"/>
        <w:rPr>
          <w:rFonts w:ascii="宋体" w:hAnsi="宋体"/>
          <w:bCs/>
        </w:rPr>
      </w:pPr>
      <w:r>
        <w:rPr>
          <w:rFonts w:hint="eastAsia" w:ascii="宋体" w:hAnsi="宋体"/>
          <w:bCs/>
        </w:rPr>
        <w:t>（一）商业信用的形式</w:t>
      </w:r>
    </w:p>
    <w:p>
      <w:pPr>
        <w:adjustRightInd w:val="0"/>
        <w:snapToGrid w:val="0"/>
        <w:spacing w:line="360" w:lineRule="auto"/>
        <w:ind w:firstLine="525" w:firstLineChars="250"/>
        <w:rPr>
          <w:rFonts w:ascii="宋体" w:hAnsi="宋体"/>
          <w:bCs/>
        </w:rPr>
      </w:pPr>
      <w:r>
        <w:rPr>
          <w:rFonts w:hint="eastAsia" w:ascii="宋体" w:hAnsi="宋体"/>
          <w:bCs/>
        </w:rPr>
        <w:t>（二）商业信用筹资的特点</w:t>
      </w:r>
    </w:p>
    <w:p>
      <w:pPr>
        <w:adjustRightInd w:val="0"/>
        <w:snapToGrid w:val="0"/>
        <w:spacing w:line="360" w:lineRule="auto"/>
        <w:ind w:firstLine="413" w:firstLineChars="196"/>
        <w:rPr>
          <w:rFonts w:hint="eastAsia" w:ascii="宋体" w:hAnsi="宋体"/>
          <w:b/>
        </w:rPr>
      </w:pPr>
      <w:r>
        <w:rPr>
          <w:rFonts w:hint="eastAsia" w:ascii="宋体" w:hAnsi="宋体"/>
          <w:b/>
        </w:rPr>
        <w:t>五、债务筹资的优缺点</w:t>
      </w:r>
    </w:p>
    <w:p>
      <w:pPr>
        <w:adjustRightInd w:val="0"/>
        <w:snapToGrid w:val="0"/>
        <w:spacing w:line="360" w:lineRule="auto"/>
        <w:ind w:firstLine="421"/>
        <w:rPr>
          <w:rFonts w:hint="eastAsia" w:ascii="宋体" w:hAnsi="宋体"/>
          <w:bCs/>
        </w:rPr>
      </w:pPr>
    </w:p>
    <w:p>
      <w:pPr>
        <w:adjustRightInd w:val="0"/>
        <w:snapToGrid w:val="0"/>
        <w:spacing w:line="360" w:lineRule="auto"/>
        <w:ind w:firstLine="421"/>
        <w:jc w:val="center"/>
        <w:rPr>
          <w:rFonts w:hint="eastAsia" w:eastAsia="黑体"/>
          <w:b/>
          <w:bCs/>
          <w:sz w:val="28"/>
        </w:rPr>
      </w:pPr>
      <w:r>
        <w:rPr>
          <w:rFonts w:hint="eastAsia" w:eastAsia="黑体"/>
          <w:b/>
          <w:bCs/>
          <w:sz w:val="28"/>
        </w:rPr>
        <w:t>第三节  股权筹资</w:t>
      </w:r>
    </w:p>
    <w:p>
      <w:pPr>
        <w:adjustRightInd w:val="0"/>
        <w:snapToGrid w:val="0"/>
        <w:spacing w:line="360" w:lineRule="auto"/>
        <w:ind w:firstLine="421"/>
        <w:rPr>
          <w:rFonts w:hint="eastAsia" w:ascii="宋体" w:hAnsi="宋体"/>
          <w:b/>
        </w:rPr>
      </w:pPr>
      <w:r>
        <w:rPr>
          <w:rFonts w:hint="eastAsia" w:ascii="宋体" w:hAnsi="宋体"/>
          <w:b/>
        </w:rPr>
        <w:t>一、吸收直接投资</w:t>
      </w:r>
      <w:r>
        <w:rPr>
          <w:rFonts w:hint="eastAsia" w:ascii="宋体" w:hAnsi="宋体"/>
          <w:b/>
        </w:rPr>
        <w:tab/>
      </w:r>
    </w:p>
    <w:p>
      <w:pPr>
        <w:adjustRightInd w:val="0"/>
        <w:snapToGrid w:val="0"/>
        <w:spacing w:line="360" w:lineRule="auto"/>
        <w:ind w:firstLine="421"/>
        <w:rPr>
          <w:rFonts w:hint="eastAsia" w:ascii="宋体" w:hAnsi="宋体"/>
          <w:bCs/>
        </w:rPr>
      </w:pPr>
      <w:r>
        <w:rPr>
          <w:rFonts w:hint="eastAsia" w:ascii="宋体" w:hAnsi="宋体"/>
          <w:bCs/>
        </w:rPr>
        <w:t>（一）吸收直接投资的种类</w:t>
      </w:r>
    </w:p>
    <w:p>
      <w:pPr>
        <w:adjustRightInd w:val="0"/>
        <w:snapToGrid w:val="0"/>
        <w:spacing w:line="360" w:lineRule="auto"/>
        <w:ind w:firstLine="421"/>
        <w:rPr>
          <w:rFonts w:hint="eastAsia" w:ascii="宋体" w:hAnsi="宋体"/>
          <w:bCs/>
        </w:rPr>
      </w:pPr>
      <w:r>
        <w:rPr>
          <w:rFonts w:hint="eastAsia" w:ascii="宋体" w:hAnsi="宋体"/>
          <w:bCs/>
        </w:rPr>
        <w:t xml:space="preserve"> （二）吸收直接投资的出资方式</w:t>
      </w:r>
    </w:p>
    <w:p>
      <w:pPr>
        <w:adjustRightInd w:val="0"/>
        <w:snapToGrid w:val="0"/>
        <w:spacing w:line="360" w:lineRule="auto"/>
        <w:ind w:firstLine="421"/>
        <w:rPr>
          <w:rFonts w:hint="eastAsia" w:ascii="宋体" w:hAnsi="宋体"/>
          <w:bCs/>
        </w:rPr>
      </w:pPr>
      <w:r>
        <w:rPr>
          <w:rFonts w:hint="eastAsia" w:ascii="宋体" w:hAnsi="宋体"/>
          <w:bCs/>
        </w:rPr>
        <w:t xml:space="preserve"> （三）吸收直接投资的程序</w:t>
      </w:r>
    </w:p>
    <w:p>
      <w:pPr>
        <w:adjustRightInd w:val="0"/>
        <w:snapToGrid w:val="0"/>
        <w:spacing w:line="360" w:lineRule="auto"/>
        <w:ind w:firstLine="421"/>
        <w:rPr>
          <w:rFonts w:hint="eastAsia" w:ascii="宋体" w:hAnsi="宋体"/>
          <w:bCs/>
        </w:rPr>
      </w:pPr>
      <w:r>
        <w:rPr>
          <w:rFonts w:hint="eastAsia" w:ascii="宋体" w:hAnsi="宋体"/>
          <w:bCs/>
        </w:rPr>
        <w:t xml:space="preserve"> （四）吸收直接投资的筹资特点</w:t>
      </w:r>
    </w:p>
    <w:p>
      <w:pPr>
        <w:adjustRightInd w:val="0"/>
        <w:snapToGrid w:val="0"/>
        <w:spacing w:line="360" w:lineRule="auto"/>
        <w:ind w:firstLine="421"/>
        <w:rPr>
          <w:rFonts w:hint="eastAsia" w:ascii="宋体" w:hAnsi="宋体"/>
          <w:b/>
        </w:rPr>
      </w:pPr>
      <w:r>
        <w:rPr>
          <w:rFonts w:hint="eastAsia" w:ascii="宋体" w:hAnsi="宋体"/>
          <w:b/>
        </w:rPr>
        <w:t>二、发行普通股票</w:t>
      </w:r>
    </w:p>
    <w:p>
      <w:pPr>
        <w:adjustRightInd w:val="0"/>
        <w:snapToGrid w:val="0"/>
        <w:spacing w:line="360" w:lineRule="auto"/>
        <w:ind w:firstLine="421"/>
        <w:rPr>
          <w:rFonts w:hint="eastAsia" w:ascii="宋体" w:hAnsi="宋体"/>
          <w:bCs/>
        </w:rPr>
      </w:pPr>
      <w:r>
        <w:rPr>
          <w:rFonts w:hint="eastAsia" w:ascii="宋体" w:hAnsi="宋体"/>
          <w:bCs/>
        </w:rPr>
        <w:t xml:space="preserve"> （一）股票的特征与分类</w:t>
      </w:r>
    </w:p>
    <w:p>
      <w:pPr>
        <w:adjustRightInd w:val="0"/>
        <w:snapToGrid w:val="0"/>
        <w:spacing w:line="360" w:lineRule="auto"/>
        <w:ind w:firstLine="421"/>
        <w:rPr>
          <w:rFonts w:hint="eastAsia" w:ascii="宋体" w:hAnsi="宋体"/>
          <w:bCs/>
        </w:rPr>
      </w:pPr>
      <w:r>
        <w:rPr>
          <w:rFonts w:hint="eastAsia" w:ascii="宋体" w:hAnsi="宋体"/>
          <w:bCs/>
        </w:rPr>
        <w:t xml:space="preserve"> （二）股票的发行与上市</w:t>
      </w:r>
    </w:p>
    <w:p>
      <w:pPr>
        <w:adjustRightInd w:val="0"/>
        <w:snapToGrid w:val="0"/>
        <w:spacing w:line="360" w:lineRule="auto"/>
        <w:ind w:firstLine="421"/>
        <w:rPr>
          <w:rFonts w:hint="eastAsia" w:ascii="宋体" w:hAnsi="宋体"/>
          <w:bCs/>
        </w:rPr>
      </w:pPr>
      <w:r>
        <w:rPr>
          <w:rFonts w:hint="eastAsia" w:ascii="宋体" w:hAnsi="宋体"/>
          <w:bCs/>
        </w:rPr>
        <w:t xml:space="preserve"> （三）股票发行价格确定</w:t>
      </w:r>
    </w:p>
    <w:p>
      <w:pPr>
        <w:adjustRightInd w:val="0"/>
        <w:snapToGrid w:val="0"/>
        <w:spacing w:line="360" w:lineRule="auto"/>
        <w:ind w:firstLine="421"/>
        <w:rPr>
          <w:rFonts w:hint="eastAsia" w:ascii="宋体" w:hAnsi="宋体"/>
          <w:bCs/>
        </w:rPr>
      </w:pPr>
      <w:r>
        <w:rPr>
          <w:rFonts w:hint="eastAsia" w:ascii="宋体" w:hAnsi="宋体"/>
          <w:bCs/>
        </w:rPr>
        <w:t xml:space="preserve"> （四）发行普通股股票的筹资特点</w:t>
      </w:r>
    </w:p>
    <w:p>
      <w:pPr>
        <w:adjustRightInd w:val="0"/>
        <w:snapToGrid w:val="0"/>
        <w:spacing w:line="360" w:lineRule="auto"/>
        <w:ind w:firstLine="421"/>
        <w:rPr>
          <w:rFonts w:hint="eastAsia" w:ascii="宋体" w:hAnsi="宋体"/>
          <w:b/>
        </w:rPr>
      </w:pPr>
      <w:r>
        <w:rPr>
          <w:rFonts w:hint="eastAsia" w:ascii="宋体" w:hAnsi="宋体"/>
          <w:b/>
        </w:rPr>
        <w:t>三、留存收益</w:t>
      </w:r>
    </w:p>
    <w:p>
      <w:pPr>
        <w:adjustRightInd w:val="0"/>
        <w:snapToGrid w:val="0"/>
        <w:spacing w:line="360" w:lineRule="auto"/>
        <w:ind w:firstLine="421"/>
        <w:rPr>
          <w:rFonts w:hint="eastAsia" w:ascii="宋体" w:hAnsi="宋体"/>
          <w:bCs/>
        </w:rPr>
      </w:pPr>
      <w:r>
        <w:rPr>
          <w:rFonts w:hint="eastAsia" w:ascii="宋体" w:hAnsi="宋体"/>
          <w:bCs/>
        </w:rPr>
        <w:t xml:space="preserve"> （一）留存收益的内容</w:t>
      </w:r>
    </w:p>
    <w:p>
      <w:pPr>
        <w:adjustRightInd w:val="0"/>
        <w:snapToGrid w:val="0"/>
        <w:spacing w:line="360" w:lineRule="auto"/>
        <w:ind w:firstLine="421"/>
        <w:rPr>
          <w:rFonts w:hint="eastAsia" w:ascii="宋体" w:hAnsi="宋体"/>
          <w:bCs/>
        </w:rPr>
      </w:pPr>
      <w:r>
        <w:rPr>
          <w:rFonts w:hint="eastAsia" w:ascii="宋体" w:hAnsi="宋体"/>
          <w:bCs/>
        </w:rPr>
        <w:t xml:space="preserve"> （二）留存收益的筹资特点</w:t>
      </w:r>
    </w:p>
    <w:p>
      <w:pPr>
        <w:adjustRightInd w:val="0"/>
        <w:snapToGrid w:val="0"/>
        <w:spacing w:line="360" w:lineRule="auto"/>
        <w:ind w:firstLine="421"/>
        <w:rPr>
          <w:rFonts w:ascii="宋体" w:hAnsi="宋体"/>
          <w:b/>
        </w:rPr>
      </w:pPr>
      <w:r>
        <w:rPr>
          <w:rFonts w:hint="eastAsia" w:ascii="宋体" w:hAnsi="宋体"/>
          <w:b/>
        </w:rPr>
        <w:t>四、股权筹资的优缺点</w:t>
      </w:r>
    </w:p>
    <w:p>
      <w:pPr>
        <w:adjustRightInd w:val="0"/>
        <w:snapToGrid w:val="0"/>
        <w:spacing w:line="360" w:lineRule="auto"/>
        <w:ind w:firstLine="421"/>
        <w:rPr>
          <w:rFonts w:ascii="宋体" w:hAnsi="宋体"/>
          <w:bCs/>
        </w:rPr>
      </w:pPr>
      <w:r>
        <w:rPr>
          <w:rFonts w:hint="eastAsia" w:ascii="宋体" w:hAnsi="宋体"/>
          <w:bCs/>
        </w:rPr>
        <w:t>（一）股权筹资的优点</w:t>
      </w:r>
    </w:p>
    <w:p>
      <w:pPr>
        <w:adjustRightInd w:val="0"/>
        <w:snapToGrid w:val="0"/>
        <w:spacing w:line="360" w:lineRule="auto"/>
        <w:ind w:firstLine="421"/>
        <w:rPr>
          <w:rFonts w:ascii="宋体" w:hAnsi="宋体"/>
          <w:bCs/>
        </w:rPr>
      </w:pPr>
      <w:r>
        <w:rPr>
          <w:rFonts w:hint="eastAsia" w:ascii="宋体" w:hAnsi="宋体"/>
          <w:bCs/>
        </w:rPr>
        <w:t>（二）股权筹资的缺点</w:t>
      </w:r>
    </w:p>
    <w:p>
      <w:pPr>
        <w:adjustRightInd w:val="0"/>
        <w:snapToGrid w:val="0"/>
        <w:spacing w:line="360" w:lineRule="auto"/>
        <w:rPr>
          <w:rFonts w:ascii="黑体" w:hAnsi="宋体" w:eastAsia="黑体"/>
          <w:b/>
        </w:rPr>
      </w:pPr>
    </w:p>
    <w:p>
      <w:pPr>
        <w:adjustRightInd w:val="0"/>
        <w:snapToGrid w:val="0"/>
        <w:spacing w:line="360" w:lineRule="auto"/>
        <w:rPr>
          <w:rFonts w:hint="eastAsia" w:ascii="黑体" w:hAnsi="宋体" w:eastAsia="黑体"/>
          <w:b/>
        </w:rPr>
      </w:pPr>
      <w:r>
        <w:rPr>
          <w:rFonts w:hint="eastAsia" w:ascii="黑体" w:hAnsi="宋体" w:eastAsia="黑体"/>
          <w:b/>
        </w:rPr>
        <w:t>【重点、难点】</w:t>
      </w:r>
    </w:p>
    <w:p>
      <w:pPr>
        <w:spacing w:line="360" w:lineRule="auto"/>
        <w:rPr>
          <w:rFonts w:hint="eastAsia" w:ascii="黑体" w:hAnsi="宋体" w:eastAsia="黑体"/>
          <w:b/>
        </w:rPr>
      </w:pPr>
      <w:r>
        <w:rPr>
          <w:rFonts w:hint="eastAsia" w:ascii="黑体" w:hAnsi="宋体" w:eastAsia="黑体"/>
          <w:b/>
        </w:rPr>
        <w:t>重点：</w:t>
      </w:r>
      <w:r>
        <w:rPr>
          <w:rFonts w:hint="eastAsia" w:ascii="黑体" w:hAnsi="宋体" w:eastAsia="黑体"/>
          <w:bCs/>
        </w:rPr>
        <w:t>发行普通股筹资，发行普通债券筹资</w:t>
      </w:r>
    </w:p>
    <w:p>
      <w:pPr>
        <w:spacing w:line="360" w:lineRule="auto"/>
        <w:rPr>
          <w:rFonts w:hint="eastAsia" w:ascii="黑体" w:hAnsi="宋体" w:eastAsia="黑体"/>
          <w:b/>
        </w:rPr>
      </w:pPr>
      <w:r>
        <w:rPr>
          <w:rFonts w:hint="eastAsia" w:ascii="黑体" w:hAnsi="宋体" w:eastAsia="黑体"/>
          <w:b/>
        </w:rPr>
        <w:t>难点：</w:t>
      </w:r>
      <w:r>
        <w:rPr>
          <w:rFonts w:hint="eastAsia" w:ascii="黑体" w:hAnsi="宋体" w:eastAsia="黑体"/>
          <w:bCs/>
        </w:rPr>
        <w:t>发行普通股筹资，发行普通债券筹资</w:t>
      </w:r>
    </w:p>
    <w:p>
      <w:pPr>
        <w:adjustRightInd w:val="0"/>
        <w:snapToGrid w:val="0"/>
        <w:spacing w:line="360" w:lineRule="auto"/>
        <w:ind w:firstLine="421"/>
        <w:rPr>
          <w:rFonts w:hint="eastAsia" w:ascii="宋体" w:hAnsi="宋体"/>
          <w:bCs/>
        </w:rPr>
      </w:pPr>
    </w:p>
    <w:p>
      <w:pPr>
        <w:jc w:val="center"/>
        <w:rPr>
          <w:rFonts w:eastAsia="黑体"/>
          <w:b/>
          <w:bCs/>
          <w:sz w:val="28"/>
        </w:rPr>
      </w:pPr>
      <w:r>
        <w:rPr>
          <w:rFonts w:hint="eastAsia" w:eastAsia="黑体"/>
          <w:b/>
          <w:bCs/>
          <w:sz w:val="28"/>
        </w:rPr>
        <w:t>第四章  筹资管理（下）</w:t>
      </w:r>
    </w:p>
    <w:p>
      <w:pPr>
        <w:rPr>
          <w:rFonts w:hint="eastAsia" w:ascii="黑体" w:hAnsi="宋体"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ind w:firstLine="420" w:firstLineChars="200"/>
        <w:rPr>
          <w:rFonts w:ascii="等线" w:hAnsi="等线" w:cs="宋体"/>
          <w:szCs w:val="21"/>
        </w:rPr>
      </w:pPr>
      <w:r>
        <w:rPr>
          <w:rFonts w:ascii="等线" w:hAnsi="等线" w:cs="宋体"/>
          <w:szCs w:val="21"/>
        </w:rPr>
        <w:t>1</w:t>
      </w:r>
      <w:r>
        <w:rPr>
          <w:rFonts w:hint="eastAsia" w:ascii="等线" w:hAnsi="等线" w:cs="宋体"/>
          <w:szCs w:val="21"/>
        </w:rPr>
        <w:t>.</w:t>
      </w:r>
      <w:r>
        <w:rPr>
          <w:rFonts w:ascii="等线" w:hAnsi="等线" w:cs="宋体"/>
          <w:szCs w:val="21"/>
        </w:rPr>
        <w:t>理解资</w:t>
      </w:r>
      <w:r>
        <w:rPr>
          <w:rFonts w:hint="eastAsia" w:ascii="等线" w:hAnsi="等线" w:cs="宋体"/>
          <w:szCs w:val="21"/>
        </w:rPr>
        <w:t>本</w:t>
      </w:r>
      <w:r>
        <w:rPr>
          <w:rFonts w:ascii="等线" w:hAnsi="等线" w:cs="宋体"/>
          <w:szCs w:val="21"/>
        </w:rPr>
        <w:t>成本、杠杆和资</w:t>
      </w:r>
      <w:r>
        <w:rPr>
          <w:rFonts w:hint="eastAsia" w:ascii="等线" w:hAnsi="等线" w:cs="宋体"/>
          <w:szCs w:val="21"/>
        </w:rPr>
        <w:t>本</w:t>
      </w:r>
      <w:r>
        <w:rPr>
          <w:rFonts w:ascii="等线" w:hAnsi="等线" w:cs="宋体"/>
          <w:szCs w:val="21"/>
        </w:rPr>
        <w:t>结构的概念。</w:t>
      </w:r>
    </w:p>
    <w:p>
      <w:pPr>
        <w:ind w:firstLine="420" w:firstLineChars="200"/>
        <w:rPr>
          <w:rFonts w:ascii="等线" w:hAnsi="等线" w:cs="宋体"/>
          <w:szCs w:val="21"/>
        </w:rPr>
      </w:pPr>
      <w:r>
        <w:rPr>
          <w:rFonts w:ascii="等线" w:hAnsi="等线" w:cs="宋体"/>
          <w:szCs w:val="21"/>
        </w:rPr>
        <w:t>2</w:t>
      </w:r>
      <w:r>
        <w:rPr>
          <w:rFonts w:hint="eastAsia" w:ascii="等线" w:hAnsi="等线" w:cs="宋体"/>
          <w:szCs w:val="21"/>
        </w:rPr>
        <w:t>.</w:t>
      </w:r>
      <w:r>
        <w:rPr>
          <w:rFonts w:ascii="等线" w:hAnsi="等线" w:cs="宋体"/>
          <w:szCs w:val="21"/>
        </w:rPr>
        <w:t>掌握资</w:t>
      </w:r>
      <w:r>
        <w:rPr>
          <w:rFonts w:hint="eastAsia" w:ascii="等线" w:hAnsi="等线" w:cs="宋体"/>
          <w:szCs w:val="21"/>
        </w:rPr>
        <w:t>本</w:t>
      </w:r>
      <w:r>
        <w:rPr>
          <w:rFonts w:ascii="等线" w:hAnsi="等线" w:cs="宋体"/>
          <w:szCs w:val="21"/>
        </w:rPr>
        <w:t>成本的测算方法与杠杆系数的计算方法。</w:t>
      </w:r>
    </w:p>
    <w:p>
      <w:pPr>
        <w:ind w:firstLine="420" w:firstLineChars="200"/>
        <w:rPr>
          <w:rFonts w:hint="eastAsia" w:ascii="等线" w:hAnsi="等线" w:cs="宋体"/>
          <w:szCs w:val="21"/>
        </w:rPr>
      </w:pPr>
      <w:r>
        <w:rPr>
          <w:rFonts w:ascii="等线" w:hAnsi="等线" w:cs="宋体"/>
          <w:szCs w:val="21"/>
        </w:rPr>
        <w:t>3</w:t>
      </w:r>
      <w:r>
        <w:rPr>
          <w:rFonts w:hint="eastAsia" w:ascii="等线" w:hAnsi="等线" w:cs="宋体"/>
          <w:szCs w:val="21"/>
        </w:rPr>
        <w:t>.</w:t>
      </w:r>
      <w:r>
        <w:rPr>
          <w:rFonts w:ascii="等线" w:hAnsi="等线" w:cs="宋体"/>
          <w:szCs w:val="21"/>
        </w:rPr>
        <w:t>掌握资</w:t>
      </w:r>
      <w:r>
        <w:rPr>
          <w:rFonts w:hint="eastAsia" w:ascii="等线" w:hAnsi="等线" w:cs="宋体"/>
          <w:szCs w:val="21"/>
        </w:rPr>
        <w:t>本</w:t>
      </w:r>
      <w:r>
        <w:rPr>
          <w:rFonts w:ascii="等线" w:hAnsi="等线" w:cs="宋体"/>
          <w:szCs w:val="21"/>
        </w:rPr>
        <w:t>结构的决策方法。</w:t>
      </w:r>
    </w:p>
    <w:p>
      <w:pPr>
        <w:adjustRightInd w:val="0"/>
        <w:snapToGrid w:val="0"/>
        <w:spacing w:line="360" w:lineRule="auto"/>
        <w:ind w:firstLine="421"/>
        <w:rPr>
          <w:rFonts w:hint="eastAsia" w:ascii="宋体" w:hAnsi="宋体"/>
          <w:bCs/>
        </w:rPr>
      </w:pPr>
    </w:p>
    <w:p>
      <w:pPr>
        <w:adjustRightInd w:val="0"/>
        <w:snapToGrid w:val="0"/>
        <w:spacing w:line="360" w:lineRule="auto"/>
        <w:ind w:firstLine="421"/>
        <w:jc w:val="center"/>
        <w:rPr>
          <w:rFonts w:hint="eastAsia" w:eastAsia="黑体"/>
          <w:b/>
          <w:bCs/>
          <w:sz w:val="28"/>
        </w:rPr>
      </w:pPr>
      <w:r>
        <w:rPr>
          <w:rFonts w:hint="eastAsia" w:eastAsia="黑体"/>
          <w:b/>
          <w:bCs/>
          <w:sz w:val="28"/>
        </w:rPr>
        <w:t xml:space="preserve">第三节 </w:t>
      </w:r>
      <w:r>
        <w:rPr>
          <w:rFonts w:eastAsia="黑体"/>
          <w:b/>
          <w:bCs/>
          <w:sz w:val="28"/>
        </w:rPr>
        <w:t xml:space="preserve"> </w:t>
      </w:r>
      <w:r>
        <w:rPr>
          <w:rFonts w:hint="eastAsia" w:eastAsia="黑体"/>
          <w:b/>
          <w:bCs/>
          <w:sz w:val="28"/>
        </w:rPr>
        <w:t>资本成本与资本结构</w:t>
      </w:r>
    </w:p>
    <w:p>
      <w:pPr>
        <w:numPr>
          <w:ilvl w:val="0"/>
          <w:numId w:val="4"/>
        </w:numPr>
        <w:adjustRightInd w:val="0"/>
        <w:snapToGrid w:val="0"/>
        <w:spacing w:line="360" w:lineRule="auto"/>
        <w:rPr>
          <w:rFonts w:hint="eastAsia" w:ascii="宋体" w:hAnsi="宋体"/>
          <w:b/>
        </w:rPr>
      </w:pPr>
      <w:r>
        <w:rPr>
          <w:rFonts w:hint="eastAsia" w:ascii="宋体" w:hAnsi="宋体"/>
          <w:b/>
        </w:rPr>
        <w:t>资本成本</w:t>
      </w:r>
    </w:p>
    <w:p>
      <w:pPr>
        <w:numPr>
          <w:ilvl w:val="0"/>
          <w:numId w:val="5"/>
        </w:numPr>
        <w:adjustRightInd w:val="0"/>
        <w:snapToGrid w:val="0"/>
        <w:spacing w:line="360" w:lineRule="auto"/>
        <w:rPr>
          <w:rFonts w:ascii="宋体" w:hAnsi="宋体"/>
          <w:bCs/>
        </w:rPr>
      </w:pPr>
      <w:r>
        <w:rPr>
          <w:rFonts w:hint="eastAsia" w:ascii="宋体" w:hAnsi="宋体"/>
          <w:bCs/>
        </w:rPr>
        <w:t>含义</w:t>
      </w:r>
    </w:p>
    <w:p>
      <w:pPr>
        <w:numPr>
          <w:ilvl w:val="0"/>
          <w:numId w:val="5"/>
        </w:numPr>
        <w:adjustRightInd w:val="0"/>
        <w:snapToGrid w:val="0"/>
        <w:spacing w:line="360" w:lineRule="auto"/>
        <w:rPr>
          <w:rFonts w:ascii="宋体" w:hAnsi="宋体"/>
          <w:bCs/>
        </w:rPr>
      </w:pPr>
      <w:r>
        <w:rPr>
          <w:rFonts w:hint="eastAsia" w:ascii="宋体" w:hAnsi="宋体"/>
          <w:bCs/>
        </w:rPr>
        <w:t>作用</w:t>
      </w:r>
    </w:p>
    <w:p>
      <w:pPr>
        <w:numPr>
          <w:ilvl w:val="0"/>
          <w:numId w:val="5"/>
        </w:numPr>
        <w:adjustRightInd w:val="0"/>
        <w:snapToGrid w:val="0"/>
        <w:spacing w:line="360" w:lineRule="auto"/>
        <w:rPr>
          <w:rFonts w:ascii="宋体" w:hAnsi="宋体"/>
          <w:bCs/>
        </w:rPr>
      </w:pPr>
      <w:r>
        <w:rPr>
          <w:rFonts w:hint="eastAsia" w:ascii="宋体" w:hAnsi="宋体"/>
          <w:bCs/>
        </w:rPr>
        <w:t>影响资本成本的因素</w:t>
      </w:r>
    </w:p>
    <w:p>
      <w:pPr>
        <w:numPr>
          <w:ilvl w:val="0"/>
          <w:numId w:val="5"/>
        </w:numPr>
        <w:adjustRightInd w:val="0"/>
        <w:snapToGrid w:val="0"/>
        <w:spacing w:line="360" w:lineRule="auto"/>
        <w:rPr>
          <w:rFonts w:ascii="宋体" w:hAnsi="宋体"/>
          <w:bCs/>
        </w:rPr>
      </w:pPr>
      <w:r>
        <w:rPr>
          <w:rFonts w:hint="eastAsia" w:ascii="宋体" w:hAnsi="宋体"/>
          <w:bCs/>
        </w:rPr>
        <w:t>资本成本的计算</w:t>
      </w:r>
    </w:p>
    <w:p>
      <w:pPr>
        <w:numPr>
          <w:ilvl w:val="0"/>
          <w:numId w:val="4"/>
        </w:numPr>
        <w:adjustRightInd w:val="0"/>
        <w:snapToGrid w:val="0"/>
        <w:spacing w:line="360" w:lineRule="auto"/>
        <w:rPr>
          <w:rFonts w:ascii="宋体" w:hAnsi="宋体"/>
          <w:b/>
        </w:rPr>
      </w:pPr>
      <w:r>
        <w:rPr>
          <w:rFonts w:hint="eastAsia" w:ascii="宋体" w:hAnsi="宋体"/>
          <w:b/>
        </w:rPr>
        <w:t>杠杆效应</w:t>
      </w:r>
    </w:p>
    <w:p>
      <w:pPr>
        <w:adjustRightInd w:val="0"/>
        <w:snapToGrid w:val="0"/>
        <w:spacing w:line="360" w:lineRule="auto"/>
        <w:ind w:left="421"/>
        <w:rPr>
          <w:rFonts w:ascii="宋体" w:hAnsi="宋体"/>
          <w:bCs/>
        </w:rPr>
      </w:pPr>
      <w:r>
        <w:rPr>
          <w:rFonts w:hint="eastAsia" w:ascii="宋体" w:hAnsi="宋体"/>
          <w:bCs/>
        </w:rPr>
        <w:t>（一）概念</w:t>
      </w:r>
    </w:p>
    <w:p>
      <w:pPr>
        <w:adjustRightInd w:val="0"/>
        <w:snapToGrid w:val="0"/>
        <w:spacing w:line="360" w:lineRule="auto"/>
        <w:ind w:left="421"/>
        <w:rPr>
          <w:rFonts w:ascii="宋体" w:hAnsi="宋体"/>
          <w:bCs/>
        </w:rPr>
      </w:pPr>
      <w:r>
        <w:rPr>
          <w:rFonts w:hint="eastAsia" w:ascii="宋体" w:hAnsi="宋体"/>
          <w:bCs/>
        </w:rPr>
        <w:t>（二）杠杆效应</w:t>
      </w:r>
    </w:p>
    <w:p>
      <w:pPr>
        <w:adjustRightInd w:val="0"/>
        <w:snapToGrid w:val="0"/>
        <w:spacing w:line="360" w:lineRule="auto"/>
        <w:ind w:left="421"/>
        <w:rPr>
          <w:rFonts w:ascii="宋体" w:hAnsi="宋体"/>
          <w:bCs/>
        </w:rPr>
      </w:pPr>
      <w:r>
        <w:rPr>
          <w:rFonts w:hint="eastAsia" w:ascii="宋体" w:hAnsi="宋体"/>
          <w:bCs/>
        </w:rPr>
        <w:t>（三）总杠杆与公司风险</w:t>
      </w:r>
    </w:p>
    <w:p>
      <w:pPr>
        <w:numPr>
          <w:ilvl w:val="0"/>
          <w:numId w:val="4"/>
        </w:numPr>
        <w:adjustRightInd w:val="0"/>
        <w:snapToGrid w:val="0"/>
        <w:spacing w:line="360" w:lineRule="auto"/>
        <w:rPr>
          <w:rFonts w:hint="eastAsia" w:ascii="宋体" w:hAnsi="宋体"/>
          <w:b/>
        </w:rPr>
      </w:pPr>
      <w:r>
        <w:rPr>
          <w:rFonts w:hint="eastAsia" w:ascii="宋体" w:hAnsi="宋体"/>
          <w:b/>
        </w:rPr>
        <w:t>资本结构</w:t>
      </w:r>
    </w:p>
    <w:p>
      <w:pPr>
        <w:numPr>
          <w:ilvl w:val="0"/>
          <w:numId w:val="6"/>
        </w:numPr>
        <w:adjustRightInd w:val="0"/>
        <w:snapToGrid w:val="0"/>
        <w:spacing w:line="360" w:lineRule="auto"/>
        <w:rPr>
          <w:rFonts w:ascii="宋体" w:hAnsi="宋体"/>
          <w:bCs/>
        </w:rPr>
      </w:pPr>
      <w:r>
        <w:rPr>
          <w:rFonts w:hint="eastAsia" w:ascii="宋体" w:hAnsi="宋体"/>
          <w:bCs/>
        </w:rPr>
        <w:t>含义</w:t>
      </w:r>
    </w:p>
    <w:p>
      <w:pPr>
        <w:numPr>
          <w:ilvl w:val="0"/>
          <w:numId w:val="6"/>
        </w:numPr>
        <w:adjustRightInd w:val="0"/>
        <w:snapToGrid w:val="0"/>
        <w:spacing w:line="360" w:lineRule="auto"/>
        <w:rPr>
          <w:rFonts w:ascii="宋体" w:hAnsi="宋体"/>
          <w:bCs/>
        </w:rPr>
      </w:pPr>
      <w:r>
        <w:rPr>
          <w:rFonts w:hint="eastAsia" w:ascii="宋体" w:hAnsi="宋体"/>
          <w:bCs/>
        </w:rPr>
        <w:t>资本结构理论</w:t>
      </w:r>
    </w:p>
    <w:p>
      <w:pPr>
        <w:numPr>
          <w:ilvl w:val="0"/>
          <w:numId w:val="6"/>
        </w:numPr>
        <w:adjustRightInd w:val="0"/>
        <w:snapToGrid w:val="0"/>
        <w:spacing w:line="360" w:lineRule="auto"/>
        <w:rPr>
          <w:rFonts w:ascii="宋体" w:hAnsi="宋体"/>
          <w:bCs/>
        </w:rPr>
      </w:pPr>
      <w:r>
        <w:rPr>
          <w:rFonts w:hint="eastAsia" w:ascii="宋体" w:hAnsi="宋体"/>
          <w:bCs/>
        </w:rPr>
        <w:t>影响因素</w:t>
      </w:r>
    </w:p>
    <w:p>
      <w:pPr>
        <w:numPr>
          <w:ilvl w:val="0"/>
          <w:numId w:val="6"/>
        </w:numPr>
        <w:adjustRightInd w:val="0"/>
        <w:snapToGrid w:val="0"/>
        <w:spacing w:line="360" w:lineRule="auto"/>
        <w:rPr>
          <w:rFonts w:hint="eastAsia" w:ascii="宋体" w:hAnsi="宋体"/>
          <w:bCs/>
        </w:rPr>
      </w:pPr>
      <w:r>
        <w:rPr>
          <w:rFonts w:hint="eastAsia" w:ascii="等线" w:hAnsi="等线"/>
          <w:szCs w:val="21"/>
        </w:rPr>
        <w:t>资本结构的优化</w:t>
      </w:r>
    </w:p>
    <w:p>
      <w:pPr>
        <w:adjustRightInd w:val="0"/>
        <w:snapToGrid w:val="0"/>
        <w:spacing w:line="360" w:lineRule="auto"/>
        <w:ind w:left="421"/>
        <w:rPr>
          <w:rFonts w:ascii="黑体" w:hAnsi="宋体" w:eastAsia="黑体"/>
          <w:b/>
        </w:rPr>
      </w:pPr>
    </w:p>
    <w:p>
      <w:pPr>
        <w:adjustRightInd w:val="0"/>
        <w:snapToGrid w:val="0"/>
        <w:spacing w:line="360" w:lineRule="auto"/>
        <w:ind w:left="421"/>
        <w:rPr>
          <w:rFonts w:hint="eastAsia" w:ascii="黑体" w:hAnsi="宋体" w:eastAsia="黑体"/>
          <w:b/>
        </w:rPr>
      </w:pPr>
      <w:r>
        <w:rPr>
          <w:rFonts w:hint="eastAsia" w:ascii="黑体" w:hAnsi="宋体" w:eastAsia="黑体"/>
          <w:b/>
        </w:rPr>
        <w:t>【重点、难点】</w:t>
      </w:r>
    </w:p>
    <w:p>
      <w:pPr>
        <w:spacing w:line="360" w:lineRule="auto"/>
        <w:ind w:firstLine="422" w:firstLineChars="200"/>
        <w:rPr>
          <w:rFonts w:hint="eastAsia" w:ascii="黑体" w:hAnsi="宋体" w:eastAsia="黑体"/>
          <w:b/>
        </w:rPr>
      </w:pPr>
      <w:r>
        <w:rPr>
          <w:rFonts w:hint="eastAsia" w:ascii="黑体" w:hAnsi="宋体" w:eastAsia="黑体"/>
          <w:b/>
        </w:rPr>
        <w:t>重点：</w:t>
      </w:r>
      <w:r>
        <w:rPr>
          <w:rFonts w:hint="eastAsia" w:ascii="黑体" w:hAnsi="宋体" w:eastAsia="黑体"/>
          <w:bCs/>
        </w:rPr>
        <w:t>营业杠杆、财务杠杆和联合杠杆</w:t>
      </w:r>
    </w:p>
    <w:p>
      <w:pPr>
        <w:spacing w:line="360" w:lineRule="auto"/>
        <w:ind w:left="421"/>
        <w:rPr>
          <w:rFonts w:hint="eastAsia" w:ascii="黑体" w:hAnsi="宋体" w:eastAsia="黑体"/>
          <w:b/>
        </w:rPr>
      </w:pPr>
      <w:r>
        <w:rPr>
          <w:rFonts w:hint="eastAsia" w:ascii="黑体" w:hAnsi="宋体" w:eastAsia="黑体"/>
          <w:b/>
        </w:rPr>
        <w:t>难点：</w:t>
      </w:r>
      <w:r>
        <w:rPr>
          <w:rFonts w:hint="eastAsia" w:ascii="黑体" w:hAnsi="宋体" w:eastAsia="黑体"/>
          <w:bCs/>
        </w:rPr>
        <w:t>资本结构决策的方法</w:t>
      </w:r>
    </w:p>
    <w:p>
      <w:pPr>
        <w:adjustRightInd w:val="0"/>
        <w:snapToGrid w:val="0"/>
        <w:spacing w:line="360" w:lineRule="auto"/>
        <w:rPr>
          <w:rFonts w:hint="eastAsia" w:eastAsia="黑体"/>
          <w:b/>
          <w:bCs/>
          <w:sz w:val="28"/>
        </w:rPr>
      </w:pPr>
    </w:p>
    <w:p>
      <w:pPr>
        <w:jc w:val="center"/>
        <w:rPr>
          <w:rFonts w:hint="eastAsia" w:eastAsia="黑体"/>
          <w:b/>
          <w:bCs/>
          <w:sz w:val="28"/>
        </w:rPr>
      </w:pPr>
      <w:r>
        <w:rPr>
          <w:rFonts w:hint="eastAsia" w:eastAsia="黑体"/>
          <w:b/>
          <w:bCs/>
          <w:sz w:val="28"/>
        </w:rPr>
        <w:t>第五章  投资项目管理</w:t>
      </w:r>
    </w:p>
    <w:p>
      <w:pPr>
        <w:rPr>
          <w:rFonts w:hint="eastAsia" w:ascii="黑体" w:hAnsi="宋体"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rPr>
          <w:rFonts w:hint="eastAsia" w:ascii="黑体" w:hAnsi="宋体" w:eastAsia="黑体"/>
          <w:bCs/>
        </w:rPr>
      </w:pPr>
      <w:r>
        <w:rPr>
          <w:rFonts w:hint="eastAsia" w:ascii="黑体" w:hAnsi="宋体" w:eastAsia="黑体"/>
          <w:bCs/>
        </w:rPr>
        <w:t xml:space="preserve">通过本章学习 </w:t>
      </w:r>
    </w:p>
    <w:p>
      <w:pPr>
        <w:rPr>
          <w:rFonts w:hint="eastAsia" w:ascii="黑体" w:hAnsi="宋体" w:eastAsia="黑体"/>
          <w:bCs/>
        </w:rPr>
      </w:pPr>
      <w:r>
        <w:rPr>
          <w:rFonts w:hint="eastAsia" w:ascii="黑体" w:hAnsi="宋体" w:eastAsia="黑体"/>
          <w:bCs/>
        </w:rPr>
        <w:t>1.了解项目投资的类型和评价程序；</w:t>
      </w:r>
    </w:p>
    <w:p>
      <w:pPr>
        <w:rPr>
          <w:rFonts w:hint="eastAsia" w:ascii="黑体" w:hAnsi="宋体" w:eastAsia="黑体"/>
          <w:bCs/>
        </w:rPr>
      </w:pPr>
      <w:r>
        <w:rPr>
          <w:rFonts w:hint="eastAsia" w:ascii="黑体" w:hAnsi="宋体" w:eastAsia="黑体"/>
          <w:bCs/>
        </w:rPr>
        <w:t>2.掌握项目投资的评价方法，包括独立项目的评价，互斥项目的优选决策及固定资产更新决策。</w:t>
      </w:r>
    </w:p>
    <w:p>
      <w:pPr>
        <w:rPr>
          <w:rFonts w:hint="eastAsia" w:ascii="黑体" w:hAnsi="宋体" w:eastAsia="黑体"/>
          <w:bCs/>
        </w:rPr>
      </w:pPr>
      <w:r>
        <w:rPr>
          <w:rFonts w:hint="eastAsia" w:ascii="黑体" w:hAnsi="宋体" w:eastAsia="黑体"/>
          <w:bCs/>
        </w:rPr>
        <w:t>3.理解项目投资现金流量的构成；</w:t>
      </w:r>
    </w:p>
    <w:p>
      <w:pPr>
        <w:rPr>
          <w:rFonts w:hint="eastAsia" w:ascii="黑体" w:hAnsi="宋体" w:eastAsia="黑体"/>
          <w:bCs/>
        </w:rPr>
      </w:pPr>
      <w:r>
        <w:rPr>
          <w:rFonts w:hint="eastAsia" w:ascii="黑体" w:hAnsi="宋体" w:eastAsia="黑体"/>
          <w:bCs/>
        </w:rPr>
        <w:t>4.掌握项目投资现金流量的估计方法；</w:t>
      </w:r>
    </w:p>
    <w:p>
      <w:pPr>
        <w:rPr>
          <w:rFonts w:hint="eastAsia" w:ascii="黑体" w:hAnsi="宋体" w:eastAsia="黑体"/>
          <w:bCs/>
        </w:rPr>
      </w:pPr>
      <w:r>
        <w:rPr>
          <w:rFonts w:hint="eastAsia" w:ascii="黑体" w:hAnsi="宋体" w:eastAsia="黑体"/>
          <w:bCs/>
        </w:rPr>
        <w:t>5.理解项目投资敏感性分析的作用；</w:t>
      </w:r>
    </w:p>
    <w:p>
      <w:pPr>
        <w:rPr>
          <w:rFonts w:hint="eastAsia" w:eastAsia="黑体"/>
          <w:bCs/>
        </w:rPr>
      </w:pPr>
      <w:r>
        <w:rPr>
          <w:rFonts w:hint="eastAsia" w:ascii="黑体" w:hAnsi="宋体" w:eastAsia="黑体"/>
          <w:bCs/>
        </w:rPr>
        <w:t>6.掌握项目投资敏感性分析方法。</w:t>
      </w:r>
    </w:p>
    <w:p>
      <w:pPr>
        <w:jc w:val="center"/>
        <w:rPr>
          <w:rFonts w:hint="eastAsia" w:eastAsia="黑体"/>
          <w:b/>
          <w:bCs/>
          <w:sz w:val="28"/>
        </w:rPr>
      </w:pPr>
      <w:r>
        <w:rPr>
          <w:rFonts w:hint="eastAsia" w:eastAsia="黑体"/>
          <w:b/>
          <w:bCs/>
          <w:sz w:val="28"/>
        </w:rPr>
        <w:t>第一节  项目投资的类型和评价程序</w:t>
      </w:r>
    </w:p>
    <w:p>
      <w:pPr>
        <w:rPr>
          <w:rFonts w:hint="eastAsia" w:eastAsia="黑体"/>
          <w:bCs/>
        </w:rPr>
      </w:pPr>
      <w:r>
        <w:rPr>
          <w:rFonts w:hint="eastAsia" w:ascii="黑体" w:hAnsi="宋体" w:eastAsia="黑体"/>
          <w:bCs/>
        </w:rPr>
        <w:t>【</w:t>
      </w:r>
      <w:r>
        <w:rPr>
          <w:rFonts w:hint="eastAsia" w:eastAsia="黑体"/>
          <w:bCs/>
        </w:rPr>
        <w:t>教学内容</w:t>
      </w:r>
      <w:r>
        <w:rPr>
          <w:rFonts w:hint="eastAsia" w:ascii="黑体" w:hAnsi="宋体" w:eastAsia="黑体"/>
          <w:bCs/>
        </w:rPr>
        <w:t>】</w:t>
      </w:r>
    </w:p>
    <w:p>
      <w:pPr>
        <w:adjustRightInd w:val="0"/>
        <w:snapToGrid w:val="0"/>
        <w:spacing w:line="360" w:lineRule="auto"/>
        <w:ind w:firstLine="421"/>
        <w:rPr>
          <w:rFonts w:hint="eastAsia" w:ascii="宋体" w:hAnsi="宋体"/>
          <w:b/>
        </w:rPr>
      </w:pPr>
      <w:r>
        <w:rPr>
          <w:rFonts w:hint="eastAsia" w:ascii="宋体" w:hAnsi="宋体"/>
          <w:b/>
        </w:rPr>
        <w:t>一、项目投资的类型</w:t>
      </w:r>
    </w:p>
    <w:p>
      <w:pPr>
        <w:adjustRightInd w:val="0"/>
        <w:snapToGrid w:val="0"/>
        <w:spacing w:line="360" w:lineRule="auto"/>
        <w:ind w:firstLine="422" w:firstLineChars="200"/>
        <w:rPr>
          <w:rFonts w:hint="eastAsia" w:ascii="宋体" w:hAnsi="宋体"/>
          <w:b/>
        </w:rPr>
      </w:pPr>
      <w:r>
        <w:rPr>
          <w:rFonts w:hint="eastAsia" w:ascii="宋体" w:hAnsi="宋体"/>
          <w:b/>
        </w:rPr>
        <w:t>二、项目投资的评价程序</w:t>
      </w:r>
    </w:p>
    <w:p>
      <w:pPr>
        <w:adjustRightInd w:val="0"/>
        <w:snapToGrid w:val="0"/>
        <w:spacing w:line="360" w:lineRule="auto"/>
        <w:ind w:firstLine="421"/>
        <w:rPr>
          <w:rFonts w:hint="eastAsia" w:ascii="宋体" w:hAnsi="宋体"/>
          <w:bCs/>
        </w:rPr>
      </w:pPr>
      <w:r>
        <w:rPr>
          <w:rFonts w:hint="eastAsia" w:ascii="宋体" w:hAnsi="宋体"/>
          <w:bCs/>
        </w:rPr>
        <w:t>（一）提出投资项目</w:t>
      </w:r>
    </w:p>
    <w:p>
      <w:pPr>
        <w:adjustRightInd w:val="0"/>
        <w:snapToGrid w:val="0"/>
        <w:spacing w:line="360" w:lineRule="auto"/>
        <w:ind w:firstLine="421"/>
        <w:rPr>
          <w:rFonts w:ascii="宋体" w:hAnsi="宋体"/>
          <w:bCs/>
        </w:rPr>
      </w:pPr>
      <w:r>
        <w:rPr>
          <w:rFonts w:hint="eastAsia" w:ascii="宋体" w:hAnsi="宋体"/>
          <w:bCs/>
        </w:rPr>
        <w:t>（二）评价投资项目的财务可行性</w:t>
      </w:r>
    </w:p>
    <w:p>
      <w:pPr>
        <w:adjustRightInd w:val="0"/>
        <w:snapToGrid w:val="0"/>
        <w:spacing w:line="360" w:lineRule="auto"/>
        <w:ind w:firstLine="421"/>
        <w:rPr>
          <w:rFonts w:ascii="宋体" w:hAnsi="宋体"/>
          <w:bCs/>
        </w:rPr>
      </w:pPr>
      <w:r>
        <w:rPr>
          <w:rFonts w:hint="eastAsia" w:ascii="宋体" w:hAnsi="宋体"/>
          <w:bCs/>
        </w:rPr>
        <w:t>（三）投资项目的决策</w:t>
      </w:r>
    </w:p>
    <w:p>
      <w:pPr>
        <w:adjustRightInd w:val="0"/>
        <w:snapToGrid w:val="0"/>
        <w:spacing w:line="360" w:lineRule="auto"/>
        <w:ind w:firstLine="421"/>
        <w:rPr>
          <w:rFonts w:ascii="宋体" w:hAnsi="宋体"/>
          <w:bCs/>
        </w:rPr>
      </w:pPr>
      <w:r>
        <w:rPr>
          <w:rFonts w:hint="eastAsia" w:ascii="宋体" w:hAnsi="宋体"/>
          <w:bCs/>
        </w:rPr>
        <w:t>（四）投资项目的执行</w:t>
      </w:r>
    </w:p>
    <w:p>
      <w:pPr>
        <w:adjustRightInd w:val="0"/>
        <w:snapToGrid w:val="0"/>
        <w:spacing w:line="360" w:lineRule="auto"/>
        <w:ind w:firstLine="421"/>
        <w:rPr>
          <w:rFonts w:hint="eastAsia" w:ascii="宋体" w:hAnsi="宋体"/>
          <w:bCs/>
        </w:rPr>
      </w:pPr>
      <w:r>
        <w:rPr>
          <w:rFonts w:hint="eastAsia" w:ascii="宋体" w:hAnsi="宋体"/>
          <w:bCs/>
        </w:rPr>
        <w:t>（五）投资项目的再评价</w:t>
      </w:r>
    </w:p>
    <w:p>
      <w:pPr>
        <w:adjustRightInd w:val="0"/>
        <w:snapToGrid w:val="0"/>
        <w:spacing w:line="360" w:lineRule="auto"/>
        <w:rPr>
          <w:rFonts w:hint="eastAsia" w:ascii="宋体" w:hAnsi="宋体"/>
          <w:bCs/>
        </w:rPr>
      </w:pPr>
    </w:p>
    <w:p>
      <w:pPr>
        <w:adjustRightInd w:val="0"/>
        <w:snapToGrid w:val="0"/>
        <w:spacing w:line="360" w:lineRule="auto"/>
        <w:ind w:firstLine="421"/>
        <w:jc w:val="center"/>
        <w:rPr>
          <w:rFonts w:hint="eastAsia" w:eastAsia="黑体"/>
          <w:b/>
          <w:bCs/>
          <w:sz w:val="28"/>
        </w:rPr>
      </w:pPr>
      <w:r>
        <w:rPr>
          <w:rFonts w:hint="eastAsia" w:eastAsia="黑体"/>
          <w:b/>
          <w:bCs/>
          <w:sz w:val="28"/>
        </w:rPr>
        <w:t>第二节  项目投资的评价方法</w:t>
      </w:r>
    </w:p>
    <w:p>
      <w:pPr>
        <w:adjustRightInd w:val="0"/>
        <w:snapToGrid w:val="0"/>
        <w:spacing w:line="360" w:lineRule="auto"/>
        <w:ind w:firstLine="517" w:firstLineChars="245"/>
        <w:rPr>
          <w:rFonts w:hint="eastAsia" w:ascii="宋体" w:hAnsi="宋体"/>
          <w:b/>
        </w:rPr>
      </w:pPr>
      <w:r>
        <w:rPr>
          <w:rFonts w:hint="eastAsia" w:ascii="宋体" w:hAnsi="宋体"/>
          <w:b/>
        </w:rPr>
        <w:t>一、独立项目的评价方法</w:t>
      </w:r>
    </w:p>
    <w:p>
      <w:pPr>
        <w:adjustRightInd w:val="0"/>
        <w:snapToGrid w:val="0"/>
        <w:spacing w:line="360" w:lineRule="auto"/>
        <w:ind w:firstLine="525" w:firstLineChars="250"/>
        <w:rPr>
          <w:rFonts w:hint="eastAsia" w:ascii="宋体" w:hAnsi="宋体"/>
          <w:bCs/>
        </w:rPr>
      </w:pPr>
      <w:r>
        <w:rPr>
          <w:rFonts w:hint="eastAsia" w:ascii="宋体" w:hAnsi="宋体"/>
          <w:bCs/>
        </w:rPr>
        <w:t>（一）独立项目的评价指标</w:t>
      </w:r>
    </w:p>
    <w:p>
      <w:pPr>
        <w:adjustRightInd w:val="0"/>
        <w:snapToGrid w:val="0"/>
        <w:spacing w:line="360" w:lineRule="auto"/>
        <w:ind w:firstLine="525" w:firstLineChars="250"/>
        <w:rPr>
          <w:rFonts w:ascii="宋体" w:hAnsi="宋体"/>
          <w:bCs/>
        </w:rPr>
      </w:pPr>
      <w:r>
        <w:rPr>
          <w:rFonts w:hint="eastAsia" w:ascii="宋体" w:hAnsi="宋体"/>
          <w:bCs/>
        </w:rPr>
        <w:t>（二）独立投资项目的决策</w:t>
      </w:r>
    </w:p>
    <w:p>
      <w:pPr>
        <w:adjustRightInd w:val="0"/>
        <w:snapToGrid w:val="0"/>
        <w:spacing w:line="360" w:lineRule="auto"/>
        <w:ind w:firstLine="413" w:firstLineChars="196"/>
        <w:rPr>
          <w:rFonts w:hint="eastAsia" w:ascii="宋体" w:hAnsi="宋体"/>
          <w:b/>
        </w:rPr>
      </w:pPr>
      <w:r>
        <w:rPr>
          <w:rFonts w:hint="eastAsia" w:ascii="宋体" w:hAnsi="宋体"/>
          <w:b/>
        </w:rPr>
        <w:t>二、互斥项目的优选问题</w:t>
      </w:r>
    </w:p>
    <w:p>
      <w:pPr>
        <w:adjustRightInd w:val="0"/>
        <w:snapToGrid w:val="0"/>
        <w:spacing w:line="360" w:lineRule="auto"/>
        <w:ind w:firstLine="525" w:firstLineChars="250"/>
        <w:rPr>
          <w:rFonts w:ascii="宋体" w:hAnsi="宋体"/>
          <w:bCs/>
        </w:rPr>
      </w:pPr>
      <w:r>
        <w:rPr>
          <w:rFonts w:hint="eastAsia" w:ascii="宋体" w:hAnsi="宋体"/>
          <w:bCs/>
        </w:rPr>
        <w:t>（一）共同年限法</w:t>
      </w:r>
    </w:p>
    <w:p>
      <w:pPr>
        <w:adjustRightInd w:val="0"/>
        <w:snapToGrid w:val="0"/>
        <w:spacing w:line="360" w:lineRule="auto"/>
        <w:ind w:firstLine="525" w:firstLineChars="250"/>
        <w:rPr>
          <w:rFonts w:ascii="宋体" w:hAnsi="宋体"/>
          <w:bCs/>
        </w:rPr>
      </w:pPr>
      <w:r>
        <w:rPr>
          <w:rFonts w:hint="eastAsia" w:ascii="宋体" w:hAnsi="宋体"/>
          <w:bCs/>
        </w:rPr>
        <w:t>（二）等额年金法</w:t>
      </w:r>
    </w:p>
    <w:p>
      <w:pPr>
        <w:adjustRightInd w:val="0"/>
        <w:snapToGrid w:val="0"/>
        <w:spacing w:line="360" w:lineRule="auto"/>
        <w:ind w:firstLine="525" w:firstLineChars="250"/>
        <w:rPr>
          <w:rFonts w:hint="eastAsia" w:ascii="宋体" w:hAnsi="宋体"/>
          <w:bCs/>
        </w:rPr>
      </w:pPr>
      <w:r>
        <w:rPr>
          <w:rFonts w:hint="eastAsia" w:ascii="宋体" w:hAnsi="宋体"/>
          <w:bCs/>
        </w:rPr>
        <w:t>（三）资本限量投资决策</w:t>
      </w:r>
    </w:p>
    <w:p>
      <w:pPr>
        <w:adjustRightInd w:val="0"/>
        <w:snapToGrid w:val="0"/>
        <w:spacing w:line="360" w:lineRule="auto"/>
        <w:ind w:firstLine="517" w:firstLineChars="245"/>
        <w:rPr>
          <w:rFonts w:hint="eastAsia" w:ascii="宋体" w:hAnsi="宋体"/>
          <w:b/>
        </w:rPr>
      </w:pPr>
      <w:r>
        <w:rPr>
          <w:rFonts w:hint="eastAsia" w:ascii="宋体" w:hAnsi="宋体"/>
          <w:b/>
        </w:rPr>
        <w:t>三、固定资产更新决策</w:t>
      </w:r>
    </w:p>
    <w:p>
      <w:pPr>
        <w:adjustRightInd w:val="0"/>
        <w:snapToGrid w:val="0"/>
        <w:spacing w:line="360" w:lineRule="auto"/>
        <w:ind w:firstLine="525" w:firstLineChars="250"/>
        <w:rPr>
          <w:rFonts w:hint="eastAsia" w:ascii="宋体" w:hAnsi="宋体"/>
          <w:bCs/>
        </w:rPr>
      </w:pPr>
      <w:r>
        <w:rPr>
          <w:rFonts w:hint="eastAsia" w:ascii="宋体" w:hAnsi="宋体"/>
          <w:bCs/>
        </w:rPr>
        <w:t>（一）差量分析法</w:t>
      </w:r>
    </w:p>
    <w:p>
      <w:pPr>
        <w:adjustRightInd w:val="0"/>
        <w:snapToGrid w:val="0"/>
        <w:spacing w:line="360" w:lineRule="auto"/>
        <w:ind w:firstLine="525" w:firstLineChars="250"/>
        <w:rPr>
          <w:rFonts w:hint="eastAsia" w:ascii="宋体" w:hAnsi="宋体"/>
          <w:bCs/>
        </w:rPr>
      </w:pPr>
      <w:r>
        <w:rPr>
          <w:rFonts w:hint="eastAsia" w:ascii="宋体" w:hAnsi="宋体"/>
          <w:bCs/>
        </w:rPr>
        <w:t>（二）方案重复法</w:t>
      </w:r>
    </w:p>
    <w:p>
      <w:pPr>
        <w:adjustRightInd w:val="0"/>
        <w:snapToGrid w:val="0"/>
        <w:spacing w:line="360" w:lineRule="auto"/>
        <w:ind w:firstLine="525" w:firstLineChars="250"/>
        <w:rPr>
          <w:rFonts w:ascii="宋体" w:hAnsi="宋体"/>
          <w:bCs/>
        </w:rPr>
      </w:pPr>
      <w:r>
        <w:rPr>
          <w:rFonts w:hint="eastAsia" w:ascii="宋体" w:hAnsi="宋体"/>
          <w:bCs/>
        </w:rPr>
        <w:t>（三）年等额资本回收额分析法</w:t>
      </w:r>
    </w:p>
    <w:p>
      <w:pPr>
        <w:adjustRightInd w:val="0"/>
        <w:snapToGrid w:val="0"/>
        <w:spacing w:line="360" w:lineRule="auto"/>
        <w:ind w:firstLine="525" w:firstLineChars="250"/>
        <w:rPr>
          <w:rFonts w:hint="eastAsia" w:ascii="宋体" w:hAnsi="宋体"/>
          <w:bCs/>
        </w:rPr>
      </w:pPr>
      <w:r>
        <w:rPr>
          <w:rFonts w:hint="eastAsia" w:ascii="宋体" w:hAnsi="宋体"/>
          <w:bCs/>
        </w:rPr>
        <w:t>（四）年运行成本法</w:t>
      </w:r>
    </w:p>
    <w:p>
      <w:pPr>
        <w:adjustRightInd w:val="0"/>
        <w:snapToGrid w:val="0"/>
        <w:spacing w:line="360" w:lineRule="auto"/>
        <w:ind w:firstLine="525" w:firstLineChars="250"/>
        <w:rPr>
          <w:rFonts w:hint="eastAsia" w:ascii="宋体" w:hAnsi="宋体"/>
          <w:bCs/>
        </w:rPr>
      </w:pPr>
    </w:p>
    <w:p>
      <w:pPr>
        <w:adjustRightInd w:val="0"/>
        <w:snapToGrid w:val="0"/>
        <w:spacing w:line="360" w:lineRule="auto"/>
        <w:ind w:firstLine="421"/>
        <w:jc w:val="center"/>
        <w:rPr>
          <w:rFonts w:eastAsia="黑体"/>
          <w:b/>
          <w:bCs/>
          <w:sz w:val="28"/>
        </w:rPr>
      </w:pPr>
      <w:r>
        <w:rPr>
          <w:rFonts w:hint="eastAsia" w:eastAsia="黑体"/>
          <w:b/>
          <w:bCs/>
          <w:sz w:val="28"/>
        </w:rPr>
        <w:t>第三节  项目投资现金流量的估计</w:t>
      </w:r>
    </w:p>
    <w:p>
      <w:pPr>
        <w:adjustRightInd w:val="0"/>
        <w:snapToGrid w:val="0"/>
        <w:spacing w:line="360" w:lineRule="auto"/>
        <w:ind w:firstLine="421"/>
        <w:rPr>
          <w:rFonts w:hint="eastAsia" w:ascii="宋体" w:hAnsi="宋体"/>
          <w:b/>
        </w:rPr>
      </w:pPr>
      <w:r>
        <w:rPr>
          <w:rFonts w:hint="eastAsia" w:ascii="宋体" w:hAnsi="宋体"/>
          <w:b/>
        </w:rPr>
        <w:t>一、项目投资现金流量的构成</w:t>
      </w:r>
    </w:p>
    <w:p>
      <w:pPr>
        <w:adjustRightInd w:val="0"/>
        <w:snapToGrid w:val="0"/>
        <w:spacing w:line="360" w:lineRule="auto"/>
        <w:ind w:firstLine="421"/>
        <w:rPr>
          <w:rFonts w:ascii="宋体" w:hAnsi="宋体"/>
          <w:bCs/>
        </w:rPr>
      </w:pPr>
      <w:r>
        <w:rPr>
          <w:rFonts w:hint="eastAsia" w:ascii="宋体" w:hAnsi="宋体"/>
          <w:bCs/>
        </w:rPr>
        <w:t xml:space="preserve">（一）初始现金流量 </w:t>
      </w:r>
    </w:p>
    <w:p>
      <w:pPr>
        <w:adjustRightInd w:val="0"/>
        <w:snapToGrid w:val="0"/>
        <w:spacing w:line="360" w:lineRule="auto"/>
        <w:ind w:firstLine="421"/>
        <w:rPr>
          <w:rFonts w:hint="eastAsia" w:ascii="宋体" w:hAnsi="宋体"/>
          <w:bCs/>
        </w:rPr>
      </w:pPr>
      <w:r>
        <w:rPr>
          <w:rFonts w:hint="eastAsia" w:ascii="宋体" w:hAnsi="宋体"/>
          <w:bCs/>
        </w:rPr>
        <w:t>（二）营业现金流量</w:t>
      </w:r>
    </w:p>
    <w:p>
      <w:pPr>
        <w:adjustRightInd w:val="0"/>
        <w:snapToGrid w:val="0"/>
        <w:spacing w:line="360" w:lineRule="auto"/>
        <w:ind w:firstLine="421"/>
        <w:rPr>
          <w:rFonts w:hint="eastAsia" w:ascii="宋体" w:hAnsi="宋体"/>
          <w:bCs/>
        </w:rPr>
      </w:pPr>
      <w:r>
        <w:rPr>
          <w:rFonts w:hint="eastAsia" w:ascii="宋体" w:hAnsi="宋体"/>
          <w:bCs/>
        </w:rPr>
        <w:t>（三）终结现金流量</w:t>
      </w:r>
    </w:p>
    <w:p>
      <w:pPr>
        <w:adjustRightInd w:val="0"/>
        <w:snapToGrid w:val="0"/>
        <w:spacing w:line="360" w:lineRule="auto"/>
        <w:ind w:firstLine="421"/>
        <w:rPr>
          <w:rFonts w:hint="eastAsia" w:ascii="宋体" w:hAnsi="宋体"/>
          <w:b/>
        </w:rPr>
      </w:pPr>
      <w:r>
        <w:rPr>
          <w:rFonts w:hint="eastAsia" w:ascii="宋体" w:hAnsi="宋体"/>
          <w:b/>
        </w:rPr>
        <w:t>二、项目投资现金流量的估计方法</w:t>
      </w:r>
    </w:p>
    <w:p>
      <w:pPr>
        <w:adjustRightInd w:val="0"/>
        <w:snapToGrid w:val="0"/>
        <w:spacing w:line="360" w:lineRule="auto"/>
        <w:ind w:firstLine="421"/>
        <w:rPr>
          <w:rFonts w:hint="eastAsia" w:ascii="宋体" w:hAnsi="宋体"/>
          <w:bCs/>
        </w:rPr>
      </w:pPr>
      <w:r>
        <w:rPr>
          <w:rFonts w:hint="eastAsia" w:ascii="宋体" w:hAnsi="宋体"/>
          <w:bCs/>
        </w:rPr>
        <w:t xml:space="preserve"> （一）现金流量计算中应注意的问题</w:t>
      </w:r>
    </w:p>
    <w:p>
      <w:pPr>
        <w:adjustRightInd w:val="0"/>
        <w:snapToGrid w:val="0"/>
        <w:spacing w:line="360" w:lineRule="auto"/>
        <w:ind w:firstLine="421"/>
        <w:rPr>
          <w:rFonts w:ascii="宋体" w:hAnsi="宋体"/>
          <w:bCs/>
        </w:rPr>
      </w:pPr>
      <w:r>
        <w:rPr>
          <w:rFonts w:hint="eastAsia" w:ascii="宋体" w:hAnsi="宋体"/>
          <w:bCs/>
        </w:rPr>
        <w:t xml:space="preserve"> （二）所得税和折旧对现金流量的影响</w:t>
      </w:r>
    </w:p>
    <w:p>
      <w:pPr>
        <w:adjustRightInd w:val="0"/>
        <w:snapToGrid w:val="0"/>
        <w:spacing w:line="360" w:lineRule="auto"/>
        <w:rPr>
          <w:rFonts w:hint="eastAsia" w:ascii="宋体" w:hAnsi="宋体"/>
          <w:bCs/>
        </w:rPr>
      </w:pPr>
    </w:p>
    <w:p>
      <w:pPr>
        <w:adjustRightInd w:val="0"/>
        <w:snapToGrid w:val="0"/>
        <w:spacing w:line="360" w:lineRule="auto"/>
        <w:ind w:firstLine="421"/>
        <w:jc w:val="center"/>
        <w:rPr>
          <w:rFonts w:hint="eastAsia" w:eastAsia="黑体"/>
          <w:b/>
          <w:bCs/>
          <w:sz w:val="28"/>
        </w:rPr>
      </w:pPr>
      <w:r>
        <w:rPr>
          <w:rFonts w:hint="eastAsia" w:eastAsia="黑体"/>
          <w:b/>
          <w:bCs/>
          <w:sz w:val="28"/>
        </w:rPr>
        <w:t>第四节  项目投资的敏感分析</w:t>
      </w:r>
    </w:p>
    <w:p>
      <w:pPr>
        <w:adjustRightInd w:val="0"/>
        <w:snapToGrid w:val="0"/>
        <w:spacing w:line="360" w:lineRule="auto"/>
        <w:ind w:firstLine="421"/>
        <w:rPr>
          <w:rFonts w:hint="eastAsia" w:ascii="宋体" w:hAnsi="宋体"/>
          <w:b/>
        </w:rPr>
      </w:pPr>
      <w:r>
        <w:rPr>
          <w:rFonts w:hint="eastAsia" w:ascii="宋体" w:hAnsi="宋体"/>
          <w:b/>
        </w:rPr>
        <w:t>一、敏感分析的作用</w:t>
      </w:r>
    </w:p>
    <w:p>
      <w:pPr>
        <w:adjustRightInd w:val="0"/>
        <w:snapToGrid w:val="0"/>
        <w:spacing w:line="360" w:lineRule="auto"/>
        <w:ind w:firstLine="421"/>
        <w:rPr>
          <w:rFonts w:hint="eastAsia" w:ascii="宋体" w:hAnsi="宋体"/>
          <w:b/>
        </w:rPr>
      </w:pPr>
      <w:r>
        <w:rPr>
          <w:rFonts w:hint="eastAsia" w:ascii="宋体" w:hAnsi="宋体"/>
          <w:b/>
        </w:rPr>
        <w:t>二、敏感分析的方法</w:t>
      </w:r>
    </w:p>
    <w:p>
      <w:pPr>
        <w:adjustRightInd w:val="0"/>
        <w:snapToGrid w:val="0"/>
        <w:spacing w:line="360" w:lineRule="auto"/>
        <w:ind w:firstLine="421"/>
        <w:rPr>
          <w:rFonts w:ascii="宋体" w:hAnsi="宋体"/>
          <w:bCs/>
        </w:rPr>
      </w:pPr>
      <w:r>
        <w:rPr>
          <w:rFonts w:hint="eastAsia" w:ascii="宋体" w:hAnsi="宋体"/>
          <w:bCs/>
        </w:rPr>
        <w:t xml:space="preserve">（一）最大最小法 </w:t>
      </w:r>
    </w:p>
    <w:p>
      <w:pPr>
        <w:adjustRightInd w:val="0"/>
        <w:snapToGrid w:val="0"/>
        <w:spacing w:line="360" w:lineRule="auto"/>
        <w:ind w:firstLine="421"/>
        <w:rPr>
          <w:rFonts w:ascii="宋体" w:hAnsi="宋体"/>
          <w:bCs/>
        </w:rPr>
      </w:pPr>
      <w:r>
        <w:rPr>
          <w:rFonts w:hint="eastAsia" w:ascii="宋体" w:hAnsi="宋体"/>
          <w:bCs/>
        </w:rPr>
        <w:t xml:space="preserve">（二）敏感程度法 </w:t>
      </w:r>
    </w:p>
    <w:p>
      <w:pPr>
        <w:adjustRightInd w:val="0"/>
        <w:snapToGrid w:val="0"/>
        <w:spacing w:line="360" w:lineRule="auto"/>
        <w:rPr>
          <w:rFonts w:ascii="黑体" w:hAnsi="宋体" w:eastAsia="黑体"/>
          <w:b/>
        </w:rPr>
      </w:pPr>
    </w:p>
    <w:p>
      <w:pPr>
        <w:adjustRightInd w:val="0"/>
        <w:snapToGrid w:val="0"/>
        <w:spacing w:line="360" w:lineRule="auto"/>
        <w:rPr>
          <w:rFonts w:hint="eastAsia" w:ascii="黑体" w:hAnsi="宋体" w:eastAsia="黑体"/>
          <w:b/>
        </w:rPr>
      </w:pPr>
      <w:r>
        <w:rPr>
          <w:rFonts w:hint="eastAsia" w:ascii="黑体" w:hAnsi="宋体" w:eastAsia="黑体"/>
          <w:b/>
        </w:rPr>
        <w:t>【重点、难点】</w:t>
      </w:r>
    </w:p>
    <w:p>
      <w:pPr>
        <w:spacing w:line="360" w:lineRule="auto"/>
        <w:rPr>
          <w:rFonts w:hint="eastAsia" w:ascii="黑体" w:hAnsi="宋体" w:eastAsia="黑体"/>
          <w:b/>
        </w:rPr>
      </w:pPr>
      <w:r>
        <w:rPr>
          <w:rFonts w:hint="eastAsia" w:ascii="黑体" w:hAnsi="宋体" w:eastAsia="黑体"/>
          <w:b/>
        </w:rPr>
        <w:t>重点：</w:t>
      </w:r>
      <w:r>
        <w:rPr>
          <w:rFonts w:hint="eastAsia" w:ascii="黑体" w:hAnsi="宋体" w:eastAsia="黑体"/>
          <w:bCs/>
        </w:rPr>
        <w:t>各种投资决策指标的计算方法和决策规则</w:t>
      </w:r>
    </w:p>
    <w:p>
      <w:pPr>
        <w:spacing w:line="360" w:lineRule="auto"/>
        <w:rPr>
          <w:rFonts w:hint="eastAsia" w:ascii="黑体" w:hAnsi="宋体" w:eastAsia="黑体"/>
          <w:bCs/>
        </w:rPr>
      </w:pPr>
      <w:r>
        <w:rPr>
          <w:rFonts w:hint="eastAsia" w:ascii="黑体" w:hAnsi="宋体" w:eastAsia="黑体"/>
          <w:b/>
        </w:rPr>
        <w:t>难点：</w:t>
      </w:r>
      <w:r>
        <w:rPr>
          <w:rFonts w:hint="eastAsia" w:ascii="黑体" w:hAnsi="宋体" w:eastAsia="黑体"/>
          <w:bCs/>
        </w:rPr>
        <w:t>投资项目现金流量的构成与计算</w:t>
      </w:r>
    </w:p>
    <w:p>
      <w:pPr>
        <w:adjustRightInd w:val="0"/>
        <w:snapToGrid w:val="0"/>
        <w:spacing w:line="360" w:lineRule="auto"/>
        <w:rPr>
          <w:rFonts w:ascii="宋体" w:hAnsi="宋体"/>
          <w:bCs/>
        </w:rPr>
      </w:pPr>
    </w:p>
    <w:p>
      <w:pPr>
        <w:adjustRightInd w:val="0"/>
        <w:snapToGrid w:val="0"/>
        <w:spacing w:line="360" w:lineRule="auto"/>
        <w:ind w:firstLine="421"/>
        <w:rPr>
          <w:rFonts w:hint="eastAsia" w:ascii="宋体" w:hAnsi="宋体"/>
          <w:bCs/>
        </w:rPr>
      </w:pPr>
    </w:p>
    <w:p>
      <w:pPr>
        <w:jc w:val="center"/>
        <w:rPr>
          <w:rFonts w:hint="eastAsia" w:eastAsia="黑体"/>
          <w:b/>
          <w:bCs/>
          <w:sz w:val="28"/>
        </w:rPr>
      </w:pPr>
      <w:r>
        <w:rPr>
          <w:rFonts w:hint="eastAsia" w:eastAsia="黑体"/>
          <w:b/>
          <w:bCs/>
          <w:sz w:val="28"/>
        </w:rPr>
        <w:t>第六章  证券投资管理</w:t>
      </w:r>
    </w:p>
    <w:p>
      <w:pPr>
        <w:rPr>
          <w:rFonts w:hint="eastAsia" w:ascii="黑体" w:hAnsi="宋体"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rPr>
          <w:rFonts w:ascii="黑体" w:hAnsi="宋体" w:eastAsia="黑体"/>
          <w:bCs/>
        </w:rPr>
      </w:pPr>
      <w:r>
        <w:rPr>
          <w:rFonts w:hint="eastAsia" w:ascii="黑体" w:hAnsi="宋体" w:eastAsia="黑体"/>
          <w:bCs/>
        </w:rPr>
        <w:t>通过本章学习</w:t>
      </w:r>
    </w:p>
    <w:p>
      <w:pPr>
        <w:rPr>
          <w:rFonts w:hint="eastAsia" w:ascii="黑体" w:hAnsi="宋体" w:eastAsia="黑体"/>
          <w:bCs/>
        </w:rPr>
      </w:pPr>
      <w:r>
        <w:rPr>
          <w:rFonts w:hint="eastAsia" w:ascii="黑体" w:hAnsi="宋体" w:eastAsia="黑体"/>
          <w:bCs/>
        </w:rPr>
        <w:t>1.了解债券、股票等有价证券投资管理的基本知识。</w:t>
      </w:r>
    </w:p>
    <w:p>
      <w:pPr>
        <w:rPr>
          <w:rFonts w:hint="eastAsia" w:ascii="黑体" w:hAnsi="宋体" w:eastAsia="黑体"/>
          <w:bCs/>
        </w:rPr>
      </w:pPr>
      <w:r>
        <w:rPr>
          <w:rFonts w:hint="eastAsia" w:ascii="黑体" w:hAnsi="宋体" w:eastAsia="黑体"/>
          <w:bCs/>
        </w:rPr>
        <w:t>2.理解债券投资、股票投资等金融投资的风险与报酬。</w:t>
      </w:r>
    </w:p>
    <w:p>
      <w:pPr>
        <w:rPr>
          <w:rFonts w:ascii="黑体" w:hAnsi="宋体" w:eastAsia="黑体"/>
          <w:bCs/>
        </w:rPr>
      </w:pPr>
      <w:r>
        <w:rPr>
          <w:rFonts w:hint="eastAsia" w:ascii="黑体" w:hAnsi="宋体" w:eastAsia="黑体"/>
          <w:bCs/>
        </w:rPr>
        <w:t>3.掌握债券与股票等有价证券估价的基本方法。</w:t>
      </w:r>
    </w:p>
    <w:p>
      <w:pPr>
        <w:jc w:val="center"/>
        <w:rPr>
          <w:rFonts w:hint="eastAsia" w:eastAsia="黑体"/>
          <w:b/>
          <w:bCs/>
          <w:sz w:val="28"/>
        </w:rPr>
      </w:pPr>
      <w:r>
        <w:rPr>
          <w:rFonts w:hint="eastAsia" w:eastAsia="黑体"/>
          <w:b/>
          <w:bCs/>
          <w:sz w:val="28"/>
        </w:rPr>
        <w:t>第一节  企业证券投资</w:t>
      </w:r>
    </w:p>
    <w:p>
      <w:pPr>
        <w:rPr>
          <w:rFonts w:hint="eastAsia" w:eastAsia="黑体"/>
          <w:bCs/>
        </w:rPr>
      </w:pPr>
      <w:r>
        <w:rPr>
          <w:rFonts w:hint="eastAsia" w:ascii="黑体" w:hAnsi="宋体" w:eastAsia="黑体"/>
          <w:bCs/>
        </w:rPr>
        <w:t>【</w:t>
      </w:r>
      <w:r>
        <w:rPr>
          <w:rFonts w:hint="eastAsia" w:eastAsia="黑体"/>
          <w:bCs/>
        </w:rPr>
        <w:t>教学内容</w:t>
      </w:r>
      <w:r>
        <w:rPr>
          <w:rFonts w:hint="eastAsia" w:ascii="黑体" w:hAnsi="宋体" w:eastAsia="黑体"/>
          <w:bCs/>
        </w:rPr>
        <w:t>】</w:t>
      </w:r>
    </w:p>
    <w:p>
      <w:pPr>
        <w:numPr>
          <w:ilvl w:val="0"/>
          <w:numId w:val="7"/>
        </w:numPr>
        <w:adjustRightInd w:val="0"/>
        <w:snapToGrid w:val="0"/>
        <w:spacing w:line="360" w:lineRule="auto"/>
        <w:rPr>
          <w:rFonts w:ascii="宋体" w:hAnsi="宋体"/>
          <w:b/>
        </w:rPr>
      </w:pPr>
      <w:r>
        <w:rPr>
          <w:rFonts w:hint="eastAsia" w:ascii="宋体" w:hAnsi="宋体"/>
          <w:b/>
        </w:rPr>
        <w:t>企业证券投资概述</w:t>
      </w:r>
    </w:p>
    <w:p>
      <w:pPr>
        <w:adjustRightInd w:val="0"/>
        <w:snapToGrid w:val="0"/>
        <w:spacing w:line="360" w:lineRule="auto"/>
        <w:ind w:firstLine="421"/>
        <w:rPr>
          <w:rFonts w:ascii="宋体" w:hAnsi="宋体"/>
          <w:bCs/>
        </w:rPr>
      </w:pPr>
      <w:r>
        <w:rPr>
          <w:rFonts w:hint="eastAsia" w:ascii="宋体" w:hAnsi="宋体"/>
          <w:bCs/>
        </w:rPr>
        <w:t>（一）证券的含义</w:t>
      </w:r>
    </w:p>
    <w:p>
      <w:pPr>
        <w:adjustRightInd w:val="0"/>
        <w:snapToGrid w:val="0"/>
        <w:spacing w:line="360" w:lineRule="auto"/>
        <w:ind w:firstLine="421"/>
        <w:rPr>
          <w:rFonts w:ascii="宋体" w:hAnsi="宋体"/>
          <w:bCs/>
        </w:rPr>
      </w:pPr>
      <w:r>
        <w:rPr>
          <w:rFonts w:hint="eastAsia" w:ascii="宋体" w:hAnsi="宋体"/>
          <w:bCs/>
        </w:rPr>
        <w:t>（二）广义证券与狭义证券</w:t>
      </w:r>
    </w:p>
    <w:p>
      <w:pPr>
        <w:adjustRightInd w:val="0"/>
        <w:snapToGrid w:val="0"/>
        <w:spacing w:line="360" w:lineRule="auto"/>
        <w:ind w:firstLine="421"/>
        <w:rPr>
          <w:rFonts w:hint="eastAsia" w:ascii="宋体" w:hAnsi="宋体"/>
          <w:bCs/>
        </w:rPr>
      </w:pPr>
      <w:r>
        <w:rPr>
          <w:rFonts w:hint="eastAsia" w:ascii="宋体" w:hAnsi="宋体"/>
          <w:bCs/>
        </w:rPr>
        <w:t>（三）证券的分类</w:t>
      </w:r>
    </w:p>
    <w:p>
      <w:pPr>
        <w:adjustRightInd w:val="0"/>
        <w:snapToGrid w:val="0"/>
        <w:spacing w:line="360" w:lineRule="auto"/>
        <w:ind w:firstLine="422" w:firstLineChars="200"/>
        <w:rPr>
          <w:rFonts w:ascii="宋体" w:hAnsi="宋体"/>
          <w:b/>
        </w:rPr>
      </w:pPr>
      <w:r>
        <w:rPr>
          <w:rFonts w:hint="eastAsia" w:ascii="宋体" w:hAnsi="宋体"/>
          <w:b/>
        </w:rPr>
        <w:t>二、证券投资的目的</w:t>
      </w:r>
    </w:p>
    <w:p>
      <w:pPr>
        <w:adjustRightInd w:val="0"/>
        <w:snapToGrid w:val="0"/>
        <w:spacing w:line="360" w:lineRule="auto"/>
        <w:ind w:firstLine="420" w:firstLineChars="200"/>
        <w:rPr>
          <w:rFonts w:ascii="等线" w:hAnsi="等线" w:cs="宋体"/>
          <w:kern w:val="0"/>
          <w:szCs w:val="21"/>
        </w:rPr>
      </w:pPr>
      <w:r>
        <w:rPr>
          <w:rFonts w:hint="eastAsia" w:ascii="等线" w:hAnsi="等线" w:cs="宋体"/>
          <w:kern w:val="0"/>
          <w:szCs w:val="21"/>
        </w:rPr>
        <w:t>（一）充分利用闲置资金，增加企业收益</w:t>
      </w:r>
    </w:p>
    <w:p>
      <w:pPr>
        <w:adjustRightInd w:val="0"/>
        <w:snapToGrid w:val="0"/>
        <w:spacing w:line="360" w:lineRule="auto"/>
        <w:ind w:firstLine="420" w:firstLineChars="200"/>
        <w:rPr>
          <w:rFonts w:ascii="等线" w:hAnsi="等线" w:cs="宋体"/>
          <w:kern w:val="0"/>
          <w:szCs w:val="21"/>
        </w:rPr>
      </w:pPr>
      <w:r>
        <w:rPr>
          <w:rFonts w:hint="eastAsia" w:ascii="宋体" w:hAnsi="宋体"/>
          <w:bCs/>
        </w:rPr>
        <w:t>（二）</w:t>
      </w:r>
      <w:r>
        <w:rPr>
          <w:rFonts w:ascii="等线" w:hAnsi="等线" w:cs="宋体"/>
          <w:kern w:val="0"/>
          <w:szCs w:val="21"/>
        </w:rPr>
        <w:t>与筹集长期资金相配合</w:t>
      </w:r>
    </w:p>
    <w:p>
      <w:pPr>
        <w:adjustRightInd w:val="0"/>
        <w:snapToGrid w:val="0"/>
        <w:spacing w:line="360" w:lineRule="auto"/>
        <w:ind w:firstLine="420" w:firstLineChars="200"/>
        <w:rPr>
          <w:rFonts w:ascii="等线" w:hAnsi="等线" w:cs="宋体"/>
          <w:kern w:val="0"/>
          <w:szCs w:val="21"/>
        </w:rPr>
      </w:pPr>
      <w:r>
        <w:rPr>
          <w:rFonts w:hint="eastAsia" w:ascii="等线" w:hAnsi="等线" w:cs="宋体"/>
          <w:kern w:val="0"/>
          <w:szCs w:val="21"/>
        </w:rPr>
        <w:t>（三）满足季节性经营对现金的需求</w:t>
      </w:r>
    </w:p>
    <w:p>
      <w:pPr>
        <w:adjustRightInd w:val="0"/>
        <w:snapToGrid w:val="0"/>
        <w:spacing w:line="360" w:lineRule="auto"/>
        <w:ind w:firstLine="420" w:firstLineChars="200"/>
        <w:rPr>
          <w:rFonts w:hint="eastAsia" w:ascii="宋体" w:hAnsi="宋体"/>
          <w:b/>
        </w:rPr>
      </w:pPr>
      <w:r>
        <w:rPr>
          <w:rFonts w:hint="eastAsia" w:ascii="等线" w:hAnsi="等线" w:cs="宋体"/>
          <w:kern w:val="0"/>
          <w:szCs w:val="21"/>
        </w:rPr>
        <w:t>（四）获得对相关企业的控制权</w:t>
      </w:r>
    </w:p>
    <w:p>
      <w:pPr>
        <w:adjustRightInd w:val="0"/>
        <w:snapToGrid w:val="0"/>
        <w:spacing w:line="360" w:lineRule="auto"/>
        <w:ind w:firstLine="422" w:firstLineChars="200"/>
        <w:rPr>
          <w:rFonts w:hint="eastAsia" w:ascii="宋体" w:hAnsi="宋体"/>
          <w:b/>
        </w:rPr>
      </w:pPr>
      <w:r>
        <w:rPr>
          <w:rFonts w:hint="eastAsia" w:ascii="宋体" w:hAnsi="宋体"/>
          <w:b/>
        </w:rPr>
        <w:t>三、证券投资的风险</w:t>
      </w:r>
    </w:p>
    <w:p>
      <w:pPr>
        <w:adjustRightInd w:val="0"/>
        <w:snapToGrid w:val="0"/>
        <w:spacing w:line="360" w:lineRule="auto"/>
        <w:rPr>
          <w:rFonts w:hint="eastAsia" w:ascii="宋体" w:hAnsi="宋体"/>
          <w:bCs/>
        </w:rPr>
      </w:pPr>
    </w:p>
    <w:p>
      <w:pPr>
        <w:adjustRightInd w:val="0"/>
        <w:snapToGrid w:val="0"/>
        <w:spacing w:line="360" w:lineRule="auto"/>
        <w:ind w:firstLine="421"/>
        <w:jc w:val="center"/>
        <w:rPr>
          <w:rFonts w:eastAsia="黑体"/>
          <w:b/>
          <w:bCs/>
          <w:sz w:val="28"/>
        </w:rPr>
      </w:pPr>
      <w:r>
        <w:rPr>
          <w:rFonts w:hint="eastAsia" w:eastAsia="黑体"/>
          <w:b/>
          <w:bCs/>
          <w:sz w:val="28"/>
        </w:rPr>
        <w:t>第二节  债券投资</w:t>
      </w:r>
    </w:p>
    <w:p>
      <w:pPr>
        <w:adjustRightInd w:val="0"/>
        <w:snapToGrid w:val="0"/>
        <w:spacing w:line="360" w:lineRule="auto"/>
        <w:ind w:firstLine="421"/>
        <w:jc w:val="left"/>
        <w:rPr>
          <w:rFonts w:hint="eastAsia" w:ascii="宋体" w:hAnsi="宋体"/>
          <w:b/>
        </w:rPr>
      </w:pPr>
      <w:r>
        <w:rPr>
          <w:rFonts w:hint="eastAsia" w:ascii="宋体" w:hAnsi="宋体"/>
          <w:b/>
        </w:rPr>
        <w:t>一、债券的概念</w:t>
      </w:r>
    </w:p>
    <w:p>
      <w:pPr>
        <w:adjustRightInd w:val="0"/>
        <w:snapToGrid w:val="0"/>
        <w:spacing w:line="360" w:lineRule="auto"/>
        <w:ind w:firstLine="525" w:firstLineChars="250"/>
        <w:rPr>
          <w:rFonts w:hint="eastAsia" w:ascii="宋体" w:hAnsi="宋体"/>
          <w:bCs/>
        </w:rPr>
      </w:pPr>
      <w:r>
        <w:rPr>
          <w:rFonts w:hint="eastAsia" w:ascii="宋体" w:hAnsi="宋体"/>
          <w:bCs/>
        </w:rPr>
        <w:t>（一）债券面值</w:t>
      </w:r>
    </w:p>
    <w:p>
      <w:pPr>
        <w:adjustRightInd w:val="0"/>
        <w:snapToGrid w:val="0"/>
        <w:spacing w:line="360" w:lineRule="auto"/>
        <w:ind w:firstLine="525" w:firstLineChars="250"/>
        <w:rPr>
          <w:rFonts w:hint="eastAsia" w:ascii="宋体" w:hAnsi="宋体"/>
          <w:bCs/>
        </w:rPr>
      </w:pPr>
      <w:r>
        <w:rPr>
          <w:rFonts w:hint="eastAsia" w:ascii="宋体" w:hAnsi="宋体"/>
          <w:bCs/>
        </w:rPr>
        <w:t>（二）偿还期</w:t>
      </w:r>
    </w:p>
    <w:p>
      <w:pPr>
        <w:adjustRightInd w:val="0"/>
        <w:snapToGrid w:val="0"/>
        <w:spacing w:line="360" w:lineRule="auto"/>
        <w:ind w:firstLine="525" w:firstLineChars="250"/>
        <w:rPr>
          <w:rFonts w:ascii="宋体" w:hAnsi="宋体"/>
          <w:bCs/>
        </w:rPr>
      </w:pPr>
      <w:r>
        <w:rPr>
          <w:rFonts w:hint="eastAsia" w:ascii="宋体" w:hAnsi="宋体"/>
          <w:bCs/>
        </w:rPr>
        <w:t>（三）付息期</w:t>
      </w:r>
    </w:p>
    <w:p>
      <w:pPr>
        <w:adjustRightInd w:val="0"/>
        <w:snapToGrid w:val="0"/>
        <w:spacing w:line="360" w:lineRule="auto"/>
        <w:ind w:firstLine="525" w:firstLineChars="250"/>
        <w:rPr>
          <w:rFonts w:ascii="等线" w:hAnsi="等线" w:cs="宋体"/>
          <w:kern w:val="0"/>
          <w:szCs w:val="21"/>
        </w:rPr>
      </w:pPr>
      <w:r>
        <w:rPr>
          <w:rFonts w:hint="eastAsia" w:ascii="宋体" w:hAnsi="宋体"/>
          <w:bCs/>
        </w:rPr>
        <w:t>（四）</w:t>
      </w:r>
      <w:r>
        <w:rPr>
          <w:rFonts w:hint="eastAsia" w:ascii="等线" w:hAnsi="等线" w:cs="宋体"/>
          <w:kern w:val="0"/>
          <w:szCs w:val="21"/>
        </w:rPr>
        <w:t>票面利率</w:t>
      </w:r>
    </w:p>
    <w:p>
      <w:pPr>
        <w:adjustRightInd w:val="0"/>
        <w:snapToGrid w:val="0"/>
        <w:spacing w:line="360" w:lineRule="auto"/>
        <w:ind w:firstLine="525" w:firstLineChars="250"/>
        <w:rPr>
          <w:rFonts w:hint="eastAsia" w:ascii="宋体" w:hAnsi="宋体"/>
          <w:bCs/>
        </w:rPr>
      </w:pPr>
      <w:r>
        <w:rPr>
          <w:rFonts w:hint="eastAsia" w:ascii="等线" w:hAnsi="等线" w:cs="宋体"/>
          <w:kern w:val="0"/>
          <w:szCs w:val="21"/>
        </w:rPr>
        <w:t>（五）发行人名称</w:t>
      </w:r>
    </w:p>
    <w:p>
      <w:pPr>
        <w:adjustRightInd w:val="0"/>
        <w:snapToGrid w:val="0"/>
        <w:spacing w:line="360" w:lineRule="auto"/>
        <w:ind w:firstLine="413" w:firstLineChars="196"/>
        <w:rPr>
          <w:rFonts w:ascii="宋体" w:hAnsi="宋体"/>
          <w:b/>
        </w:rPr>
      </w:pPr>
      <w:r>
        <w:rPr>
          <w:rFonts w:hint="eastAsia" w:ascii="宋体" w:hAnsi="宋体"/>
          <w:b/>
        </w:rPr>
        <w:t xml:space="preserve"> 二、债券的分类</w:t>
      </w:r>
    </w:p>
    <w:p>
      <w:pPr>
        <w:adjustRightInd w:val="0"/>
        <w:snapToGrid w:val="0"/>
        <w:spacing w:line="360" w:lineRule="auto"/>
        <w:ind w:firstLine="525" w:firstLineChars="250"/>
        <w:rPr>
          <w:rFonts w:hint="eastAsia" w:ascii="宋体" w:hAnsi="宋体"/>
          <w:bCs/>
        </w:rPr>
      </w:pPr>
      <w:r>
        <w:rPr>
          <w:rFonts w:hint="eastAsia" w:ascii="宋体" w:hAnsi="宋体"/>
          <w:bCs/>
        </w:rPr>
        <w:t>（一）按有无记名分类，可分为记名债券与无记名债券</w:t>
      </w:r>
    </w:p>
    <w:p>
      <w:pPr>
        <w:adjustRightInd w:val="0"/>
        <w:snapToGrid w:val="0"/>
        <w:spacing w:line="360" w:lineRule="auto"/>
        <w:ind w:firstLine="525" w:firstLineChars="250"/>
        <w:rPr>
          <w:rFonts w:ascii="宋体" w:hAnsi="宋体"/>
          <w:bCs/>
        </w:rPr>
      </w:pPr>
      <w:r>
        <w:rPr>
          <w:rFonts w:hint="eastAsia" w:ascii="宋体" w:hAnsi="宋体"/>
          <w:bCs/>
        </w:rPr>
        <w:t>（二）按有无抵押担保分类，分为抵押债券与信用债券</w:t>
      </w:r>
    </w:p>
    <w:p>
      <w:pPr>
        <w:adjustRightInd w:val="0"/>
        <w:snapToGrid w:val="0"/>
        <w:spacing w:line="360" w:lineRule="auto"/>
        <w:ind w:firstLine="525" w:firstLineChars="250"/>
        <w:rPr>
          <w:rFonts w:ascii="等线" w:hAnsi="等线" w:cs="宋体"/>
          <w:kern w:val="0"/>
          <w:szCs w:val="21"/>
        </w:rPr>
      </w:pPr>
      <w:r>
        <w:rPr>
          <w:rFonts w:hint="eastAsia" w:ascii="宋体" w:hAnsi="宋体"/>
          <w:bCs/>
        </w:rPr>
        <w:t>（三）</w:t>
      </w:r>
      <w:r>
        <w:rPr>
          <w:rFonts w:hint="eastAsia" w:ascii="等线" w:hAnsi="等线" w:cs="宋体"/>
          <w:kern w:val="0"/>
          <w:szCs w:val="21"/>
        </w:rPr>
        <w:t>按利率是否变动可以分为固定利率债券和浮动利率债券</w:t>
      </w:r>
    </w:p>
    <w:p>
      <w:pPr>
        <w:adjustRightInd w:val="0"/>
        <w:snapToGrid w:val="0"/>
        <w:spacing w:line="360" w:lineRule="auto"/>
        <w:ind w:firstLine="525" w:firstLineChars="250"/>
        <w:rPr>
          <w:rFonts w:ascii="等线" w:hAnsi="等线" w:cs="宋体"/>
          <w:kern w:val="0"/>
          <w:szCs w:val="21"/>
        </w:rPr>
      </w:pPr>
      <w:r>
        <w:rPr>
          <w:rFonts w:hint="eastAsia" w:ascii="宋体" w:hAnsi="宋体"/>
          <w:bCs/>
        </w:rPr>
        <w:t>（四）</w:t>
      </w:r>
      <w:r>
        <w:rPr>
          <w:rFonts w:hint="eastAsia" w:ascii="等线" w:hAnsi="等线" w:cs="宋体"/>
          <w:kern w:val="0"/>
          <w:szCs w:val="21"/>
        </w:rPr>
        <w:t>按是否参与利润分配，可分为参与债券与非参与债券</w:t>
      </w:r>
    </w:p>
    <w:p>
      <w:pPr>
        <w:adjustRightInd w:val="0"/>
        <w:snapToGrid w:val="0"/>
        <w:spacing w:line="360" w:lineRule="auto"/>
        <w:ind w:firstLine="525" w:firstLineChars="250"/>
        <w:rPr>
          <w:rFonts w:ascii="等线" w:hAnsi="等线" w:cs="宋体"/>
          <w:kern w:val="0"/>
          <w:szCs w:val="21"/>
        </w:rPr>
      </w:pPr>
      <w:r>
        <w:rPr>
          <w:rFonts w:hint="eastAsia" w:ascii="等线" w:hAnsi="等线" w:cs="宋体"/>
          <w:kern w:val="0"/>
          <w:szCs w:val="21"/>
        </w:rPr>
        <w:t>（五）按债券持有人的特定权益，可以分为收益债券、可转换债券和附认股权债券</w:t>
      </w:r>
    </w:p>
    <w:p>
      <w:pPr>
        <w:adjustRightInd w:val="0"/>
        <w:snapToGrid w:val="0"/>
        <w:spacing w:line="360" w:lineRule="auto"/>
        <w:ind w:firstLine="525" w:firstLineChars="250"/>
        <w:rPr>
          <w:rFonts w:hint="eastAsia" w:ascii="宋体" w:hAnsi="宋体"/>
          <w:bCs/>
        </w:rPr>
      </w:pPr>
      <w:r>
        <w:rPr>
          <w:rFonts w:hint="eastAsia" w:ascii="等线" w:hAnsi="等线" w:cs="宋体"/>
          <w:kern w:val="0"/>
          <w:szCs w:val="21"/>
        </w:rPr>
        <w:t>（六）按是否上市交易，可分为上市债券与非上市债券</w:t>
      </w:r>
    </w:p>
    <w:p>
      <w:pPr>
        <w:adjustRightInd w:val="0"/>
        <w:snapToGrid w:val="0"/>
        <w:spacing w:line="360" w:lineRule="auto"/>
        <w:ind w:firstLine="527" w:firstLineChars="250"/>
        <w:rPr>
          <w:rFonts w:ascii="宋体" w:hAnsi="宋体"/>
          <w:b/>
        </w:rPr>
      </w:pPr>
      <w:r>
        <w:rPr>
          <w:rFonts w:hint="eastAsia" w:ascii="宋体" w:hAnsi="宋体"/>
          <w:b/>
        </w:rPr>
        <w:t>三、债券的价值评估方法</w:t>
      </w:r>
    </w:p>
    <w:p>
      <w:pPr>
        <w:adjustRightInd w:val="0"/>
        <w:snapToGrid w:val="0"/>
        <w:spacing w:line="360" w:lineRule="auto"/>
        <w:ind w:firstLine="525" w:firstLineChars="250"/>
        <w:rPr>
          <w:rFonts w:ascii="等线" w:hAnsi="等线" w:cs="宋体"/>
          <w:kern w:val="0"/>
          <w:szCs w:val="21"/>
        </w:rPr>
      </w:pPr>
      <w:r>
        <w:rPr>
          <w:rFonts w:hint="eastAsia" w:ascii="宋体" w:hAnsi="宋体"/>
          <w:bCs/>
        </w:rPr>
        <w:t>（一）</w:t>
      </w:r>
      <w:r>
        <w:rPr>
          <w:rFonts w:hint="eastAsia" w:ascii="等线" w:hAnsi="等线" w:cs="宋体"/>
          <w:kern w:val="0"/>
          <w:szCs w:val="21"/>
        </w:rPr>
        <w:t>债券的估值模型</w:t>
      </w:r>
    </w:p>
    <w:p>
      <w:pPr>
        <w:adjustRightInd w:val="0"/>
        <w:snapToGrid w:val="0"/>
        <w:spacing w:line="360" w:lineRule="auto"/>
        <w:ind w:firstLine="525" w:firstLineChars="250"/>
        <w:rPr>
          <w:rFonts w:ascii="等线" w:hAnsi="等线" w:cs="宋体"/>
          <w:kern w:val="0"/>
          <w:szCs w:val="21"/>
        </w:rPr>
      </w:pPr>
      <w:r>
        <w:rPr>
          <w:rFonts w:hint="eastAsia" w:ascii="等线" w:hAnsi="等线" w:cs="宋体"/>
          <w:kern w:val="0"/>
          <w:szCs w:val="21"/>
        </w:rPr>
        <w:t>（二）债券估值的影响因素</w:t>
      </w:r>
    </w:p>
    <w:p>
      <w:pPr>
        <w:adjustRightInd w:val="0"/>
        <w:snapToGrid w:val="0"/>
        <w:spacing w:line="360" w:lineRule="auto"/>
        <w:ind w:firstLine="527" w:firstLineChars="250"/>
        <w:rPr>
          <w:rFonts w:ascii="宋体" w:hAnsi="宋体"/>
          <w:b/>
        </w:rPr>
      </w:pPr>
      <w:r>
        <w:rPr>
          <w:rFonts w:hint="eastAsia" w:ascii="宋体" w:hAnsi="宋体"/>
          <w:b/>
        </w:rPr>
        <w:t>四、债券投资的到期收益率</w:t>
      </w:r>
    </w:p>
    <w:p>
      <w:pPr>
        <w:adjustRightInd w:val="0"/>
        <w:snapToGrid w:val="0"/>
        <w:spacing w:line="360" w:lineRule="auto"/>
        <w:ind w:firstLine="527" w:firstLineChars="250"/>
        <w:rPr>
          <w:rFonts w:hint="eastAsia" w:ascii="宋体" w:hAnsi="宋体"/>
          <w:b/>
        </w:rPr>
      </w:pPr>
    </w:p>
    <w:p>
      <w:pPr>
        <w:adjustRightInd w:val="0"/>
        <w:snapToGrid w:val="0"/>
        <w:spacing w:line="360" w:lineRule="auto"/>
        <w:ind w:firstLine="421"/>
        <w:jc w:val="center"/>
        <w:rPr>
          <w:rFonts w:hint="eastAsia" w:eastAsia="黑体"/>
          <w:b/>
          <w:bCs/>
          <w:sz w:val="28"/>
        </w:rPr>
      </w:pPr>
      <w:r>
        <w:rPr>
          <w:rFonts w:hint="eastAsia" w:eastAsia="黑体"/>
          <w:b/>
          <w:bCs/>
          <w:sz w:val="28"/>
        </w:rPr>
        <w:t>第三节  股票投资</w:t>
      </w:r>
    </w:p>
    <w:p>
      <w:pPr>
        <w:adjustRightInd w:val="0"/>
        <w:snapToGrid w:val="0"/>
        <w:spacing w:line="360" w:lineRule="auto"/>
        <w:ind w:firstLine="421"/>
        <w:rPr>
          <w:rFonts w:ascii="宋体" w:hAnsi="宋体"/>
          <w:b/>
        </w:rPr>
      </w:pPr>
      <w:r>
        <w:rPr>
          <w:rFonts w:hint="eastAsia" w:ascii="宋体" w:hAnsi="宋体"/>
          <w:b/>
        </w:rPr>
        <w:t>一、股票的价值评估方法</w:t>
      </w:r>
    </w:p>
    <w:p>
      <w:pPr>
        <w:adjustRightInd w:val="0"/>
        <w:snapToGrid w:val="0"/>
        <w:spacing w:line="360" w:lineRule="auto"/>
        <w:ind w:firstLine="421"/>
        <w:rPr>
          <w:rFonts w:hint="eastAsia" w:ascii="宋体" w:hAnsi="宋体"/>
          <w:bCs/>
        </w:rPr>
      </w:pPr>
      <w:r>
        <w:rPr>
          <w:rFonts w:hint="eastAsia" w:ascii="宋体" w:hAnsi="宋体"/>
          <w:bCs/>
        </w:rPr>
        <w:t xml:space="preserve"> （一）股票估值的基本模型</w:t>
      </w:r>
    </w:p>
    <w:p>
      <w:pPr>
        <w:adjustRightInd w:val="0"/>
        <w:snapToGrid w:val="0"/>
        <w:spacing w:line="360" w:lineRule="auto"/>
        <w:ind w:firstLine="421"/>
        <w:rPr>
          <w:rFonts w:ascii="宋体" w:hAnsi="宋体"/>
          <w:bCs/>
        </w:rPr>
      </w:pPr>
      <w:r>
        <w:rPr>
          <w:rFonts w:hint="eastAsia" w:ascii="宋体" w:hAnsi="宋体"/>
          <w:bCs/>
        </w:rPr>
        <w:t xml:space="preserve"> （二）零增长股票的价值</w:t>
      </w:r>
    </w:p>
    <w:p>
      <w:pPr>
        <w:adjustRightInd w:val="0"/>
        <w:snapToGrid w:val="0"/>
        <w:spacing w:line="360" w:lineRule="auto"/>
        <w:ind w:firstLine="421"/>
        <w:rPr>
          <w:rFonts w:ascii="宋体" w:hAnsi="宋体"/>
          <w:bCs/>
        </w:rPr>
      </w:pPr>
      <w:r>
        <w:rPr>
          <w:rFonts w:hint="eastAsia" w:ascii="宋体" w:hAnsi="宋体"/>
          <w:bCs/>
        </w:rPr>
        <w:t xml:space="preserve"> （三）固定增长股票的价值</w:t>
      </w:r>
    </w:p>
    <w:p>
      <w:pPr>
        <w:adjustRightInd w:val="0"/>
        <w:snapToGrid w:val="0"/>
        <w:spacing w:line="360" w:lineRule="auto"/>
        <w:ind w:firstLine="420" w:firstLineChars="200"/>
        <w:rPr>
          <w:rFonts w:hint="eastAsia" w:ascii="宋体" w:hAnsi="宋体"/>
          <w:bCs/>
        </w:rPr>
      </w:pPr>
      <w:r>
        <w:rPr>
          <w:rFonts w:hint="eastAsia" w:ascii="宋体" w:hAnsi="宋体"/>
          <w:bCs/>
        </w:rPr>
        <w:t>（四）</w:t>
      </w:r>
      <w:r>
        <w:rPr>
          <w:rFonts w:hint="eastAsia" w:ascii="等线" w:hAnsi="等线"/>
          <w:bCs/>
          <w:szCs w:val="21"/>
        </w:rPr>
        <w:t>非固定增长股票的价值</w:t>
      </w:r>
    </w:p>
    <w:p>
      <w:pPr>
        <w:adjustRightInd w:val="0"/>
        <w:snapToGrid w:val="0"/>
        <w:spacing w:line="360" w:lineRule="auto"/>
        <w:ind w:firstLine="421"/>
        <w:rPr>
          <w:rFonts w:ascii="宋体" w:hAnsi="宋体"/>
          <w:b/>
        </w:rPr>
      </w:pPr>
      <w:r>
        <w:rPr>
          <w:rFonts w:hint="eastAsia" w:ascii="宋体" w:hAnsi="宋体"/>
          <w:b/>
        </w:rPr>
        <w:t>二、股票投资的期望报酬率</w:t>
      </w:r>
    </w:p>
    <w:p>
      <w:pPr>
        <w:adjustRightInd w:val="0"/>
        <w:snapToGrid w:val="0"/>
        <w:spacing w:line="360" w:lineRule="auto"/>
        <w:ind w:firstLine="421"/>
        <w:rPr>
          <w:rFonts w:hint="eastAsia" w:ascii="宋体" w:hAnsi="宋体"/>
          <w:b/>
        </w:rPr>
      </w:pPr>
      <w:r>
        <w:rPr>
          <w:rFonts w:hint="eastAsia" w:ascii="宋体" w:hAnsi="宋体"/>
          <w:bCs/>
        </w:rPr>
        <w:t xml:space="preserve"> </w:t>
      </w:r>
    </w:p>
    <w:p>
      <w:pPr>
        <w:adjustRightInd w:val="0"/>
        <w:snapToGrid w:val="0"/>
        <w:spacing w:line="360" w:lineRule="auto"/>
        <w:ind w:firstLine="421"/>
        <w:jc w:val="center"/>
        <w:rPr>
          <w:rFonts w:hint="eastAsia" w:eastAsia="黑体"/>
          <w:b/>
          <w:bCs/>
          <w:sz w:val="28"/>
        </w:rPr>
      </w:pPr>
      <w:r>
        <w:rPr>
          <w:rFonts w:hint="eastAsia" w:eastAsia="黑体"/>
          <w:b/>
          <w:bCs/>
          <w:sz w:val="28"/>
        </w:rPr>
        <w:t>第四节  混合筹资工具投资——以优先股为例</w:t>
      </w:r>
    </w:p>
    <w:p>
      <w:pPr>
        <w:adjustRightInd w:val="0"/>
        <w:snapToGrid w:val="0"/>
        <w:spacing w:line="360" w:lineRule="auto"/>
        <w:ind w:firstLine="421"/>
        <w:rPr>
          <w:rFonts w:hint="eastAsia" w:ascii="宋体" w:hAnsi="宋体"/>
          <w:b/>
        </w:rPr>
      </w:pPr>
      <w:r>
        <w:rPr>
          <w:rFonts w:hint="eastAsia" w:ascii="宋体" w:hAnsi="宋体"/>
          <w:b/>
        </w:rPr>
        <w:t>一、优先股的特性</w:t>
      </w:r>
    </w:p>
    <w:p>
      <w:pPr>
        <w:adjustRightInd w:val="0"/>
        <w:snapToGrid w:val="0"/>
        <w:spacing w:line="360" w:lineRule="auto"/>
        <w:ind w:firstLine="422" w:firstLineChars="200"/>
        <w:rPr>
          <w:rFonts w:ascii="宋体" w:hAnsi="宋体"/>
          <w:b/>
        </w:rPr>
      </w:pPr>
      <w:r>
        <w:rPr>
          <w:rFonts w:hint="eastAsia" w:ascii="宋体" w:hAnsi="宋体"/>
          <w:b/>
        </w:rPr>
        <w:t>二、优先股价值的评估方法</w:t>
      </w:r>
    </w:p>
    <w:p>
      <w:pPr>
        <w:adjustRightInd w:val="0"/>
        <w:snapToGrid w:val="0"/>
        <w:spacing w:line="360" w:lineRule="auto"/>
        <w:ind w:firstLine="422" w:firstLineChars="200"/>
        <w:rPr>
          <w:rFonts w:ascii="宋体" w:hAnsi="宋体"/>
          <w:b/>
        </w:rPr>
      </w:pPr>
      <w:r>
        <w:rPr>
          <w:rFonts w:hint="eastAsia" w:ascii="宋体" w:hAnsi="宋体"/>
          <w:b/>
        </w:rPr>
        <w:t>三、优先股的期望报酬率</w:t>
      </w:r>
    </w:p>
    <w:p>
      <w:pPr>
        <w:adjustRightInd w:val="0"/>
        <w:snapToGrid w:val="0"/>
        <w:spacing w:line="360" w:lineRule="auto"/>
        <w:ind w:left="421"/>
        <w:rPr>
          <w:rFonts w:ascii="黑体" w:hAnsi="宋体" w:eastAsia="黑体"/>
          <w:b/>
        </w:rPr>
      </w:pPr>
    </w:p>
    <w:p>
      <w:pPr>
        <w:adjustRightInd w:val="0"/>
        <w:snapToGrid w:val="0"/>
        <w:spacing w:line="360" w:lineRule="auto"/>
        <w:ind w:left="421"/>
        <w:rPr>
          <w:rFonts w:hint="eastAsia" w:ascii="黑体" w:hAnsi="宋体" w:eastAsia="黑体"/>
          <w:b/>
        </w:rPr>
      </w:pPr>
      <w:r>
        <w:rPr>
          <w:rFonts w:hint="eastAsia" w:ascii="黑体" w:hAnsi="宋体" w:eastAsia="黑体"/>
          <w:b/>
        </w:rPr>
        <w:t>【重点、难点】</w:t>
      </w:r>
    </w:p>
    <w:p>
      <w:pPr>
        <w:spacing w:line="360" w:lineRule="auto"/>
        <w:ind w:firstLine="422" w:firstLineChars="200"/>
        <w:rPr>
          <w:rFonts w:hint="eastAsia" w:ascii="黑体" w:hAnsi="宋体" w:eastAsia="黑体"/>
          <w:b/>
        </w:rPr>
      </w:pPr>
      <w:r>
        <w:rPr>
          <w:rFonts w:hint="eastAsia" w:ascii="黑体" w:hAnsi="宋体" w:eastAsia="黑体"/>
          <w:b/>
        </w:rPr>
        <w:t>重点：普通股估值</w:t>
      </w:r>
    </w:p>
    <w:p>
      <w:pPr>
        <w:spacing w:line="360" w:lineRule="auto"/>
        <w:ind w:left="421"/>
        <w:rPr>
          <w:rFonts w:hint="eastAsia" w:ascii="黑体" w:hAnsi="宋体" w:eastAsia="黑体"/>
          <w:b/>
        </w:rPr>
      </w:pPr>
      <w:r>
        <w:rPr>
          <w:rFonts w:hint="eastAsia" w:ascii="黑体" w:hAnsi="宋体" w:eastAsia="黑体"/>
          <w:b/>
        </w:rPr>
        <w:t>难点：</w:t>
      </w:r>
      <w:r>
        <w:rPr>
          <w:rFonts w:hint="eastAsia" w:ascii="黑体" w:hAnsi="宋体" w:eastAsia="黑体"/>
          <w:bCs/>
        </w:rPr>
        <w:t>股利增长模型</w:t>
      </w:r>
    </w:p>
    <w:p>
      <w:pPr>
        <w:adjustRightInd w:val="0"/>
        <w:snapToGrid w:val="0"/>
        <w:spacing w:line="360" w:lineRule="auto"/>
        <w:ind w:firstLine="422" w:firstLineChars="200"/>
        <w:rPr>
          <w:rFonts w:ascii="宋体" w:hAnsi="宋体"/>
          <w:b/>
        </w:rPr>
      </w:pPr>
    </w:p>
    <w:p>
      <w:pPr>
        <w:adjustRightInd w:val="0"/>
        <w:snapToGrid w:val="0"/>
        <w:spacing w:line="360" w:lineRule="auto"/>
        <w:ind w:firstLine="422" w:firstLineChars="200"/>
        <w:rPr>
          <w:rFonts w:hint="eastAsia" w:ascii="宋体" w:hAnsi="宋体"/>
          <w:b/>
        </w:rPr>
      </w:pPr>
    </w:p>
    <w:p>
      <w:pPr>
        <w:jc w:val="center"/>
        <w:rPr>
          <w:rFonts w:hint="eastAsia" w:eastAsia="黑体"/>
          <w:b/>
          <w:bCs/>
          <w:sz w:val="28"/>
        </w:rPr>
      </w:pPr>
      <w:r>
        <w:rPr>
          <w:rFonts w:hint="eastAsia" w:eastAsia="黑体"/>
          <w:b/>
          <w:bCs/>
          <w:sz w:val="28"/>
        </w:rPr>
        <w:t>第七章  营运资金管理</w:t>
      </w:r>
    </w:p>
    <w:p>
      <w:pPr>
        <w:rPr>
          <w:rFonts w:hint="eastAsia" w:ascii="黑体" w:hAnsi="宋体"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rPr>
          <w:rFonts w:ascii="黑体" w:hAnsi="宋体" w:eastAsia="黑体"/>
          <w:bCs/>
        </w:rPr>
      </w:pPr>
      <w:r>
        <w:rPr>
          <w:rFonts w:hint="eastAsia" w:ascii="黑体" w:hAnsi="宋体" w:eastAsia="黑体"/>
          <w:bCs/>
        </w:rPr>
        <w:t>通过本章学习</w:t>
      </w:r>
    </w:p>
    <w:p>
      <w:pPr>
        <w:rPr>
          <w:rFonts w:hint="eastAsia" w:ascii="黑体" w:hAnsi="宋体" w:eastAsia="黑体"/>
          <w:bCs/>
        </w:rPr>
      </w:pPr>
      <w:r>
        <w:rPr>
          <w:rFonts w:hint="eastAsia" w:ascii="黑体" w:hAnsi="宋体" w:eastAsia="黑体"/>
          <w:bCs/>
        </w:rPr>
        <w:t>1.了解和理解营运资金的概念及特点，营运资金的管理原则，与存货相关的成本构成，持有现金的动机；</w:t>
      </w:r>
    </w:p>
    <w:p>
      <w:pPr>
        <w:rPr>
          <w:rFonts w:hint="eastAsia" w:ascii="黑体" w:hAnsi="宋体" w:eastAsia="黑体"/>
          <w:bCs/>
        </w:rPr>
      </w:pPr>
      <w:r>
        <w:rPr>
          <w:rFonts w:hint="eastAsia" w:ascii="黑体" w:hAnsi="宋体" w:eastAsia="黑体"/>
          <w:bCs/>
        </w:rPr>
        <w:t>2.熟悉营运资金管理策略，应收账款的功能和管理目标，应收账款日常管理，存货管理的目标和存货的控制系统；</w:t>
      </w:r>
    </w:p>
    <w:p>
      <w:pPr>
        <w:rPr>
          <w:rFonts w:ascii="黑体" w:hAnsi="宋体" w:eastAsia="黑体"/>
          <w:bCs/>
        </w:rPr>
      </w:pPr>
      <w:r>
        <w:rPr>
          <w:rFonts w:hint="eastAsia" w:ascii="黑体" w:hAnsi="宋体" w:eastAsia="黑体"/>
          <w:bCs/>
        </w:rPr>
        <w:t>3.掌握最佳持有量的确定，应收账款的成本、信用政策和监控，最佳订货批量的确定。</w:t>
      </w:r>
    </w:p>
    <w:p>
      <w:pPr>
        <w:rPr>
          <w:rFonts w:hint="eastAsia" w:ascii="黑体" w:hAnsi="宋体" w:eastAsia="黑体"/>
          <w:bCs/>
        </w:rPr>
      </w:pPr>
    </w:p>
    <w:p>
      <w:pPr>
        <w:jc w:val="center"/>
        <w:rPr>
          <w:rFonts w:hint="eastAsia" w:eastAsia="黑体"/>
          <w:bCs/>
        </w:rPr>
      </w:pPr>
      <w:r>
        <w:rPr>
          <w:rFonts w:hint="eastAsia" w:eastAsia="黑体"/>
          <w:b/>
          <w:bCs/>
          <w:sz w:val="28"/>
        </w:rPr>
        <w:t>第一节  营运资金管理的主要内容</w:t>
      </w:r>
    </w:p>
    <w:p>
      <w:pPr>
        <w:numPr>
          <w:ilvl w:val="0"/>
          <w:numId w:val="7"/>
        </w:numPr>
        <w:adjustRightInd w:val="0"/>
        <w:snapToGrid w:val="0"/>
        <w:spacing w:line="360" w:lineRule="auto"/>
        <w:rPr>
          <w:rFonts w:ascii="宋体" w:hAnsi="宋体"/>
          <w:b/>
        </w:rPr>
      </w:pPr>
      <w:r>
        <w:rPr>
          <w:rFonts w:hint="eastAsia" w:ascii="宋体" w:hAnsi="宋体"/>
          <w:b/>
        </w:rPr>
        <w:t>营运资金的概念及特点</w:t>
      </w:r>
    </w:p>
    <w:p>
      <w:pPr>
        <w:numPr>
          <w:ilvl w:val="0"/>
          <w:numId w:val="8"/>
        </w:numPr>
        <w:adjustRightInd w:val="0"/>
        <w:snapToGrid w:val="0"/>
        <w:spacing w:line="360" w:lineRule="auto"/>
        <w:rPr>
          <w:rFonts w:ascii="宋体" w:hAnsi="宋体"/>
          <w:bCs/>
        </w:rPr>
      </w:pPr>
      <w:r>
        <w:rPr>
          <w:rFonts w:hint="eastAsia" w:ascii="宋体" w:hAnsi="宋体"/>
          <w:bCs/>
        </w:rPr>
        <w:t>营运资金的概念</w:t>
      </w:r>
    </w:p>
    <w:p>
      <w:pPr>
        <w:numPr>
          <w:ilvl w:val="0"/>
          <w:numId w:val="8"/>
        </w:numPr>
        <w:adjustRightInd w:val="0"/>
        <w:snapToGrid w:val="0"/>
        <w:spacing w:line="360" w:lineRule="auto"/>
        <w:rPr>
          <w:rFonts w:hint="eastAsia" w:ascii="宋体" w:hAnsi="宋体"/>
          <w:bCs/>
        </w:rPr>
      </w:pPr>
      <w:r>
        <w:rPr>
          <w:rFonts w:ascii="等线" w:hAnsi="等线" w:cs="楷体"/>
          <w:bCs/>
          <w:szCs w:val="21"/>
        </w:rPr>
        <w:t>营运资金的</w:t>
      </w:r>
      <w:r>
        <w:rPr>
          <w:rFonts w:hint="eastAsia" w:ascii="等线" w:hAnsi="等线" w:cs="楷体"/>
          <w:bCs/>
          <w:szCs w:val="21"/>
        </w:rPr>
        <w:t>特点</w:t>
      </w:r>
    </w:p>
    <w:p>
      <w:pPr>
        <w:adjustRightInd w:val="0"/>
        <w:snapToGrid w:val="0"/>
        <w:spacing w:line="360" w:lineRule="auto"/>
        <w:ind w:firstLine="422" w:firstLineChars="200"/>
        <w:rPr>
          <w:rFonts w:hint="eastAsia" w:ascii="宋体" w:hAnsi="宋体"/>
          <w:b/>
        </w:rPr>
      </w:pPr>
      <w:r>
        <w:rPr>
          <w:rFonts w:hint="eastAsia" w:ascii="宋体" w:hAnsi="宋体"/>
          <w:b/>
        </w:rPr>
        <w:t>二、营运资金的管理原则</w:t>
      </w:r>
    </w:p>
    <w:p>
      <w:pPr>
        <w:adjustRightInd w:val="0"/>
        <w:snapToGrid w:val="0"/>
        <w:spacing w:line="360" w:lineRule="auto"/>
        <w:ind w:firstLine="421"/>
        <w:rPr>
          <w:rFonts w:hint="eastAsia" w:ascii="宋体" w:hAnsi="宋体"/>
          <w:bCs/>
        </w:rPr>
      </w:pPr>
      <w:r>
        <w:rPr>
          <w:rFonts w:hint="eastAsia" w:ascii="宋体" w:hAnsi="宋体"/>
          <w:bCs/>
        </w:rPr>
        <w:t>（一）保证合理的资金需求</w:t>
      </w:r>
    </w:p>
    <w:p>
      <w:pPr>
        <w:adjustRightInd w:val="0"/>
        <w:snapToGrid w:val="0"/>
        <w:spacing w:line="360" w:lineRule="auto"/>
        <w:ind w:firstLine="421"/>
        <w:rPr>
          <w:rFonts w:ascii="宋体" w:hAnsi="宋体"/>
          <w:bCs/>
        </w:rPr>
      </w:pPr>
      <w:r>
        <w:rPr>
          <w:rFonts w:hint="eastAsia" w:ascii="宋体" w:hAnsi="宋体"/>
          <w:bCs/>
        </w:rPr>
        <w:t>（二）提高资金使用效率</w:t>
      </w:r>
    </w:p>
    <w:p>
      <w:pPr>
        <w:adjustRightInd w:val="0"/>
        <w:snapToGrid w:val="0"/>
        <w:spacing w:line="360" w:lineRule="auto"/>
        <w:ind w:firstLine="421"/>
        <w:rPr>
          <w:rFonts w:ascii="宋体" w:hAnsi="宋体"/>
          <w:bCs/>
        </w:rPr>
      </w:pPr>
      <w:r>
        <w:rPr>
          <w:rFonts w:hint="eastAsia" w:ascii="宋体" w:hAnsi="宋体"/>
          <w:bCs/>
        </w:rPr>
        <w:t>（三）节约资金使用成本原则</w:t>
      </w:r>
    </w:p>
    <w:p>
      <w:pPr>
        <w:adjustRightInd w:val="0"/>
        <w:snapToGrid w:val="0"/>
        <w:spacing w:line="360" w:lineRule="auto"/>
        <w:ind w:firstLine="421"/>
        <w:rPr>
          <w:rFonts w:ascii="宋体" w:hAnsi="宋体"/>
          <w:bCs/>
        </w:rPr>
      </w:pPr>
      <w:r>
        <w:rPr>
          <w:rFonts w:hint="eastAsia" w:ascii="宋体" w:hAnsi="宋体"/>
          <w:bCs/>
        </w:rPr>
        <w:t>（四）保持足够的短期偿债能力</w:t>
      </w:r>
    </w:p>
    <w:p>
      <w:pPr>
        <w:adjustRightInd w:val="0"/>
        <w:snapToGrid w:val="0"/>
        <w:spacing w:line="360" w:lineRule="auto"/>
        <w:ind w:firstLine="422" w:firstLineChars="200"/>
        <w:rPr>
          <w:rFonts w:hint="eastAsia" w:ascii="宋体" w:hAnsi="宋体"/>
          <w:b/>
        </w:rPr>
      </w:pPr>
      <w:r>
        <w:rPr>
          <w:rFonts w:hint="eastAsia" w:ascii="宋体" w:hAnsi="宋体"/>
          <w:b/>
        </w:rPr>
        <w:t>三、</w:t>
      </w:r>
      <w:r>
        <w:rPr>
          <w:rFonts w:ascii="宋体" w:hAnsi="宋体"/>
          <w:b/>
        </w:rPr>
        <w:t>营运资金管理策略</w:t>
      </w:r>
    </w:p>
    <w:p>
      <w:pPr>
        <w:adjustRightInd w:val="0"/>
        <w:snapToGrid w:val="0"/>
        <w:spacing w:line="360" w:lineRule="auto"/>
        <w:rPr>
          <w:rFonts w:hint="eastAsia" w:ascii="宋体" w:hAnsi="宋体"/>
          <w:bCs/>
        </w:rPr>
      </w:pPr>
    </w:p>
    <w:p>
      <w:pPr>
        <w:adjustRightInd w:val="0"/>
        <w:snapToGrid w:val="0"/>
        <w:spacing w:line="360" w:lineRule="auto"/>
        <w:ind w:firstLine="421"/>
        <w:jc w:val="center"/>
        <w:rPr>
          <w:rFonts w:hint="eastAsia" w:eastAsia="黑体"/>
          <w:b/>
          <w:bCs/>
          <w:sz w:val="28"/>
        </w:rPr>
      </w:pPr>
      <w:r>
        <w:rPr>
          <w:rFonts w:hint="eastAsia" w:eastAsia="黑体"/>
          <w:b/>
          <w:bCs/>
          <w:sz w:val="28"/>
        </w:rPr>
        <w:t>第二节  现金管理</w:t>
      </w:r>
    </w:p>
    <w:p>
      <w:pPr>
        <w:adjustRightInd w:val="0"/>
        <w:snapToGrid w:val="0"/>
        <w:spacing w:line="360" w:lineRule="auto"/>
        <w:ind w:firstLine="517" w:firstLineChars="245"/>
        <w:rPr>
          <w:rFonts w:hint="eastAsia" w:ascii="宋体" w:hAnsi="宋体"/>
          <w:b/>
        </w:rPr>
      </w:pPr>
      <w:r>
        <w:rPr>
          <w:rFonts w:hint="eastAsia" w:ascii="宋体" w:hAnsi="宋体"/>
          <w:b/>
        </w:rPr>
        <w:t>一、持有现金的动机</w:t>
      </w:r>
    </w:p>
    <w:p>
      <w:pPr>
        <w:adjustRightInd w:val="0"/>
        <w:snapToGrid w:val="0"/>
        <w:spacing w:line="360" w:lineRule="auto"/>
        <w:ind w:firstLine="525" w:firstLineChars="250"/>
        <w:rPr>
          <w:rFonts w:ascii="宋体" w:hAnsi="宋体"/>
          <w:bCs/>
        </w:rPr>
      </w:pPr>
      <w:r>
        <w:rPr>
          <w:rFonts w:hint="eastAsia" w:ascii="宋体" w:hAnsi="宋体"/>
          <w:bCs/>
        </w:rPr>
        <w:t>（一）交易动机</w:t>
      </w:r>
    </w:p>
    <w:p>
      <w:pPr>
        <w:adjustRightInd w:val="0"/>
        <w:snapToGrid w:val="0"/>
        <w:spacing w:line="360" w:lineRule="auto"/>
        <w:ind w:firstLine="525" w:firstLineChars="250"/>
        <w:rPr>
          <w:rFonts w:ascii="宋体" w:hAnsi="宋体"/>
          <w:bCs/>
        </w:rPr>
      </w:pPr>
      <w:r>
        <w:rPr>
          <w:rFonts w:hint="eastAsia" w:ascii="宋体" w:hAnsi="宋体"/>
          <w:bCs/>
        </w:rPr>
        <w:t>（二）预防动机</w:t>
      </w:r>
    </w:p>
    <w:p>
      <w:pPr>
        <w:adjustRightInd w:val="0"/>
        <w:snapToGrid w:val="0"/>
        <w:spacing w:line="360" w:lineRule="auto"/>
        <w:ind w:firstLine="525" w:firstLineChars="250"/>
        <w:rPr>
          <w:rFonts w:hint="eastAsia" w:ascii="宋体" w:hAnsi="宋体"/>
          <w:bCs/>
        </w:rPr>
      </w:pPr>
      <w:r>
        <w:rPr>
          <w:rFonts w:hint="eastAsia" w:ascii="宋体" w:hAnsi="宋体"/>
          <w:bCs/>
        </w:rPr>
        <w:t>（三）投机动机</w:t>
      </w:r>
    </w:p>
    <w:p>
      <w:pPr>
        <w:adjustRightInd w:val="0"/>
        <w:snapToGrid w:val="0"/>
        <w:spacing w:line="360" w:lineRule="auto"/>
        <w:ind w:firstLine="413" w:firstLineChars="196"/>
        <w:rPr>
          <w:rFonts w:hint="eastAsia" w:ascii="宋体" w:hAnsi="宋体"/>
          <w:b/>
        </w:rPr>
      </w:pPr>
      <w:r>
        <w:rPr>
          <w:rFonts w:hint="eastAsia" w:ascii="宋体" w:hAnsi="宋体"/>
          <w:b/>
        </w:rPr>
        <w:t xml:space="preserve"> 二、现金的持有成本</w:t>
      </w:r>
    </w:p>
    <w:p>
      <w:pPr>
        <w:adjustRightInd w:val="0"/>
        <w:snapToGrid w:val="0"/>
        <w:spacing w:line="360" w:lineRule="auto"/>
        <w:ind w:firstLine="525" w:firstLineChars="250"/>
        <w:rPr>
          <w:rFonts w:ascii="宋体" w:hAnsi="宋体"/>
          <w:bCs/>
        </w:rPr>
      </w:pPr>
      <w:r>
        <w:rPr>
          <w:rFonts w:hint="eastAsia" w:ascii="宋体" w:hAnsi="宋体"/>
          <w:bCs/>
        </w:rPr>
        <w:t>（一）管理成本</w:t>
      </w:r>
    </w:p>
    <w:p>
      <w:pPr>
        <w:adjustRightInd w:val="0"/>
        <w:snapToGrid w:val="0"/>
        <w:spacing w:line="360" w:lineRule="auto"/>
        <w:ind w:firstLine="525" w:firstLineChars="250"/>
        <w:rPr>
          <w:rFonts w:hint="eastAsia" w:ascii="宋体" w:hAnsi="宋体"/>
          <w:bCs/>
        </w:rPr>
      </w:pPr>
      <w:r>
        <w:rPr>
          <w:rFonts w:hint="eastAsia" w:ascii="宋体" w:hAnsi="宋体"/>
          <w:bCs/>
        </w:rPr>
        <w:t>（二）机会成本</w:t>
      </w:r>
    </w:p>
    <w:p>
      <w:pPr>
        <w:adjustRightInd w:val="0"/>
        <w:snapToGrid w:val="0"/>
        <w:spacing w:line="360" w:lineRule="auto"/>
        <w:ind w:firstLine="525" w:firstLineChars="250"/>
        <w:rPr>
          <w:rFonts w:ascii="宋体" w:hAnsi="宋体"/>
          <w:bCs/>
        </w:rPr>
      </w:pPr>
      <w:r>
        <w:rPr>
          <w:rFonts w:hint="eastAsia" w:ascii="宋体" w:hAnsi="宋体"/>
          <w:bCs/>
        </w:rPr>
        <w:t>（三）转换成本</w:t>
      </w:r>
    </w:p>
    <w:p>
      <w:pPr>
        <w:adjustRightInd w:val="0"/>
        <w:snapToGrid w:val="0"/>
        <w:spacing w:line="360" w:lineRule="auto"/>
        <w:ind w:firstLine="525" w:firstLineChars="250"/>
        <w:rPr>
          <w:rFonts w:hint="eastAsia" w:ascii="宋体" w:hAnsi="宋体"/>
          <w:bCs/>
        </w:rPr>
      </w:pPr>
      <w:r>
        <w:rPr>
          <w:rFonts w:hint="eastAsia" w:ascii="宋体" w:hAnsi="宋体"/>
          <w:bCs/>
        </w:rPr>
        <w:t>（四）短缺成本</w:t>
      </w:r>
    </w:p>
    <w:p>
      <w:pPr>
        <w:adjustRightInd w:val="0"/>
        <w:snapToGrid w:val="0"/>
        <w:spacing w:line="360" w:lineRule="auto"/>
        <w:ind w:firstLine="519" w:firstLineChars="246"/>
        <w:rPr>
          <w:rFonts w:ascii="宋体" w:hAnsi="宋体"/>
          <w:b/>
        </w:rPr>
      </w:pPr>
      <w:r>
        <w:rPr>
          <w:rFonts w:hint="eastAsia" w:ascii="宋体" w:hAnsi="宋体"/>
          <w:b/>
        </w:rPr>
        <w:t>三、目标现金余额的确定</w:t>
      </w:r>
    </w:p>
    <w:p>
      <w:pPr>
        <w:adjustRightInd w:val="0"/>
        <w:snapToGrid w:val="0"/>
        <w:spacing w:line="360" w:lineRule="auto"/>
        <w:ind w:firstLine="516" w:firstLineChars="246"/>
        <w:rPr>
          <w:rFonts w:ascii="等线" w:hAnsi="等线"/>
          <w:bCs/>
          <w:color w:val="434343"/>
          <w:szCs w:val="21"/>
          <w:shd w:val="clear" w:color="auto" w:fill="FFFFFF"/>
        </w:rPr>
      </w:pPr>
      <w:r>
        <w:rPr>
          <w:rFonts w:hint="eastAsia" w:ascii="宋体" w:hAnsi="宋体"/>
          <w:bCs/>
        </w:rPr>
        <w:t>（一）</w:t>
      </w:r>
      <w:r>
        <w:rPr>
          <w:bCs/>
        </w:rPr>
        <w:fldChar w:fldCharType="begin"/>
      </w:r>
      <w:r>
        <w:rPr>
          <w:bCs/>
        </w:rPr>
        <w:instrText xml:space="preserve"> HYPERLINK "https://baike.baidu.com/item/%E6%88%90%E6%9C%AC%E5%88%86%E6%9E%90%E6%A8%A1%E5%BC%8F/9145624" \t "https://baike.baidu.com/item/%E6%9C%80%E4%BD%B3%E7%8E%B0%E9%87%91%E6%8C%81%E6%9C%89%E9%87%8F/_blank" </w:instrText>
      </w:r>
      <w:r>
        <w:rPr>
          <w:bCs/>
        </w:rPr>
        <w:fldChar w:fldCharType="separate"/>
      </w:r>
      <w:r>
        <w:rPr>
          <w:rFonts w:ascii="等线" w:hAnsi="等线"/>
          <w:bCs/>
          <w:color w:val="434343"/>
          <w:szCs w:val="21"/>
          <w:shd w:val="clear" w:color="auto" w:fill="FFFFFF"/>
        </w:rPr>
        <w:t>成本分析模式</w:t>
      </w:r>
      <w:r>
        <w:rPr>
          <w:rFonts w:ascii="等线" w:hAnsi="等线"/>
          <w:bCs/>
          <w:color w:val="434343"/>
          <w:szCs w:val="21"/>
          <w:shd w:val="clear" w:color="auto" w:fill="FFFFFF"/>
        </w:rPr>
        <w:fldChar w:fldCharType="end"/>
      </w:r>
    </w:p>
    <w:p>
      <w:pPr>
        <w:adjustRightInd w:val="0"/>
        <w:snapToGrid w:val="0"/>
        <w:spacing w:line="360" w:lineRule="auto"/>
        <w:ind w:firstLine="516" w:firstLineChars="246"/>
        <w:rPr>
          <w:rFonts w:ascii="等线" w:hAnsi="等线"/>
          <w:color w:val="434343"/>
          <w:szCs w:val="21"/>
          <w:shd w:val="clear" w:color="auto" w:fill="FFFFFF"/>
        </w:rPr>
      </w:pPr>
      <w:r>
        <w:rPr>
          <w:rFonts w:hint="eastAsia" w:ascii="等线" w:hAnsi="等线"/>
          <w:color w:val="434343"/>
          <w:szCs w:val="21"/>
          <w:shd w:val="clear" w:color="auto" w:fill="FFFFFF"/>
        </w:rPr>
        <w:t>（二）存货模式</w:t>
      </w:r>
    </w:p>
    <w:p>
      <w:pPr>
        <w:adjustRightInd w:val="0"/>
        <w:snapToGrid w:val="0"/>
        <w:spacing w:line="360" w:lineRule="auto"/>
        <w:ind w:firstLine="516" w:firstLineChars="246"/>
        <w:rPr>
          <w:rFonts w:hint="eastAsia" w:ascii="宋体" w:hAnsi="宋体"/>
          <w:b/>
        </w:rPr>
      </w:pPr>
      <w:r>
        <w:rPr>
          <w:rFonts w:hint="eastAsia" w:ascii="等线" w:hAnsi="等线"/>
          <w:color w:val="434343"/>
          <w:szCs w:val="21"/>
          <w:shd w:val="clear" w:color="auto" w:fill="FFFFFF"/>
        </w:rPr>
        <w:t>（三）随机模式</w:t>
      </w:r>
    </w:p>
    <w:p>
      <w:pPr>
        <w:adjustRightInd w:val="0"/>
        <w:snapToGrid w:val="0"/>
        <w:spacing w:line="360" w:lineRule="auto"/>
        <w:ind w:firstLine="519" w:firstLineChars="246"/>
        <w:rPr>
          <w:rFonts w:ascii="宋体" w:hAnsi="宋体"/>
          <w:b/>
        </w:rPr>
      </w:pPr>
      <w:r>
        <w:rPr>
          <w:rFonts w:hint="eastAsia" w:ascii="宋体" w:hAnsi="宋体"/>
          <w:b/>
        </w:rPr>
        <w:t>四、资金集中管理模式</w:t>
      </w:r>
    </w:p>
    <w:p>
      <w:pPr>
        <w:adjustRightInd w:val="0"/>
        <w:snapToGrid w:val="0"/>
        <w:spacing w:line="360" w:lineRule="auto"/>
        <w:ind w:firstLine="516" w:firstLineChars="246"/>
        <w:rPr>
          <w:rFonts w:ascii="宋体" w:hAnsi="宋体"/>
          <w:bCs/>
        </w:rPr>
      </w:pPr>
      <w:r>
        <w:rPr>
          <w:rFonts w:hint="eastAsia" w:ascii="宋体" w:hAnsi="宋体"/>
          <w:bCs/>
        </w:rPr>
        <w:t>（一）资金集中管理的目标和特点</w:t>
      </w:r>
    </w:p>
    <w:p>
      <w:pPr>
        <w:adjustRightInd w:val="0"/>
        <w:snapToGrid w:val="0"/>
        <w:spacing w:line="360" w:lineRule="auto"/>
        <w:ind w:firstLine="516" w:firstLineChars="246"/>
        <w:rPr>
          <w:rFonts w:ascii="宋体" w:hAnsi="宋体"/>
          <w:bCs/>
        </w:rPr>
      </w:pPr>
      <w:r>
        <w:rPr>
          <w:rFonts w:hint="eastAsia" w:ascii="宋体" w:hAnsi="宋体"/>
          <w:bCs/>
        </w:rPr>
        <w:t>（二）企业集团资金集中管理的必要性</w:t>
      </w:r>
    </w:p>
    <w:p>
      <w:pPr>
        <w:adjustRightInd w:val="0"/>
        <w:snapToGrid w:val="0"/>
        <w:spacing w:line="360" w:lineRule="auto"/>
        <w:ind w:firstLine="516" w:firstLineChars="246"/>
        <w:rPr>
          <w:rFonts w:ascii="宋体" w:hAnsi="宋体"/>
          <w:bCs/>
        </w:rPr>
      </w:pPr>
      <w:r>
        <w:rPr>
          <w:rFonts w:hint="eastAsia" w:ascii="宋体" w:hAnsi="宋体"/>
          <w:bCs/>
        </w:rPr>
        <w:t>（三）企业集团实施资金集中管理应注意的问题</w:t>
      </w:r>
    </w:p>
    <w:p>
      <w:pPr>
        <w:adjustRightInd w:val="0"/>
        <w:snapToGrid w:val="0"/>
        <w:spacing w:line="360" w:lineRule="auto"/>
        <w:ind w:firstLine="519" w:firstLineChars="246"/>
        <w:rPr>
          <w:rFonts w:ascii="宋体" w:hAnsi="宋体"/>
          <w:b/>
        </w:rPr>
      </w:pPr>
      <w:r>
        <w:rPr>
          <w:rFonts w:hint="eastAsia" w:ascii="宋体" w:hAnsi="宋体"/>
          <w:b/>
        </w:rPr>
        <w:t>五、现金收支日常管理</w:t>
      </w:r>
    </w:p>
    <w:p>
      <w:pPr>
        <w:adjustRightInd w:val="0"/>
        <w:snapToGrid w:val="0"/>
        <w:spacing w:line="360" w:lineRule="auto"/>
        <w:ind w:firstLine="516" w:firstLineChars="246"/>
        <w:rPr>
          <w:rFonts w:ascii="等线" w:hAnsi="等线"/>
          <w:szCs w:val="21"/>
        </w:rPr>
      </w:pPr>
      <w:r>
        <w:rPr>
          <w:rFonts w:hint="eastAsia" w:ascii="等线" w:hAnsi="等线"/>
          <w:szCs w:val="21"/>
        </w:rPr>
        <w:t>（一）</w:t>
      </w:r>
      <w:r>
        <w:rPr>
          <w:rFonts w:ascii="等线" w:hAnsi="等线"/>
          <w:szCs w:val="21"/>
        </w:rPr>
        <w:t>建立健全现金收支管理制度</w:t>
      </w:r>
    </w:p>
    <w:p>
      <w:pPr>
        <w:adjustRightInd w:val="0"/>
        <w:snapToGrid w:val="0"/>
        <w:spacing w:line="360" w:lineRule="auto"/>
        <w:ind w:firstLine="516" w:firstLineChars="246"/>
        <w:rPr>
          <w:rFonts w:ascii="等线" w:hAnsi="等线"/>
          <w:szCs w:val="21"/>
        </w:rPr>
      </w:pPr>
      <w:r>
        <w:rPr>
          <w:rFonts w:hint="eastAsia" w:ascii="等线" w:hAnsi="等线"/>
          <w:szCs w:val="21"/>
        </w:rPr>
        <w:t>（二）编制和执行现金预算</w:t>
      </w:r>
    </w:p>
    <w:p>
      <w:pPr>
        <w:adjustRightInd w:val="0"/>
        <w:snapToGrid w:val="0"/>
        <w:spacing w:line="360" w:lineRule="auto"/>
        <w:ind w:firstLine="516" w:firstLineChars="246"/>
        <w:rPr>
          <w:rFonts w:hint="eastAsia" w:ascii="等线" w:hAnsi="等线"/>
          <w:szCs w:val="21"/>
        </w:rPr>
      </w:pPr>
      <w:r>
        <w:rPr>
          <w:rFonts w:hint="eastAsia" w:ascii="等线" w:hAnsi="等线"/>
          <w:szCs w:val="21"/>
        </w:rPr>
        <w:t>（三）进行现金日常收支的策略管理</w:t>
      </w:r>
    </w:p>
    <w:p>
      <w:pPr>
        <w:adjustRightInd w:val="0"/>
        <w:snapToGrid w:val="0"/>
        <w:spacing w:line="360" w:lineRule="auto"/>
        <w:ind w:firstLine="421"/>
        <w:jc w:val="center"/>
        <w:rPr>
          <w:rFonts w:eastAsia="黑体"/>
          <w:b/>
          <w:bCs/>
          <w:sz w:val="28"/>
        </w:rPr>
      </w:pPr>
      <w:r>
        <w:rPr>
          <w:rFonts w:hint="eastAsia" w:eastAsia="黑体"/>
          <w:b/>
          <w:bCs/>
          <w:sz w:val="28"/>
        </w:rPr>
        <w:t>第三节  应收账款管理</w:t>
      </w:r>
    </w:p>
    <w:p>
      <w:pPr>
        <w:numPr>
          <w:ilvl w:val="0"/>
          <w:numId w:val="7"/>
        </w:numPr>
        <w:adjustRightInd w:val="0"/>
        <w:snapToGrid w:val="0"/>
        <w:spacing w:line="360" w:lineRule="auto"/>
        <w:jc w:val="left"/>
        <w:rPr>
          <w:rFonts w:ascii="宋体" w:hAnsi="宋体"/>
          <w:b/>
        </w:rPr>
      </w:pPr>
      <w:r>
        <w:rPr>
          <w:rFonts w:hint="eastAsia" w:ascii="宋体" w:hAnsi="宋体"/>
          <w:b/>
        </w:rPr>
        <w:t>应收账款的功能</w:t>
      </w:r>
    </w:p>
    <w:p>
      <w:pPr>
        <w:numPr>
          <w:ilvl w:val="0"/>
          <w:numId w:val="9"/>
        </w:numPr>
        <w:adjustRightInd w:val="0"/>
        <w:snapToGrid w:val="0"/>
        <w:spacing w:line="360" w:lineRule="auto"/>
        <w:jc w:val="left"/>
        <w:rPr>
          <w:rFonts w:ascii="等线" w:hAnsi="等线"/>
          <w:szCs w:val="21"/>
        </w:rPr>
      </w:pPr>
      <w:r>
        <w:rPr>
          <w:rFonts w:ascii="等线" w:hAnsi="等线"/>
          <w:szCs w:val="21"/>
        </w:rPr>
        <w:t>促进销售</w:t>
      </w:r>
    </w:p>
    <w:p>
      <w:pPr>
        <w:numPr>
          <w:ilvl w:val="0"/>
          <w:numId w:val="9"/>
        </w:numPr>
        <w:adjustRightInd w:val="0"/>
        <w:snapToGrid w:val="0"/>
        <w:spacing w:line="360" w:lineRule="auto"/>
        <w:jc w:val="left"/>
        <w:rPr>
          <w:rFonts w:hint="eastAsia" w:ascii="宋体" w:hAnsi="宋体"/>
        </w:rPr>
      </w:pPr>
      <w:r>
        <w:rPr>
          <w:rFonts w:hint="eastAsia" w:ascii="宋体" w:hAnsi="宋体"/>
        </w:rPr>
        <w:t>减少存货</w:t>
      </w:r>
    </w:p>
    <w:p>
      <w:pPr>
        <w:adjustRightInd w:val="0"/>
        <w:snapToGrid w:val="0"/>
        <w:spacing w:line="360" w:lineRule="auto"/>
        <w:ind w:firstLine="421"/>
        <w:jc w:val="left"/>
        <w:rPr>
          <w:rFonts w:ascii="宋体" w:hAnsi="宋体"/>
          <w:b/>
        </w:rPr>
      </w:pPr>
      <w:r>
        <w:rPr>
          <w:rFonts w:hint="eastAsia" w:ascii="宋体" w:hAnsi="宋体"/>
          <w:b/>
        </w:rPr>
        <w:t>二、应收账款的成本</w:t>
      </w:r>
    </w:p>
    <w:p>
      <w:pPr>
        <w:adjustRightInd w:val="0"/>
        <w:snapToGrid w:val="0"/>
        <w:spacing w:line="360" w:lineRule="auto"/>
        <w:ind w:firstLine="421"/>
        <w:jc w:val="left"/>
        <w:rPr>
          <w:rFonts w:hint="eastAsia" w:ascii="宋体" w:hAnsi="宋体"/>
          <w:bCs/>
        </w:rPr>
      </w:pPr>
      <w:r>
        <w:rPr>
          <w:rFonts w:hint="eastAsia" w:ascii="宋体" w:hAnsi="宋体"/>
          <w:bCs/>
        </w:rPr>
        <w:t>（一）机会成本</w:t>
      </w:r>
    </w:p>
    <w:p>
      <w:pPr>
        <w:adjustRightInd w:val="0"/>
        <w:snapToGrid w:val="0"/>
        <w:spacing w:line="360" w:lineRule="auto"/>
        <w:ind w:firstLine="421"/>
        <w:rPr>
          <w:rFonts w:ascii="宋体" w:hAnsi="宋体"/>
          <w:bCs/>
        </w:rPr>
      </w:pPr>
      <w:r>
        <w:rPr>
          <w:rFonts w:hint="eastAsia" w:ascii="宋体" w:hAnsi="宋体"/>
          <w:bCs/>
        </w:rPr>
        <w:t>（二）管理成本</w:t>
      </w:r>
    </w:p>
    <w:p>
      <w:pPr>
        <w:adjustRightInd w:val="0"/>
        <w:snapToGrid w:val="0"/>
        <w:spacing w:line="360" w:lineRule="auto"/>
        <w:ind w:firstLine="420" w:firstLineChars="200"/>
        <w:rPr>
          <w:rFonts w:hint="eastAsia" w:ascii="宋体" w:hAnsi="宋体"/>
          <w:bCs/>
        </w:rPr>
      </w:pPr>
      <w:r>
        <w:rPr>
          <w:rFonts w:hint="eastAsia" w:ascii="宋体" w:hAnsi="宋体"/>
          <w:bCs/>
        </w:rPr>
        <w:t>（三）坏账成本</w:t>
      </w:r>
    </w:p>
    <w:p>
      <w:pPr>
        <w:adjustRightInd w:val="0"/>
        <w:snapToGrid w:val="0"/>
        <w:spacing w:line="360" w:lineRule="auto"/>
        <w:ind w:firstLine="421"/>
        <w:rPr>
          <w:rFonts w:hint="eastAsia" w:ascii="宋体" w:hAnsi="宋体"/>
          <w:b/>
        </w:rPr>
      </w:pPr>
      <w:r>
        <w:rPr>
          <w:rFonts w:hint="eastAsia" w:ascii="宋体" w:hAnsi="宋体"/>
          <w:b/>
        </w:rPr>
        <w:t>三、应收账款的管理目标</w:t>
      </w:r>
    </w:p>
    <w:p>
      <w:pPr>
        <w:adjustRightInd w:val="0"/>
        <w:snapToGrid w:val="0"/>
        <w:spacing w:line="360" w:lineRule="auto"/>
        <w:ind w:firstLine="421"/>
        <w:rPr>
          <w:rFonts w:hint="eastAsia" w:ascii="宋体" w:hAnsi="宋体"/>
          <w:b/>
        </w:rPr>
      </w:pPr>
      <w:r>
        <w:rPr>
          <w:rFonts w:hint="eastAsia" w:ascii="宋体" w:hAnsi="宋体"/>
          <w:b/>
        </w:rPr>
        <w:t>四、信用政策</w:t>
      </w:r>
    </w:p>
    <w:p>
      <w:pPr>
        <w:adjustRightInd w:val="0"/>
        <w:snapToGrid w:val="0"/>
        <w:spacing w:line="360" w:lineRule="auto"/>
        <w:ind w:firstLine="421"/>
        <w:rPr>
          <w:rFonts w:ascii="宋体" w:hAnsi="宋体"/>
          <w:b/>
        </w:rPr>
      </w:pPr>
      <w:r>
        <w:rPr>
          <w:rFonts w:hint="eastAsia" w:ascii="宋体" w:hAnsi="宋体"/>
          <w:b/>
        </w:rPr>
        <w:t>五、应收账款的监控</w:t>
      </w:r>
    </w:p>
    <w:p>
      <w:pPr>
        <w:adjustRightInd w:val="0"/>
        <w:snapToGrid w:val="0"/>
        <w:spacing w:line="360" w:lineRule="auto"/>
        <w:ind w:firstLine="630" w:firstLineChars="300"/>
        <w:rPr>
          <w:rFonts w:ascii="宋体" w:hAnsi="宋体"/>
          <w:bCs/>
        </w:rPr>
      </w:pPr>
      <w:r>
        <w:rPr>
          <w:rFonts w:hint="eastAsia" w:ascii="宋体" w:hAnsi="宋体"/>
          <w:bCs/>
        </w:rPr>
        <w:t>（一）应收账款的账龄分析</w:t>
      </w:r>
    </w:p>
    <w:p>
      <w:pPr>
        <w:adjustRightInd w:val="0"/>
        <w:snapToGrid w:val="0"/>
        <w:spacing w:line="360" w:lineRule="auto"/>
        <w:ind w:firstLine="630" w:firstLineChars="300"/>
        <w:rPr>
          <w:rFonts w:ascii="宋体" w:hAnsi="宋体"/>
          <w:bCs/>
        </w:rPr>
      </w:pPr>
      <w:r>
        <w:rPr>
          <w:rFonts w:hint="eastAsia" w:ascii="宋体" w:hAnsi="宋体"/>
          <w:bCs/>
        </w:rPr>
        <w:t>（二）对客户的信用分析评价</w:t>
      </w:r>
    </w:p>
    <w:p>
      <w:pPr>
        <w:adjustRightInd w:val="0"/>
        <w:snapToGrid w:val="0"/>
        <w:spacing w:line="360" w:lineRule="auto"/>
        <w:ind w:firstLine="422" w:firstLineChars="200"/>
        <w:jc w:val="left"/>
        <w:rPr>
          <w:rFonts w:ascii="宋体" w:hAnsi="宋体"/>
          <w:b/>
        </w:rPr>
      </w:pPr>
      <w:r>
        <w:rPr>
          <w:rFonts w:hint="eastAsia" w:ascii="宋体" w:hAnsi="宋体"/>
          <w:b/>
        </w:rPr>
        <w:t>六、应收账款日常管理</w:t>
      </w:r>
    </w:p>
    <w:p>
      <w:pPr>
        <w:adjustRightInd w:val="0"/>
        <w:snapToGrid w:val="0"/>
        <w:spacing w:line="360" w:lineRule="auto"/>
        <w:ind w:firstLine="422" w:firstLineChars="200"/>
        <w:jc w:val="left"/>
        <w:rPr>
          <w:rFonts w:ascii="等线" w:hAnsi="等线"/>
          <w:szCs w:val="21"/>
        </w:rPr>
      </w:pPr>
      <w:r>
        <w:rPr>
          <w:rFonts w:hint="eastAsia" w:ascii="宋体" w:hAnsi="宋体"/>
          <w:b/>
        </w:rPr>
        <w:t>（一）</w:t>
      </w:r>
      <w:r>
        <w:rPr>
          <w:rFonts w:ascii="等线" w:hAnsi="等线"/>
          <w:szCs w:val="21"/>
        </w:rPr>
        <w:t>信用管理</w:t>
      </w:r>
    </w:p>
    <w:p>
      <w:pPr>
        <w:adjustRightInd w:val="0"/>
        <w:snapToGrid w:val="0"/>
        <w:spacing w:line="360" w:lineRule="auto"/>
        <w:ind w:firstLine="420" w:firstLineChars="200"/>
        <w:jc w:val="left"/>
        <w:rPr>
          <w:rFonts w:hint="eastAsia" w:ascii="宋体" w:hAnsi="宋体"/>
          <w:b/>
        </w:rPr>
      </w:pPr>
      <w:r>
        <w:rPr>
          <w:rFonts w:hint="eastAsia" w:ascii="等线" w:hAnsi="等线"/>
          <w:szCs w:val="21"/>
        </w:rPr>
        <w:t>（二）收账管理</w:t>
      </w:r>
    </w:p>
    <w:p>
      <w:pPr>
        <w:adjustRightInd w:val="0"/>
        <w:snapToGrid w:val="0"/>
        <w:spacing w:line="360" w:lineRule="auto"/>
        <w:ind w:firstLine="421"/>
        <w:jc w:val="center"/>
        <w:rPr>
          <w:rFonts w:hint="eastAsia" w:eastAsia="黑体"/>
          <w:b/>
          <w:bCs/>
          <w:sz w:val="28"/>
        </w:rPr>
      </w:pPr>
      <w:bookmarkStart w:id="1" w:name="_Hlk32490969"/>
      <w:r>
        <w:rPr>
          <w:rFonts w:hint="eastAsia" w:eastAsia="黑体"/>
          <w:b/>
          <w:bCs/>
          <w:sz w:val="28"/>
        </w:rPr>
        <w:t>第四节  存货管理</w:t>
      </w:r>
    </w:p>
    <w:bookmarkEnd w:id="1"/>
    <w:p>
      <w:pPr>
        <w:numPr>
          <w:ilvl w:val="0"/>
          <w:numId w:val="7"/>
        </w:numPr>
        <w:adjustRightInd w:val="0"/>
        <w:snapToGrid w:val="0"/>
        <w:spacing w:line="360" w:lineRule="auto"/>
        <w:rPr>
          <w:rFonts w:ascii="宋体" w:hAnsi="宋体"/>
          <w:b/>
        </w:rPr>
      </w:pPr>
      <w:r>
        <w:rPr>
          <w:rFonts w:hint="eastAsia" w:ascii="宋体" w:hAnsi="宋体"/>
          <w:b/>
        </w:rPr>
        <w:t>存货管理的目标</w:t>
      </w:r>
    </w:p>
    <w:p>
      <w:pPr>
        <w:numPr>
          <w:ilvl w:val="0"/>
          <w:numId w:val="10"/>
        </w:numPr>
        <w:adjustRightInd w:val="0"/>
        <w:snapToGrid w:val="0"/>
        <w:spacing w:line="360" w:lineRule="auto"/>
        <w:rPr>
          <w:rFonts w:ascii="宋体" w:hAnsi="宋体"/>
          <w:bCs/>
        </w:rPr>
      </w:pPr>
      <w:r>
        <w:rPr>
          <w:rFonts w:hint="eastAsia" w:ascii="宋体" w:hAnsi="宋体"/>
          <w:bCs/>
        </w:rPr>
        <w:t>保证生产正常进行</w:t>
      </w:r>
    </w:p>
    <w:p>
      <w:pPr>
        <w:numPr>
          <w:ilvl w:val="0"/>
          <w:numId w:val="10"/>
        </w:numPr>
        <w:adjustRightInd w:val="0"/>
        <w:snapToGrid w:val="0"/>
        <w:spacing w:line="360" w:lineRule="auto"/>
        <w:rPr>
          <w:rFonts w:ascii="宋体" w:hAnsi="宋体"/>
          <w:bCs/>
        </w:rPr>
      </w:pPr>
      <w:r>
        <w:rPr>
          <w:rFonts w:hint="eastAsia" w:ascii="宋体" w:hAnsi="宋体"/>
          <w:bCs/>
        </w:rPr>
        <w:t>有利于销售</w:t>
      </w:r>
    </w:p>
    <w:p>
      <w:pPr>
        <w:numPr>
          <w:ilvl w:val="0"/>
          <w:numId w:val="10"/>
        </w:numPr>
        <w:adjustRightInd w:val="0"/>
        <w:snapToGrid w:val="0"/>
        <w:spacing w:line="360" w:lineRule="auto"/>
        <w:rPr>
          <w:rFonts w:ascii="宋体" w:hAnsi="宋体"/>
          <w:bCs/>
        </w:rPr>
      </w:pPr>
      <w:r>
        <w:rPr>
          <w:rFonts w:hint="eastAsia" w:ascii="宋体" w:hAnsi="宋体"/>
          <w:bCs/>
        </w:rPr>
        <w:t>便于维持均衡生产，降低产品成本</w:t>
      </w:r>
    </w:p>
    <w:p>
      <w:pPr>
        <w:numPr>
          <w:ilvl w:val="0"/>
          <w:numId w:val="10"/>
        </w:numPr>
        <w:adjustRightInd w:val="0"/>
        <w:snapToGrid w:val="0"/>
        <w:spacing w:line="360" w:lineRule="auto"/>
        <w:rPr>
          <w:rFonts w:ascii="宋体" w:hAnsi="宋体"/>
          <w:bCs/>
        </w:rPr>
      </w:pPr>
      <w:r>
        <w:rPr>
          <w:rFonts w:hint="eastAsia" w:ascii="宋体" w:hAnsi="宋体"/>
          <w:bCs/>
        </w:rPr>
        <w:t>降低存货取得成本</w:t>
      </w:r>
    </w:p>
    <w:p>
      <w:pPr>
        <w:numPr>
          <w:ilvl w:val="0"/>
          <w:numId w:val="10"/>
        </w:numPr>
        <w:adjustRightInd w:val="0"/>
        <w:snapToGrid w:val="0"/>
        <w:spacing w:line="360" w:lineRule="auto"/>
        <w:rPr>
          <w:rFonts w:hint="eastAsia" w:ascii="宋体" w:hAnsi="宋体"/>
          <w:bCs/>
        </w:rPr>
      </w:pPr>
      <w:r>
        <w:rPr>
          <w:rFonts w:ascii="等线" w:hAnsi="等线"/>
          <w:bCs/>
          <w:color w:val="333333"/>
          <w:szCs w:val="21"/>
          <w:shd w:val="clear" w:color="auto" w:fill="FFFFFF"/>
        </w:rPr>
        <w:t>防止意外事件的发生</w:t>
      </w:r>
    </w:p>
    <w:p>
      <w:pPr>
        <w:adjustRightInd w:val="0"/>
        <w:snapToGrid w:val="0"/>
        <w:spacing w:line="360" w:lineRule="auto"/>
        <w:ind w:firstLine="421"/>
        <w:rPr>
          <w:rFonts w:ascii="宋体" w:hAnsi="宋体"/>
          <w:b/>
        </w:rPr>
      </w:pPr>
      <w:r>
        <w:rPr>
          <w:rFonts w:hint="eastAsia" w:ascii="宋体" w:hAnsi="宋体"/>
          <w:b/>
        </w:rPr>
        <w:t>二、存货的成本</w:t>
      </w:r>
    </w:p>
    <w:p>
      <w:pPr>
        <w:adjustRightInd w:val="0"/>
        <w:snapToGrid w:val="0"/>
        <w:spacing w:line="360" w:lineRule="auto"/>
        <w:ind w:firstLine="421"/>
        <w:rPr>
          <w:rFonts w:ascii="宋体" w:hAnsi="宋体"/>
          <w:bCs/>
        </w:rPr>
      </w:pPr>
      <w:r>
        <w:rPr>
          <w:rFonts w:hint="eastAsia" w:ascii="宋体" w:hAnsi="宋体"/>
          <w:bCs/>
        </w:rPr>
        <w:t>（一）与存货相关的收益</w:t>
      </w:r>
    </w:p>
    <w:p>
      <w:pPr>
        <w:adjustRightInd w:val="0"/>
        <w:snapToGrid w:val="0"/>
        <w:spacing w:line="360" w:lineRule="auto"/>
        <w:ind w:firstLine="421"/>
        <w:rPr>
          <w:rFonts w:hint="eastAsia" w:ascii="宋体" w:hAnsi="宋体"/>
          <w:bCs/>
        </w:rPr>
      </w:pPr>
      <w:r>
        <w:rPr>
          <w:rFonts w:hint="eastAsia" w:ascii="宋体" w:hAnsi="宋体"/>
          <w:bCs/>
        </w:rPr>
        <w:t>（二）与存货相关的成本</w:t>
      </w:r>
    </w:p>
    <w:p>
      <w:pPr>
        <w:adjustRightInd w:val="0"/>
        <w:snapToGrid w:val="0"/>
        <w:spacing w:line="360" w:lineRule="auto"/>
        <w:ind w:firstLine="421"/>
        <w:rPr>
          <w:rFonts w:ascii="宋体" w:hAnsi="宋体"/>
          <w:b/>
        </w:rPr>
      </w:pPr>
      <w:r>
        <w:rPr>
          <w:rFonts w:hint="eastAsia" w:ascii="宋体" w:hAnsi="宋体"/>
          <w:b/>
        </w:rPr>
        <w:t>三、最佳订货批量的确定</w:t>
      </w:r>
    </w:p>
    <w:p>
      <w:pPr>
        <w:adjustRightInd w:val="0"/>
        <w:snapToGrid w:val="0"/>
        <w:spacing w:line="360" w:lineRule="auto"/>
        <w:ind w:firstLine="421"/>
        <w:rPr>
          <w:rFonts w:ascii="宋体" w:hAnsi="宋体"/>
          <w:bCs/>
        </w:rPr>
      </w:pPr>
      <w:r>
        <w:rPr>
          <w:rFonts w:hint="eastAsia" w:ascii="宋体" w:hAnsi="宋体"/>
          <w:bCs/>
        </w:rPr>
        <w:t>（一）经济订货批量基本模型</w:t>
      </w:r>
    </w:p>
    <w:p>
      <w:pPr>
        <w:adjustRightInd w:val="0"/>
        <w:snapToGrid w:val="0"/>
        <w:spacing w:line="360" w:lineRule="auto"/>
        <w:ind w:firstLine="421"/>
        <w:rPr>
          <w:rFonts w:ascii="宋体" w:hAnsi="宋体"/>
          <w:bCs/>
        </w:rPr>
      </w:pPr>
      <w:r>
        <w:rPr>
          <w:rFonts w:hint="eastAsia" w:ascii="宋体" w:hAnsi="宋体"/>
          <w:bCs/>
        </w:rPr>
        <w:t>（二）基本模型的扩展</w:t>
      </w:r>
    </w:p>
    <w:p>
      <w:pPr>
        <w:adjustRightInd w:val="0"/>
        <w:snapToGrid w:val="0"/>
        <w:spacing w:line="360" w:lineRule="auto"/>
        <w:ind w:firstLine="421"/>
        <w:rPr>
          <w:rFonts w:ascii="宋体" w:hAnsi="宋体"/>
          <w:b/>
        </w:rPr>
      </w:pPr>
      <w:r>
        <w:rPr>
          <w:rFonts w:hint="eastAsia" w:ascii="宋体" w:hAnsi="宋体"/>
          <w:b/>
        </w:rPr>
        <w:t>四、存货的控制系统</w:t>
      </w:r>
    </w:p>
    <w:p>
      <w:pPr>
        <w:adjustRightInd w:val="0"/>
        <w:snapToGrid w:val="0"/>
        <w:spacing w:line="360" w:lineRule="auto"/>
        <w:ind w:firstLine="421"/>
        <w:rPr>
          <w:rFonts w:ascii="宋体" w:hAnsi="宋体"/>
          <w:bCs/>
        </w:rPr>
      </w:pPr>
      <w:r>
        <w:rPr>
          <w:rFonts w:hint="eastAsia" w:ascii="宋体" w:hAnsi="宋体"/>
          <w:bCs/>
        </w:rPr>
        <w:t>（一）ABC分类法</w:t>
      </w:r>
    </w:p>
    <w:p>
      <w:pPr>
        <w:adjustRightInd w:val="0"/>
        <w:snapToGrid w:val="0"/>
        <w:spacing w:line="360" w:lineRule="auto"/>
        <w:ind w:firstLine="421"/>
        <w:rPr>
          <w:rFonts w:hint="eastAsia" w:ascii="宋体" w:hAnsi="宋体"/>
          <w:bCs/>
        </w:rPr>
      </w:pPr>
      <w:r>
        <w:rPr>
          <w:rFonts w:hint="eastAsia" w:ascii="宋体" w:hAnsi="宋体"/>
          <w:bCs/>
        </w:rPr>
        <w:t>（二）及时生产的存货系统</w:t>
      </w:r>
    </w:p>
    <w:p>
      <w:pPr>
        <w:adjustRightInd w:val="0"/>
        <w:snapToGrid w:val="0"/>
        <w:spacing w:line="360" w:lineRule="auto"/>
        <w:ind w:firstLine="421"/>
        <w:jc w:val="center"/>
        <w:rPr>
          <w:rFonts w:eastAsia="黑体"/>
          <w:b/>
          <w:bCs/>
          <w:sz w:val="28"/>
        </w:rPr>
      </w:pPr>
      <w:r>
        <w:rPr>
          <w:rFonts w:hint="eastAsia" w:eastAsia="黑体"/>
          <w:b/>
          <w:bCs/>
          <w:sz w:val="28"/>
        </w:rPr>
        <w:t>第五节 流动负债管理</w:t>
      </w:r>
    </w:p>
    <w:p>
      <w:pPr>
        <w:numPr>
          <w:ilvl w:val="0"/>
          <w:numId w:val="7"/>
        </w:numPr>
        <w:adjustRightInd w:val="0"/>
        <w:snapToGrid w:val="0"/>
        <w:spacing w:line="360" w:lineRule="auto"/>
        <w:rPr>
          <w:rFonts w:ascii="宋体" w:hAnsi="宋体"/>
          <w:b/>
        </w:rPr>
      </w:pPr>
      <w:r>
        <w:rPr>
          <w:rFonts w:ascii="宋体" w:hAnsi="宋体"/>
          <w:b/>
        </w:rPr>
        <w:t>短期借款</w:t>
      </w:r>
    </w:p>
    <w:p>
      <w:pPr>
        <w:numPr>
          <w:ilvl w:val="0"/>
          <w:numId w:val="11"/>
        </w:numPr>
        <w:adjustRightInd w:val="0"/>
        <w:snapToGrid w:val="0"/>
        <w:spacing w:line="360" w:lineRule="auto"/>
        <w:rPr>
          <w:rFonts w:ascii="等线" w:hAnsi="等线"/>
          <w:bCs/>
          <w:szCs w:val="21"/>
        </w:rPr>
      </w:pPr>
      <w:r>
        <w:rPr>
          <w:rFonts w:ascii="等线" w:hAnsi="等线"/>
          <w:bCs/>
          <w:szCs w:val="21"/>
        </w:rPr>
        <w:t>短期借款的概念</w:t>
      </w:r>
    </w:p>
    <w:p>
      <w:pPr>
        <w:numPr>
          <w:ilvl w:val="0"/>
          <w:numId w:val="11"/>
        </w:numPr>
        <w:adjustRightInd w:val="0"/>
        <w:snapToGrid w:val="0"/>
        <w:spacing w:line="360" w:lineRule="auto"/>
        <w:rPr>
          <w:rFonts w:ascii="宋体" w:hAnsi="宋体"/>
          <w:b/>
        </w:rPr>
      </w:pPr>
      <w:r>
        <w:rPr>
          <w:rFonts w:ascii="等线" w:hAnsi="等线"/>
          <w:bCs/>
          <w:szCs w:val="21"/>
        </w:rPr>
        <w:t>短期借款筹资的种类</w:t>
      </w:r>
    </w:p>
    <w:p>
      <w:pPr>
        <w:numPr>
          <w:ilvl w:val="0"/>
          <w:numId w:val="11"/>
        </w:numPr>
        <w:adjustRightInd w:val="0"/>
        <w:snapToGrid w:val="0"/>
        <w:spacing w:line="360" w:lineRule="auto"/>
        <w:jc w:val="left"/>
        <w:rPr>
          <w:rFonts w:ascii="宋体" w:hAnsi="宋体"/>
          <w:b/>
        </w:rPr>
      </w:pPr>
      <w:r>
        <w:rPr>
          <w:rFonts w:ascii="等线" w:hAnsi="等线"/>
          <w:bCs/>
          <w:szCs w:val="21"/>
        </w:rPr>
        <w:t>短期借款筹资的优缺点</w:t>
      </w:r>
    </w:p>
    <w:p>
      <w:pPr>
        <w:adjustRightInd w:val="0"/>
        <w:snapToGrid w:val="0"/>
        <w:spacing w:line="360" w:lineRule="auto"/>
        <w:ind w:firstLine="422" w:firstLineChars="200"/>
        <w:rPr>
          <w:rFonts w:ascii="宋体" w:hAnsi="宋体"/>
          <w:b/>
        </w:rPr>
      </w:pPr>
      <w:r>
        <w:rPr>
          <w:rFonts w:hint="eastAsia" w:ascii="宋体" w:hAnsi="宋体"/>
          <w:b/>
        </w:rPr>
        <w:t>二、</w:t>
      </w:r>
      <w:r>
        <w:rPr>
          <w:rFonts w:ascii="宋体" w:hAnsi="宋体"/>
          <w:b/>
        </w:rPr>
        <w:t>短期融资券</w:t>
      </w:r>
    </w:p>
    <w:p>
      <w:pPr>
        <w:adjustRightInd w:val="0"/>
        <w:snapToGrid w:val="0"/>
        <w:spacing w:line="360" w:lineRule="auto"/>
        <w:ind w:firstLine="1050" w:firstLineChars="500"/>
        <w:rPr>
          <w:rFonts w:ascii="宋体" w:hAnsi="宋体"/>
          <w:bCs/>
        </w:rPr>
      </w:pPr>
      <w:r>
        <w:rPr>
          <w:rFonts w:hint="eastAsia" w:ascii="宋体" w:hAnsi="宋体"/>
          <w:bCs/>
        </w:rPr>
        <w:t>（一）短期融资券的种类</w:t>
      </w:r>
    </w:p>
    <w:p>
      <w:pPr>
        <w:adjustRightInd w:val="0"/>
        <w:snapToGrid w:val="0"/>
        <w:spacing w:line="360" w:lineRule="auto"/>
        <w:ind w:firstLine="1050" w:firstLineChars="500"/>
        <w:rPr>
          <w:rFonts w:ascii="宋体" w:hAnsi="宋体"/>
          <w:bCs/>
        </w:rPr>
      </w:pPr>
      <w:r>
        <w:rPr>
          <w:rFonts w:hint="eastAsia" w:ascii="宋体" w:hAnsi="宋体"/>
          <w:bCs/>
        </w:rPr>
        <w:t>（二）短期融资券的发行程序</w:t>
      </w:r>
    </w:p>
    <w:p>
      <w:pPr>
        <w:ind w:firstLine="1050" w:firstLineChars="500"/>
        <w:rPr>
          <w:rFonts w:ascii="等线" w:hAnsi="等线"/>
          <w:szCs w:val="21"/>
        </w:rPr>
      </w:pPr>
      <w:r>
        <w:rPr>
          <w:rFonts w:hint="eastAsia" w:ascii="等线" w:hAnsi="等线"/>
          <w:bCs/>
          <w:szCs w:val="21"/>
        </w:rPr>
        <w:t>（三）</w:t>
      </w:r>
      <w:r>
        <w:rPr>
          <w:rFonts w:ascii="等线" w:hAnsi="等线"/>
          <w:bCs/>
          <w:szCs w:val="21"/>
        </w:rPr>
        <w:t>短期融资券的成本</w:t>
      </w:r>
    </w:p>
    <w:p>
      <w:pPr>
        <w:adjustRightInd w:val="0"/>
        <w:snapToGrid w:val="0"/>
        <w:spacing w:line="360" w:lineRule="auto"/>
        <w:ind w:firstLine="1050" w:firstLineChars="500"/>
        <w:rPr>
          <w:rFonts w:ascii="等线" w:hAnsi="等线"/>
          <w:bCs/>
          <w:szCs w:val="21"/>
        </w:rPr>
      </w:pPr>
      <w:r>
        <w:rPr>
          <w:rFonts w:hint="eastAsia" w:ascii="宋体" w:hAnsi="宋体"/>
          <w:bCs/>
        </w:rPr>
        <w:t>（四）</w:t>
      </w:r>
      <w:r>
        <w:rPr>
          <w:rFonts w:ascii="等线" w:hAnsi="等线"/>
          <w:bCs/>
          <w:szCs w:val="21"/>
        </w:rPr>
        <w:t>短期融资筹资的优缺点</w:t>
      </w:r>
    </w:p>
    <w:p>
      <w:pPr>
        <w:adjustRightInd w:val="0"/>
        <w:snapToGrid w:val="0"/>
        <w:spacing w:line="360" w:lineRule="auto"/>
        <w:ind w:firstLine="422" w:firstLineChars="200"/>
        <w:rPr>
          <w:rFonts w:ascii="宋体" w:hAnsi="宋体"/>
          <w:b/>
        </w:rPr>
      </w:pPr>
      <w:r>
        <w:rPr>
          <w:rFonts w:hint="eastAsia" w:ascii="宋体" w:hAnsi="宋体"/>
          <w:b/>
        </w:rPr>
        <w:t>三、</w:t>
      </w:r>
      <w:r>
        <w:rPr>
          <w:rFonts w:ascii="宋体" w:hAnsi="宋体"/>
          <w:b/>
        </w:rPr>
        <w:t>商业信用</w:t>
      </w:r>
    </w:p>
    <w:p>
      <w:pPr>
        <w:ind w:firstLine="1050" w:firstLineChars="500"/>
        <w:rPr>
          <w:rFonts w:ascii="等线" w:hAnsi="等线"/>
          <w:bCs/>
          <w:szCs w:val="21"/>
        </w:rPr>
      </w:pPr>
      <w:r>
        <w:rPr>
          <w:rFonts w:hint="eastAsia" w:ascii="宋体" w:hAnsi="宋体"/>
          <w:bCs/>
        </w:rPr>
        <w:t>（一）</w:t>
      </w:r>
      <w:r>
        <w:rPr>
          <w:rFonts w:ascii="等线" w:hAnsi="等线"/>
          <w:bCs/>
          <w:szCs w:val="21"/>
        </w:rPr>
        <w:t>商业信用的概念</w:t>
      </w:r>
    </w:p>
    <w:p>
      <w:pPr>
        <w:adjustRightInd w:val="0"/>
        <w:snapToGrid w:val="0"/>
        <w:spacing w:line="360" w:lineRule="auto"/>
        <w:ind w:firstLine="1050" w:firstLineChars="500"/>
        <w:rPr>
          <w:rFonts w:ascii="等线" w:hAnsi="等线"/>
          <w:bCs/>
          <w:szCs w:val="21"/>
        </w:rPr>
      </w:pPr>
      <w:r>
        <w:rPr>
          <w:rFonts w:hint="eastAsia" w:ascii="宋体" w:hAnsi="宋体"/>
          <w:bCs/>
        </w:rPr>
        <w:t>（二）</w:t>
      </w:r>
      <w:r>
        <w:rPr>
          <w:rFonts w:ascii="等线" w:hAnsi="等线"/>
          <w:bCs/>
          <w:szCs w:val="21"/>
        </w:rPr>
        <w:t>商业信用的形式</w:t>
      </w:r>
    </w:p>
    <w:p>
      <w:pPr>
        <w:adjustRightInd w:val="0"/>
        <w:snapToGrid w:val="0"/>
        <w:spacing w:line="360" w:lineRule="auto"/>
        <w:ind w:firstLine="1050" w:firstLineChars="500"/>
        <w:rPr>
          <w:rFonts w:ascii="等线" w:hAnsi="等线"/>
          <w:szCs w:val="21"/>
        </w:rPr>
      </w:pPr>
      <w:r>
        <w:rPr>
          <w:rFonts w:hint="eastAsia" w:ascii="等线" w:hAnsi="等线"/>
          <w:bCs/>
          <w:szCs w:val="21"/>
        </w:rPr>
        <w:t>（三）</w:t>
      </w:r>
      <w:r>
        <w:rPr>
          <w:rFonts w:ascii="等线" w:hAnsi="等线"/>
          <w:szCs w:val="21"/>
        </w:rPr>
        <w:t>商业信用筹资的优缺点</w:t>
      </w:r>
    </w:p>
    <w:p>
      <w:pPr>
        <w:adjustRightInd w:val="0"/>
        <w:snapToGrid w:val="0"/>
        <w:spacing w:line="360" w:lineRule="auto"/>
        <w:ind w:firstLine="422" w:firstLineChars="200"/>
        <w:rPr>
          <w:rFonts w:hint="eastAsia" w:ascii="宋体" w:hAnsi="宋体"/>
          <w:b/>
        </w:rPr>
      </w:pPr>
      <w:r>
        <w:rPr>
          <w:rFonts w:hint="eastAsia" w:ascii="宋体" w:hAnsi="宋体"/>
          <w:b/>
        </w:rPr>
        <w:t>四、流动负债的利弊</w:t>
      </w:r>
    </w:p>
    <w:p>
      <w:pPr>
        <w:ind w:firstLine="1050" w:firstLineChars="500"/>
        <w:rPr>
          <w:rFonts w:hint="eastAsia" w:ascii="宋体" w:hAnsi="宋体"/>
          <w:bCs/>
        </w:rPr>
      </w:pPr>
      <w:r>
        <w:rPr>
          <w:rFonts w:hint="eastAsia" w:ascii="宋体" w:hAnsi="宋体"/>
          <w:bCs/>
        </w:rPr>
        <w:t>（一）流动负债经营的积极作用</w:t>
      </w:r>
    </w:p>
    <w:p>
      <w:pPr>
        <w:ind w:firstLine="1050" w:firstLineChars="500"/>
        <w:rPr>
          <w:rFonts w:ascii="宋体" w:hAnsi="宋体"/>
          <w:bCs/>
        </w:rPr>
      </w:pPr>
      <w:r>
        <w:rPr>
          <w:rFonts w:hint="eastAsia" w:ascii="宋体" w:hAnsi="宋体"/>
          <w:bCs/>
        </w:rPr>
        <w:t>（二）流动负债的比较优势</w:t>
      </w:r>
    </w:p>
    <w:p>
      <w:pPr>
        <w:ind w:firstLine="1050" w:firstLineChars="500"/>
        <w:rPr>
          <w:rFonts w:ascii="等线" w:hAnsi="等线"/>
          <w:bCs/>
          <w:kern w:val="0"/>
          <w:szCs w:val="21"/>
        </w:rPr>
      </w:pPr>
      <w:r>
        <w:rPr>
          <w:rFonts w:hint="eastAsia" w:ascii="宋体" w:hAnsi="宋体"/>
          <w:bCs/>
        </w:rPr>
        <w:t>（三）</w:t>
      </w:r>
      <w:r>
        <w:rPr>
          <w:rFonts w:ascii="等线" w:hAnsi="等线"/>
          <w:bCs/>
          <w:kern w:val="0"/>
          <w:szCs w:val="21"/>
        </w:rPr>
        <w:t>流动负债的负面效应</w:t>
      </w:r>
    </w:p>
    <w:p>
      <w:pPr>
        <w:ind w:firstLine="1050" w:firstLineChars="500"/>
        <w:rPr>
          <w:rFonts w:hint="eastAsia" w:ascii="等线" w:hAnsi="等线"/>
          <w:bCs/>
          <w:kern w:val="0"/>
          <w:szCs w:val="21"/>
        </w:rPr>
      </w:pPr>
    </w:p>
    <w:p>
      <w:pPr>
        <w:adjustRightInd w:val="0"/>
        <w:snapToGrid w:val="0"/>
        <w:spacing w:line="360" w:lineRule="auto"/>
        <w:rPr>
          <w:rFonts w:hint="eastAsia" w:ascii="黑体" w:hAnsi="宋体" w:eastAsia="黑体"/>
          <w:b/>
        </w:rPr>
      </w:pPr>
      <w:r>
        <w:rPr>
          <w:rFonts w:hint="eastAsia" w:ascii="黑体" w:hAnsi="宋体" w:eastAsia="黑体"/>
          <w:b/>
        </w:rPr>
        <w:t>【重点、难点】</w:t>
      </w:r>
    </w:p>
    <w:p>
      <w:pPr>
        <w:spacing w:line="360" w:lineRule="auto"/>
        <w:rPr>
          <w:rFonts w:hint="eastAsia" w:ascii="黑体" w:hAnsi="宋体" w:eastAsia="黑体"/>
          <w:b/>
        </w:rPr>
      </w:pPr>
      <w:r>
        <w:rPr>
          <w:rFonts w:hint="eastAsia" w:ascii="黑体" w:hAnsi="宋体" w:eastAsia="黑体"/>
          <w:b/>
        </w:rPr>
        <w:t>重点：</w:t>
      </w:r>
      <w:r>
        <w:rPr>
          <w:rFonts w:hint="eastAsia" w:ascii="黑体" w:hAnsi="宋体" w:eastAsia="黑体"/>
          <w:bCs/>
        </w:rPr>
        <w:t>现金、应收账款和存货管理</w:t>
      </w:r>
    </w:p>
    <w:p>
      <w:pPr>
        <w:spacing w:line="360" w:lineRule="auto"/>
        <w:rPr>
          <w:rFonts w:hint="eastAsia" w:ascii="黑体" w:hAnsi="宋体" w:eastAsia="黑体"/>
          <w:b/>
        </w:rPr>
      </w:pPr>
      <w:r>
        <w:rPr>
          <w:rFonts w:hint="eastAsia" w:ascii="黑体" w:hAnsi="宋体" w:eastAsia="黑体"/>
          <w:b/>
        </w:rPr>
        <w:t>难点：</w:t>
      </w:r>
      <w:r>
        <w:rPr>
          <w:rFonts w:hint="eastAsia" w:ascii="黑体" w:hAnsi="宋体" w:eastAsia="黑体"/>
          <w:bCs/>
        </w:rPr>
        <w:t>现金、应收账款和存货管理</w:t>
      </w:r>
    </w:p>
    <w:p>
      <w:pPr>
        <w:ind w:firstLine="1050" w:firstLineChars="500"/>
        <w:rPr>
          <w:rFonts w:ascii="宋体" w:hAnsi="宋体"/>
          <w:bCs/>
        </w:rPr>
      </w:pPr>
    </w:p>
    <w:p>
      <w:pPr>
        <w:ind w:firstLine="1050" w:firstLineChars="500"/>
        <w:rPr>
          <w:rFonts w:hint="eastAsia" w:ascii="宋体" w:hAnsi="宋体"/>
          <w:bCs/>
        </w:rPr>
      </w:pPr>
    </w:p>
    <w:p>
      <w:pPr>
        <w:jc w:val="center"/>
        <w:rPr>
          <w:rFonts w:hint="eastAsia" w:eastAsia="黑体"/>
          <w:b/>
          <w:bCs/>
          <w:sz w:val="28"/>
        </w:rPr>
      </w:pPr>
      <w:r>
        <w:rPr>
          <w:rFonts w:hint="eastAsia" w:eastAsia="黑体"/>
          <w:b/>
          <w:bCs/>
          <w:sz w:val="28"/>
        </w:rPr>
        <w:t>第八章  收入与分配管理</w:t>
      </w:r>
    </w:p>
    <w:p>
      <w:pPr>
        <w:rPr>
          <w:rFonts w:hint="eastAsia" w:ascii="黑体" w:hAnsi="宋体"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rPr>
          <w:rFonts w:ascii="黑体" w:hAnsi="宋体" w:eastAsia="黑体"/>
          <w:bCs/>
        </w:rPr>
      </w:pPr>
      <w:r>
        <w:rPr>
          <w:rFonts w:hint="eastAsia" w:ascii="黑体" w:hAnsi="宋体" w:eastAsia="黑体"/>
          <w:bCs/>
        </w:rPr>
        <w:t>通过本章学习</w:t>
      </w:r>
    </w:p>
    <w:p>
      <w:pPr>
        <w:rPr>
          <w:rFonts w:hint="eastAsia" w:ascii="黑体" w:hAnsi="宋体" w:eastAsia="黑体"/>
          <w:bCs/>
        </w:rPr>
      </w:pPr>
      <w:r>
        <w:rPr>
          <w:rFonts w:hint="eastAsia" w:ascii="黑体" w:hAnsi="宋体" w:eastAsia="黑体"/>
          <w:bCs/>
        </w:rPr>
        <w:t>1.了解股利政策与企业价值</w:t>
      </w:r>
    </w:p>
    <w:p>
      <w:pPr>
        <w:rPr>
          <w:rFonts w:hint="eastAsia" w:ascii="黑体" w:hAnsi="宋体" w:eastAsia="黑体"/>
          <w:bCs/>
        </w:rPr>
      </w:pPr>
      <w:r>
        <w:rPr>
          <w:rFonts w:hint="eastAsia" w:ascii="黑体" w:hAnsi="宋体" w:eastAsia="黑体"/>
          <w:bCs/>
        </w:rPr>
        <w:t>2.了解利润分配制约因素</w:t>
      </w:r>
    </w:p>
    <w:p>
      <w:pPr>
        <w:rPr>
          <w:rFonts w:hint="eastAsia" w:ascii="黑体" w:hAnsi="宋体" w:eastAsia="黑体"/>
          <w:bCs/>
        </w:rPr>
      </w:pPr>
      <w:r>
        <w:rPr>
          <w:rFonts w:hint="eastAsia" w:ascii="黑体" w:hAnsi="宋体" w:eastAsia="黑体"/>
          <w:bCs/>
        </w:rPr>
        <w:t>3.理解股利支付形式与程序</w:t>
      </w:r>
    </w:p>
    <w:p>
      <w:pPr>
        <w:rPr>
          <w:rFonts w:hint="eastAsia" w:ascii="黑体" w:hAnsi="宋体" w:eastAsia="黑体"/>
          <w:bCs/>
        </w:rPr>
      </w:pPr>
      <w:r>
        <w:rPr>
          <w:rFonts w:hint="eastAsia" w:ascii="黑体" w:hAnsi="宋体" w:eastAsia="黑体"/>
          <w:bCs/>
        </w:rPr>
        <w:t>4.了解股票分割与股票回购</w:t>
      </w:r>
    </w:p>
    <w:p>
      <w:pPr>
        <w:rPr>
          <w:rFonts w:ascii="黑体" w:hAnsi="宋体" w:eastAsia="黑体"/>
          <w:bCs/>
        </w:rPr>
      </w:pPr>
      <w:r>
        <w:rPr>
          <w:rFonts w:hint="eastAsia" w:ascii="黑体" w:hAnsi="宋体" w:eastAsia="黑体"/>
          <w:bCs/>
        </w:rPr>
        <w:t>5.理解股权激励</w:t>
      </w:r>
    </w:p>
    <w:p>
      <w:pPr>
        <w:adjustRightInd w:val="0"/>
        <w:snapToGrid w:val="0"/>
        <w:spacing w:line="360" w:lineRule="auto"/>
        <w:rPr>
          <w:rFonts w:hint="eastAsia" w:ascii="宋体" w:hAnsi="宋体"/>
          <w:bCs/>
        </w:rPr>
      </w:pPr>
    </w:p>
    <w:p>
      <w:pPr>
        <w:adjustRightInd w:val="0"/>
        <w:snapToGrid w:val="0"/>
        <w:spacing w:line="360" w:lineRule="auto"/>
        <w:ind w:firstLine="421"/>
        <w:jc w:val="center"/>
        <w:rPr>
          <w:rFonts w:eastAsia="黑体"/>
          <w:b/>
          <w:bCs/>
          <w:sz w:val="28"/>
        </w:rPr>
      </w:pPr>
      <w:r>
        <w:rPr>
          <w:rFonts w:hint="eastAsia" w:eastAsia="黑体"/>
          <w:b/>
          <w:bCs/>
          <w:sz w:val="28"/>
        </w:rPr>
        <w:t xml:space="preserve">第四节 </w:t>
      </w:r>
      <w:r>
        <w:rPr>
          <w:rFonts w:eastAsia="黑体"/>
          <w:b/>
          <w:bCs/>
          <w:sz w:val="28"/>
        </w:rPr>
        <w:t xml:space="preserve"> </w:t>
      </w:r>
      <w:r>
        <w:rPr>
          <w:rFonts w:hint="eastAsia" w:eastAsia="黑体"/>
          <w:b/>
          <w:bCs/>
          <w:sz w:val="28"/>
        </w:rPr>
        <w:t>分配管理</w:t>
      </w:r>
    </w:p>
    <w:p>
      <w:pPr>
        <w:adjustRightInd w:val="0"/>
        <w:snapToGrid w:val="0"/>
        <w:spacing w:line="360" w:lineRule="auto"/>
        <w:ind w:firstLine="421"/>
        <w:jc w:val="left"/>
        <w:rPr>
          <w:rFonts w:hint="eastAsia" w:ascii="宋体" w:hAnsi="宋体"/>
          <w:b/>
        </w:rPr>
      </w:pPr>
      <w:r>
        <w:rPr>
          <w:rFonts w:hint="eastAsia" w:ascii="宋体" w:hAnsi="宋体"/>
          <w:b/>
        </w:rPr>
        <w:t>一、股利政策与企业价值</w:t>
      </w:r>
    </w:p>
    <w:p>
      <w:pPr>
        <w:adjustRightInd w:val="0"/>
        <w:snapToGrid w:val="0"/>
        <w:spacing w:line="360" w:lineRule="auto"/>
        <w:ind w:firstLine="421"/>
        <w:rPr>
          <w:rFonts w:hint="eastAsia" w:ascii="宋体" w:hAnsi="宋体"/>
          <w:bCs/>
        </w:rPr>
      </w:pPr>
      <w:r>
        <w:rPr>
          <w:rFonts w:hint="eastAsia" w:ascii="宋体" w:hAnsi="宋体"/>
          <w:bCs/>
        </w:rPr>
        <w:t xml:space="preserve"> （一）股利政策的内容</w:t>
      </w:r>
    </w:p>
    <w:p>
      <w:pPr>
        <w:adjustRightInd w:val="0"/>
        <w:snapToGrid w:val="0"/>
        <w:spacing w:line="360" w:lineRule="auto"/>
        <w:ind w:firstLine="421"/>
        <w:rPr>
          <w:rFonts w:hint="eastAsia" w:ascii="宋体" w:hAnsi="宋体"/>
          <w:bCs/>
        </w:rPr>
      </w:pPr>
      <w:r>
        <w:rPr>
          <w:rFonts w:hint="eastAsia" w:ascii="宋体" w:hAnsi="宋体"/>
          <w:bCs/>
        </w:rPr>
        <w:t xml:space="preserve"> （二）企业价值</w:t>
      </w:r>
    </w:p>
    <w:p>
      <w:pPr>
        <w:adjustRightInd w:val="0"/>
        <w:snapToGrid w:val="0"/>
        <w:spacing w:line="360" w:lineRule="auto"/>
        <w:ind w:firstLine="421"/>
        <w:rPr>
          <w:rFonts w:ascii="宋体" w:hAnsi="宋体"/>
          <w:bCs/>
        </w:rPr>
      </w:pPr>
      <w:r>
        <w:rPr>
          <w:rFonts w:hint="eastAsia" w:ascii="宋体" w:hAnsi="宋体"/>
          <w:bCs/>
        </w:rPr>
        <w:t xml:space="preserve"> （三）适当股利政策的选择</w:t>
      </w:r>
    </w:p>
    <w:p>
      <w:pPr>
        <w:adjustRightInd w:val="0"/>
        <w:snapToGrid w:val="0"/>
        <w:spacing w:line="360" w:lineRule="auto"/>
        <w:ind w:firstLine="421"/>
        <w:rPr>
          <w:rFonts w:hint="eastAsia" w:ascii="宋体" w:hAnsi="宋体"/>
          <w:b/>
        </w:rPr>
      </w:pPr>
      <w:r>
        <w:rPr>
          <w:rFonts w:hint="eastAsia" w:ascii="宋体" w:hAnsi="宋体"/>
          <w:b/>
        </w:rPr>
        <w:t>二、利润分配制约因素</w:t>
      </w:r>
    </w:p>
    <w:p>
      <w:pPr>
        <w:adjustRightInd w:val="0"/>
        <w:snapToGrid w:val="0"/>
        <w:spacing w:line="360" w:lineRule="auto"/>
        <w:ind w:firstLine="421"/>
        <w:rPr>
          <w:rFonts w:ascii="宋体" w:hAnsi="宋体"/>
          <w:bCs/>
        </w:rPr>
      </w:pPr>
      <w:r>
        <w:rPr>
          <w:rFonts w:hint="eastAsia" w:ascii="宋体" w:hAnsi="宋体"/>
          <w:bCs/>
        </w:rPr>
        <w:t xml:space="preserve"> （一）法律因素</w:t>
      </w:r>
    </w:p>
    <w:p>
      <w:pPr>
        <w:adjustRightInd w:val="0"/>
        <w:snapToGrid w:val="0"/>
        <w:spacing w:line="360" w:lineRule="auto"/>
        <w:ind w:firstLine="421"/>
        <w:rPr>
          <w:rFonts w:hint="eastAsia" w:ascii="宋体" w:hAnsi="宋体"/>
          <w:bCs/>
        </w:rPr>
      </w:pPr>
      <w:r>
        <w:rPr>
          <w:rFonts w:hint="eastAsia" w:ascii="宋体" w:hAnsi="宋体"/>
          <w:bCs/>
        </w:rPr>
        <w:t xml:space="preserve"> （二）</w:t>
      </w:r>
      <w:r>
        <w:rPr>
          <w:rFonts w:ascii="宋体" w:hAnsi="宋体"/>
          <w:bCs/>
        </w:rPr>
        <w:t>现金支付能力因素</w:t>
      </w:r>
    </w:p>
    <w:p>
      <w:pPr>
        <w:adjustRightInd w:val="0"/>
        <w:snapToGrid w:val="0"/>
        <w:spacing w:line="360" w:lineRule="auto"/>
        <w:ind w:firstLine="421"/>
        <w:rPr>
          <w:rFonts w:ascii="宋体" w:hAnsi="宋体"/>
          <w:bCs/>
        </w:rPr>
      </w:pPr>
      <w:r>
        <w:rPr>
          <w:rFonts w:hint="eastAsia" w:ascii="宋体" w:hAnsi="宋体"/>
          <w:bCs/>
        </w:rPr>
        <w:t xml:space="preserve"> （三）资本成本因素</w:t>
      </w:r>
    </w:p>
    <w:p>
      <w:pPr>
        <w:adjustRightInd w:val="0"/>
        <w:snapToGrid w:val="0"/>
        <w:spacing w:line="360" w:lineRule="auto"/>
        <w:ind w:firstLine="630" w:firstLineChars="300"/>
        <w:rPr>
          <w:rFonts w:hint="eastAsia" w:ascii="宋体" w:hAnsi="宋体"/>
          <w:bCs/>
        </w:rPr>
      </w:pPr>
      <w:r>
        <w:rPr>
          <w:rFonts w:hint="eastAsia" w:ascii="宋体" w:hAnsi="宋体"/>
          <w:bCs/>
        </w:rPr>
        <w:t>（四）企业拓展因素</w:t>
      </w:r>
    </w:p>
    <w:p>
      <w:pPr>
        <w:adjustRightInd w:val="0"/>
        <w:snapToGrid w:val="0"/>
        <w:spacing w:line="360" w:lineRule="auto"/>
        <w:ind w:firstLine="421"/>
        <w:rPr>
          <w:rFonts w:hint="eastAsia" w:ascii="宋体" w:hAnsi="宋体"/>
          <w:b/>
        </w:rPr>
      </w:pPr>
      <w:r>
        <w:rPr>
          <w:rFonts w:hint="eastAsia" w:ascii="宋体" w:hAnsi="宋体"/>
          <w:b/>
        </w:rPr>
        <w:t>三、股利支付形式与程序</w:t>
      </w:r>
    </w:p>
    <w:p>
      <w:pPr>
        <w:adjustRightInd w:val="0"/>
        <w:snapToGrid w:val="0"/>
        <w:spacing w:line="360" w:lineRule="auto"/>
        <w:ind w:firstLine="421"/>
        <w:rPr>
          <w:rFonts w:ascii="宋体" w:hAnsi="宋体"/>
          <w:bCs/>
        </w:rPr>
      </w:pPr>
      <w:r>
        <w:rPr>
          <w:rFonts w:hint="eastAsia" w:ascii="宋体" w:hAnsi="宋体"/>
          <w:bCs/>
        </w:rPr>
        <w:t xml:space="preserve"> （一）股利支付形式</w:t>
      </w:r>
    </w:p>
    <w:p>
      <w:pPr>
        <w:adjustRightInd w:val="0"/>
        <w:snapToGrid w:val="0"/>
        <w:spacing w:line="360" w:lineRule="auto"/>
        <w:ind w:firstLine="421"/>
        <w:rPr>
          <w:rFonts w:ascii="宋体" w:hAnsi="宋体"/>
          <w:bCs/>
        </w:rPr>
      </w:pPr>
      <w:r>
        <w:rPr>
          <w:rFonts w:hint="eastAsia" w:ascii="宋体" w:hAnsi="宋体"/>
          <w:bCs/>
        </w:rPr>
        <w:t xml:space="preserve"> （二）股利支付程序</w:t>
      </w:r>
    </w:p>
    <w:p>
      <w:pPr>
        <w:adjustRightInd w:val="0"/>
        <w:snapToGrid w:val="0"/>
        <w:spacing w:line="360" w:lineRule="auto"/>
        <w:ind w:firstLine="421"/>
        <w:rPr>
          <w:rFonts w:ascii="宋体" w:hAnsi="宋体"/>
          <w:b/>
        </w:rPr>
      </w:pPr>
      <w:r>
        <w:rPr>
          <w:rFonts w:hint="eastAsia" w:ascii="宋体" w:hAnsi="宋体"/>
          <w:b/>
        </w:rPr>
        <w:t>四、</w:t>
      </w:r>
      <w:r>
        <w:rPr>
          <w:rFonts w:ascii="宋体" w:hAnsi="宋体"/>
          <w:b/>
        </w:rPr>
        <w:t>股票分割与股票回购</w:t>
      </w:r>
    </w:p>
    <w:p>
      <w:pPr>
        <w:ind w:firstLine="420" w:firstLineChars="200"/>
        <w:rPr>
          <w:rFonts w:ascii="等线" w:hAnsi="等线"/>
          <w:szCs w:val="21"/>
        </w:rPr>
      </w:pPr>
      <w:r>
        <w:rPr>
          <w:rFonts w:hint="eastAsia" w:ascii="等线" w:hAnsi="等线"/>
          <w:szCs w:val="21"/>
        </w:rPr>
        <w:t>（一）</w:t>
      </w:r>
      <w:r>
        <w:rPr>
          <w:rFonts w:ascii="等线" w:hAnsi="等线"/>
          <w:szCs w:val="21"/>
        </w:rPr>
        <w:t>股票分割</w:t>
      </w:r>
    </w:p>
    <w:p>
      <w:pPr>
        <w:ind w:firstLine="420" w:firstLineChars="200"/>
        <w:rPr>
          <w:rFonts w:ascii="等线" w:hAnsi="等线"/>
          <w:szCs w:val="21"/>
        </w:rPr>
      </w:pPr>
      <w:r>
        <w:rPr>
          <w:rFonts w:hint="eastAsia" w:ascii="等线" w:hAnsi="等线"/>
          <w:szCs w:val="21"/>
        </w:rPr>
        <w:t>（二）</w:t>
      </w:r>
      <w:r>
        <w:rPr>
          <w:rFonts w:ascii="等线" w:hAnsi="等线"/>
          <w:szCs w:val="21"/>
        </w:rPr>
        <w:t>股票回购</w:t>
      </w:r>
    </w:p>
    <w:p>
      <w:pPr>
        <w:ind w:firstLine="420" w:firstLineChars="200"/>
        <w:rPr>
          <w:rFonts w:ascii="等线" w:hAnsi="等线"/>
          <w:szCs w:val="21"/>
        </w:rPr>
      </w:pPr>
      <w:r>
        <w:rPr>
          <w:rFonts w:hint="eastAsia" w:ascii="等线" w:hAnsi="等线"/>
          <w:szCs w:val="21"/>
        </w:rPr>
        <w:t>（三）</w:t>
      </w:r>
      <w:r>
        <w:rPr>
          <w:rFonts w:ascii="等线" w:hAnsi="等线"/>
          <w:szCs w:val="21"/>
        </w:rPr>
        <w:t>股票回购的方式</w:t>
      </w:r>
    </w:p>
    <w:p>
      <w:pPr>
        <w:adjustRightInd w:val="0"/>
        <w:snapToGrid w:val="0"/>
        <w:spacing w:line="360" w:lineRule="auto"/>
        <w:ind w:firstLine="421"/>
        <w:rPr>
          <w:rFonts w:ascii="宋体" w:hAnsi="宋体"/>
          <w:b/>
        </w:rPr>
      </w:pPr>
      <w:r>
        <w:rPr>
          <w:rFonts w:hint="eastAsia" w:ascii="宋体" w:hAnsi="宋体"/>
          <w:b/>
        </w:rPr>
        <w:t>五、</w:t>
      </w:r>
      <w:r>
        <w:rPr>
          <w:rFonts w:ascii="宋体" w:hAnsi="宋体"/>
          <w:b/>
        </w:rPr>
        <w:t>股权激励</w:t>
      </w:r>
    </w:p>
    <w:p>
      <w:pPr>
        <w:ind w:firstLine="420" w:firstLineChars="200"/>
        <w:rPr>
          <w:rFonts w:ascii="等线" w:hAnsi="等线"/>
          <w:szCs w:val="21"/>
        </w:rPr>
      </w:pPr>
      <w:r>
        <w:rPr>
          <w:rFonts w:hint="eastAsia" w:ascii="等线" w:hAnsi="等线"/>
          <w:szCs w:val="21"/>
        </w:rPr>
        <w:t>（一）</w:t>
      </w:r>
      <w:r>
        <w:rPr>
          <w:rFonts w:ascii="等线" w:hAnsi="等线"/>
          <w:szCs w:val="21"/>
        </w:rPr>
        <w:t>股权激励的概念</w:t>
      </w:r>
    </w:p>
    <w:p>
      <w:pPr>
        <w:ind w:firstLine="420" w:firstLineChars="200"/>
        <w:rPr>
          <w:rFonts w:ascii="等线" w:hAnsi="等线"/>
          <w:szCs w:val="21"/>
        </w:rPr>
      </w:pPr>
      <w:r>
        <w:rPr>
          <w:rFonts w:hint="eastAsia" w:ascii="等线" w:hAnsi="等线"/>
          <w:szCs w:val="21"/>
        </w:rPr>
        <w:t>（二）</w:t>
      </w:r>
      <w:r>
        <w:rPr>
          <w:rFonts w:ascii="等线" w:hAnsi="等线"/>
          <w:szCs w:val="21"/>
        </w:rPr>
        <w:t>股权激励的模式</w:t>
      </w:r>
    </w:p>
    <w:p>
      <w:pPr>
        <w:adjustRightInd w:val="0"/>
        <w:snapToGrid w:val="0"/>
        <w:spacing w:line="360" w:lineRule="auto"/>
        <w:rPr>
          <w:rFonts w:hint="eastAsia" w:ascii="黑体" w:hAnsi="宋体" w:eastAsia="黑体"/>
          <w:b/>
        </w:rPr>
      </w:pPr>
    </w:p>
    <w:p>
      <w:pPr>
        <w:adjustRightInd w:val="0"/>
        <w:snapToGrid w:val="0"/>
        <w:spacing w:line="360" w:lineRule="auto"/>
        <w:rPr>
          <w:rFonts w:hint="eastAsia" w:ascii="黑体" w:hAnsi="宋体" w:eastAsia="黑体"/>
          <w:b/>
        </w:rPr>
      </w:pPr>
      <w:r>
        <w:rPr>
          <w:rFonts w:hint="eastAsia" w:ascii="黑体" w:hAnsi="宋体" w:eastAsia="黑体"/>
          <w:b/>
        </w:rPr>
        <w:t>【重点、难点】</w:t>
      </w:r>
    </w:p>
    <w:p>
      <w:pPr>
        <w:spacing w:line="360" w:lineRule="auto"/>
        <w:rPr>
          <w:rFonts w:hint="eastAsia" w:ascii="黑体" w:hAnsi="宋体" w:eastAsia="黑体"/>
          <w:b/>
        </w:rPr>
      </w:pPr>
      <w:r>
        <w:rPr>
          <w:rFonts w:hint="eastAsia" w:ascii="黑体" w:hAnsi="宋体" w:eastAsia="黑体"/>
          <w:b/>
        </w:rPr>
        <w:t>重点：</w:t>
      </w:r>
      <w:r>
        <w:rPr>
          <w:rFonts w:hint="eastAsia" w:ascii="黑体" w:hAnsi="宋体" w:eastAsia="黑体"/>
          <w:bCs/>
        </w:rPr>
        <w:t>股利政策的类型</w:t>
      </w:r>
    </w:p>
    <w:p>
      <w:pPr>
        <w:spacing w:line="360" w:lineRule="auto"/>
        <w:rPr>
          <w:rFonts w:hint="eastAsia" w:ascii="黑体" w:hAnsi="宋体" w:eastAsia="黑体"/>
          <w:b/>
        </w:rPr>
      </w:pPr>
      <w:r>
        <w:rPr>
          <w:rFonts w:hint="eastAsia" w:ascii="黑体" w:hAnsi="宋体" w:eastAsia="黑体"/>
          <w:b/>
        </w:rPr>
        <w:t>难点：</w:t>
      </w:r>
      <w:r>
        <w:rPr>
          <w:rFonts w:hint="eastAsia" w:ascii="黑体" w:hAnsi="宋体" w:eastAsia="黑体"/>
          <w:bCs/>
        </w:rPr>
        <w:t>股利理论</w:t>
      </w:r>
    </w:p>
    <w:p>
      <w:pPr>
        <w:adjustRightInd w:val="0"/>
        <w:snapToGrid w:val="0"/>
        <w:spacing w:line="360" w:lineRule="auto"/>
        <w:rPr>
          <w:rFonts w:ascii="宋体" w:hAnsi="宋体"/>
          <w:bCs/>
        </w:rPr>
      </w:pPr>
    </w:p>
    <w:p>
      <w:pPr>
        <w:adjustRightInd w:val="0"/>
        <w:snapToGrid w:val="0"/>
        <w:spacing w:line="360" w:lineRule="auto"/>
        <w:rPr>
          <w:rFonts w:hint="eastAsia" w:ascii="宋体" w:hAnsi="宋体"/>
          <w:bCs/>
        </w:rPr>
      </w:pPr>
    </w:p>
    <w:p>
      <w:pPr>
        <w:jc w:val="center"/>
        <w:rPr>
          <w:rFonts w:hint="eastAsia" w:eastAsia="黑体"/>
          <w:b/>
          <w:bCs/>
          <w:sz w:val="28"/>
        </w:rPr>
      </w:pPr>
      <w:r>
        <w:rPr>
          <w:rFonts w:hint="eastAsia" w:eastAsia="黑体"/>
          <w:b/>
          <w:bCs/>
          <w:sz w:val="28"/>
        </w:rPr>
        <w:t>第九章  财务分析</w:t>
      </w:r>
    </w:p>
    <w:p>
      <w:pPr>
        <w:rPr>
          <w:rFonts w:hint="eastAsia" w:ascii="黑体" w:hAnsi="宋体" w:eastAsia="黑体"/>
          <w:bCs/>
        </w:rPr>
      </w:pPr>
      <w:r>
        <w:rPr>
          <w:rFonts w:hint="eastAsia" w:ascii="黑体" w:hAnsi="宋体" w:eastAsia="黑体"/>
          <w:bCs/>
        </w:rPr>
        <w:t>【</w:t>
      </w:r>
      <w:r>
        <w:rPr>
          <w:rFonts w:hint="eastAsia" w:eastAsia="黑体"/>
          <w:bCs/>
        </w:rPr>
        <w:t>本章教学目的和要求</w:t>
      </w:r>
      <w:r>
        <w:rPr>
          <w:rFonts w:hint="eastAsia" w:ascii="黑体" w:hAnsi="宋体" w:eastAsia="黑体"/>
          <w:bCs/>
        </w:rPr>
        <w:t>】</w:t>
      </w:r>
    </w:p>
    <w:p>
      <w:pPr>
        <w:rPr>
          <w:rFonts w:ascii="黑体" w:hAnsi="宋体" w:eastAsia="黑体"/>
          <w:bCs/>
        </w:rPr>
      </w:pPr>
      <w:r>
        <w:rPr>
          <w:rFonts w:hint="eastAsia" w:ascii="黑体" w:hAnsi="宋体" w:eastAsia="黑体"/>
          <w:bCs/>
        </w:rPr>
        <w:t>通过本章学习</w:t>
      </w:r>
    </w:p>
    <w:p>
      <w:pPr>
        <w:rPr>
          <w:rFonts w:hint="eastAsia" w:ascii="黑体" w:hAnsi="宋体" w:eastAsia="黑体"/>
          <w:bCs/>
        </w:rPr>
      </w:pPr>
      <w:r>
        <w:rPr>
          <w:rFonts w:hint="eastAsia" w:ascii="黑体" w:hAnsi="宋体" w:eastAsia="黑体"/>
          <w:bCs/>
        </w:rPr>
        <w:t>1.了解财务分析的意义及内容；</w:t>
      </w:r>
    </w:p>
    <w:p>
      <w:pPr>
        <w:rPr>
          <w:rFonts w:hint="eastAsia" w:ascii="黑体" w:hAnsi="宋体" w:eastAsia="黑体"/>
          <w:bCs/>
        </w:rPr>
      </w:pPr>
      <w:r>
        <w:rPr>
          <w:rFonts w:hint="eastAsia" w:ascii="黑体" w:hAnsi="宋体" w:eastAsia="黑体"/>
          <w:bCs/>
        </w:rPr>
        <w:t>2.熟悉并理解财务分析的方法；</w:t>
      </w:r>
    </w:p>
    <w:p>
      <w:pPr>
        <w:rPr>
          <w:rFonts w:hint="eastAsia" w:ascii="黑体" w:hAnsi="宋体" w:eastAsia="黑体"/>
          <w:bCs/>
        </w:rPr>
      </w:pPr>
      <w:r>
        <w:rPr>
          <w:rFonts w:hint="eastAsia" w:ascii="黑体" w:hAnsi="宋体" w:eastAsia="黑体"/>
          <w:bCs/>
        </w:rPr>
        <w:t>3.掌握财务比率的计算及比率分析方法；</w:t>
      </w:r>
    </w:p>
    <w:p>
      <w:pPr>
        <w:rPr>
          <w:rFonts w:hint="eastAsia" w:ascii="黑体" w:hAnsi="宋体" w:eastAsia="黑体"/>
          <w:bCs/>
        </w:rPr>
      </w:pPr>
      <w:r>
        <w:rPr>
          <w:rFonts w:hint="eastAsia" w:ascii="黑体" w:hAnsi="宋体" w:eastAsia="黑体"/>
          <w:bCs/>
        </w:rPr>
        <w:t>4.理解并掌握财务综合分析方法；</w:t>
      </w:r>
    </w:p>
    <w:p>
      <w:pPr>
        <w:rPr>
          <w:rFonts w:hint="eastAsia" w:ascii="黑体" w:hAnsi="宋体" w:eastAsia="黑体"/>
          <w:bCs/>
        </w:rPr>
      </w:pPr>
      <w:r>
        <w:rPr>
          <w:rFonts w:hint="eastAsia" w:ascii="黑体" w:hAnsi="宋体" w:eastAsia="黑体"/>
          <w:bCs/>
        </w:rPr>
        <w:t>5.了解杜邦分析模型。</w:t>
      </w:r>
    </w:p>
    <w:p>
      <w:pPr>
        <w:jc w:val="center"/>
        <w:rPr>
          <w:rFonts w:hint="eastAsia" w:eastAsia="黑体"/>
          <w:b/>
          <w:bCs/>
          <w:sz w:val="28"/>
        </w:rPr>
      </w:pPr>
      <w:r>
        <w:rPr>
          <w:rFonts w:hint="eastAsia" w:eastAsia="黑体"/>
          <w:b/>
          <w:bCs/>
          <w:sz w:val="28"/>
        </w:rPr>
        <w:t>第一节  财务分析的意义与内容</w:t>
      </w:r>
    </w:p>
    <w:p>
      <w:pPr>
        <w:numPr>
          <w:ilvl w:val="0"/>
          <w:numId w:val="7"/>
        </w:numPr>
        <w:adjustRightInd w:val="0"/>
        <w:snapToGrid w:val="0"/>
        <w:spacing w:line="360" w:lineRule="auto"/>
        <w:rPr>
          <w:rFonts w:ascii="宋体" w:hAnsi="宋体"/>
          <w:b/>
        </w:rPr>
      </w:pPr>
      <w:r>
        <w:rPr>
          <w:rFonts w:hint="eastAsia" w:ascii="宋体" w:hAnsi="宋体"/>
          <w:b/>
        </w:rPr>
        <w:t>财务分析的意义</w:t>
      </w:r>
    </w:p>
    <w:p>
      <w:pPr>
        <w:adjustRightInd w:val="0"/>
        <w:snapToGrid w:val="0"/>
        <w:spacing w:line="360" w:lineRule="auto"/>
        <w:ind w:left="856"/>
        <w:rPr>
          <w:rFonts w:hint="eastAsia" w:ascii="宋体" w:hAnsi="宋体"/>
          <w:bCs/>
        </w:rPr>
      </w:pPr>
      <w:r>
        <w:rPr>
          <w:rFonts w:hint="eastAsia" w:ascii="宋体" w:hAnsi="宋体"/>
          <w:bCs/>
        </w:rPr>
        <w:t>（一）评价企业财务状况，衡量经营业绩</w:t>
      </w:r>
    </w:p>
    <w:p>
      <w:pPr>
        <w:adjustRightInd w:val="0"/>
        <w:snapToGrid w:val="0"/>
        <w:spacing w:line="360" w:lineRule="auto"/>
        <w:ind w:left="856"/>
        <w:rPr>
          <w:rFonts w:hint="eastAsia" w:ascii="宋体" w:hAnsi="宋体"/>
          <w:bCs/>
        </w:rPr>
      </w:pPr>
      <w:r>
        <w:rPr>
          <w:rFonts w:hint="eastAsia" w:ascii="宋体" w:hAnsi="宋体"/>
          <w:bCs/>
        </w:rPr>
        <w:t>（二）评价企业经营成果，优化企业管理</w:t>
      </w:r>
    </w:p>
    <w:p>
      <w:pPr>
        <w:adjustRightInd w:val="0"/>
        <w:snapToGrid w:val="0"/>
        <w:spacing w:line="360" w:lineRule="auto"/>
        <w:ind w:left="856"/>
        <w:rPr>
          <w:rFonts w:hint="eastAsia" w:ascii="宋体" w:hAnsi="宋体"/>
          <w:bCs/>
        </w:rPr>
      </w:pPr>
      <w:r>
        <w:rPr>
          <w:rFonts w:hint="eastAsia" w:ascii="宋体" w:hAnsi="宋体"/>
          <w:bCs/>
        </w:rPr>
        <w:t>（三）预测企业发展前景，合理实施决策</w:t>
      </w:r>
    </w:p>
    <w:p>
      <w:pPr>
        <w:adjustRightInd w:val="0"/>
        <w:snapToGrid w:val="0"/>
        <w:spacing w:line="360" w:lineRule="auto"/>
        <w:ind w:firstLine="422" w:firstLineChars="200"/>
        <w:rPr>
          <w:rFonts w:ascii="宋体" w:hAnsi="宋体"/>
          <w:b/>
        </w:rPr>
      </w:pPr>
      <w:r>
        <w:rPr>
          <w:rFonts w:hint="eastAsia" w:ascii="宋体" w:hAnsi="宋体"/>
          <w:b/>
        </w:rPr>
        <w:t>二、财务分析的内容</w:t>
      </w:r>
    </w:p>
    <w:p>
      <w:pPr>
        <w:ind w:firstLine="420"/>
        <w:rPr>
          <w:rFonts w:ascii="等线" w:hAnsi="等线" w:cs="楷体"/>
          <w:szCs w:val="21"/>
        </w:rPr>
      </w:pPr>
      <w:r>
        <w:rPr>
          <w:rFonts w:hint="eastAsia" w:ascii="宋体" w:hAnsi="宋体"/>
          <w:bCs/>
        </w:rPr>
        <w:t>（一）</w:t>
      </w:r>
      <w:r>
        <w:rPr>
          <w:rFonts w:hint="eastAsia" w:ascii="等线" w:hAnsi="等线" w:cs="楷体"/>
          <w:szCs w:val="21"/>
        </w:rPr>
        <w:t>企业所有者</w:t>
      </w:r>
    </w:p>
    <w:p>
      <w:pPr>
        <w:ind w:firstLine="420"/>
        <w:rPr>
          <w:rFonts w:hint="eastAsia" w:ascii="等线" w:hAnsi="等线" w:cs="楷体"/>
          <w:szCs w:val="21"/>
        </w:rPr>
      </w:pPr>
      <w:r>
        <w:rPr>
          <w:rFonts w:hint="eastAsia" w:ascii="宋体" w:hAnsi="宋体"/>
          <w:bCs/>
        </w:rPr>
        <w:t>（二）</w:t>
      </w:r>
      <w:r>
        <w:rPr>
          <w:rFonts w:hint="eastAsia" w:ascii="等线" w:hAnsi="等线" w:cs="楷体"/>
          <w:szCs w:val="21"/>
        </w:rPr>
        <w:t>企业债权人</w:t>
      </w:r>
    </w:p>
    <w:p>
      <w:pPr>
        <w:ind w:firstLine="420"/>
        <w:rPr>
          <w:rFonts w:hint="eastAsia" w:ascii="等线" w:hAnsi="等线" w:cs="楷体"/>
          <w:szCs w:val="21"/>
        </w:rPr>
      </w:pPr>
      <w:r>
        <w:rPr>
          <w:rFonts w:hint="eastAsia" w:ascii="宋体" w:hAnsi="宋体"/>
          <w:bCs/>
        </w:rPr>
        <w:t>（三）</w:t>
      </w:r>
      <w:r>
        <w:rPr>
          <w:rFonts w:hint="eastAsia" w:ascii="等线" w:hAnsi="等线" w:cs="楷体"/>
          <w:szCs w:val="21"/>
        </w:rPr>
        <w:t>经营管理者</w:t>
      </w:r>
    </w:p>
    <w:p>
      <w:pPr>
        <w:adjustRightInd w:val="0"/>
        <w:snapToGrid w:val="0"/>
        <w:spacing w:line="360" w:lineRule="auto"/>
        <w:ind w:firstLine="421"/>
        <w:rPr>
          <w:rFonts w:ascii="宋体" w:hAnsi="宋体"/>
          <w:bCs/>
        </w:rPr>
      </w:pPr>
      <w:r>
        <w:rPr>
          <w:rFonts w:hint="eastAsia" w:ascii="宋体" w:hAnsi="宋体"/>
          <w:bCs/>
        </w:rPr>
        <w:t>（四）政府职能机构</w:t>
      </w:r>
    </w:p>
    <w:p>
      <w:pPr>
        <w:adjustRightInd w:val="0"/>
        <w:snapToGrid w:val="0"/>
        <w:spacing w:line="360" w:lineRule="auto"/>
        <w:ind w:firstLine="421"/>
        <w:rPr>
          <w:rFonts w:hint="eastAsia" w:ascii="宋体" w:hAnsi="宋体"/>
          <w:bCs/>
        </w:rPr>
      </w:pPr>
      <w:r>
        <w:rPr>
          <w:rFonts w:hint="eastAsia" w:ascii="宋体" w:hAnsi="宋体"/>
          <w:bCs/>
        </w:rPr>
        <w:t>（五）社会中介机构</w:t>
      </w:r>
    </w:p>
    <w:p>
      <w:pPr>
        <w:jc w:val="center"/>
        <w:rPr>
          <w:rFonts w:eastAsia="黑体"/>
          <w:b/>
          <w:bCs/>
          <w:sz w:val="28"/>
        </w:rPr>
      </w:pPr>
      <w:r>
        <w:rPr>
          <w:rFonts w:hint="eastAsia" w:eastAsia="黑体"/>
          <w:b/>
          <w:bCs/>
          <w:sz w:val="28"/>
        </w:rPr>
        <w:t>第二节、财务分析的方法</w:t>
      </w:r>
    </w:p>
    <w:p>
      <w:pPr>
        <w:adjustRightInd w:val="0"/>
        <w:snapToGrid w:val="0"/>
        <w:spacing w:line="360" w:lineRule="auto"/>
        <w:ind w:firstLine="422" w:firstLineChars="200"/>
        <w:rPr>
          <w:rFonts w:hint="eastAsia" w:ascii="宋体" w:hAnsi="宋体"/>
          <w:b/>
        </w:rPr>
      </w:pPr>
      <w:r>
        <w:rPr>
          <w:rFonts w:hint="eastAsia" w:ascii="宋体" w:hAnsi="宋体"/>
          <w:b/>
        </w:rPr>
        <w:t>一、基期标准</w:t>
      </w:r>
    </w:p>
    <w:p>
      <w:pPr>
        <w:adjustRightInd w:val="0"/>
        <w:snapToGrid w:val="0"/>
        <w:spacing w:line="360" w:lineRule="auto"/>
        <w:ind w:firstLine="422" w:firstLineChars="200"/>
        <w:rPr>
          <w:rFonts w:ascii="宋体" w:hAnsi="宋体"/>
          <w:b/>
        </w:rPr>
      </w:pPr>
      <w:r>
        <w:rPr>
          <w:rFonts w:hint="eastAsia" w:ascii="宋体" w:hAnsi="宋体"/>
          <w:b/>
        </w:rPr>
        <w:t>二、预期标准</w:t>
      </w:r>
    </w:p>
    <w:p>
      <w:pPr>
        <w:adjustRightInd w:val="0"/>
        <w:snapToGrid w:val="0"/>
        <w:spacing w:line="360" w:lineRule="auto"/>
        <w:ind w:firstLine="422" w:firstLineChars="200"/>
        <w:rPr>
          <w:rFonts w:hint="eastAsia" w:ascii="宋体" w:hAnsi="宋体"/>
          <w:b/>
        </w:rPr>
      </w:pPr>
      <w:r>
        <w:rPr>
          <w:rFonts w:hint="eastAsia" w:ascii="宋体" w:hAnsi="宋体"/>
          <w:b/>
        </w:rPr>
        <w:t>三、行业标准</w:t>
      </w:r>
    </w:p>
    <w:p>
      <w:pPr>
        <w:adjustRightInd w:val="0"/>
        <w:snapToGrid w:val="0"/>
        <w:spacing w:line="360" w:lineRule="auto"/>
        <w:ind w:firstLine="421"/>
        <w:rPr>
          <w:rFonts w:hint="eastAsia" w:ascii="宋体" w:hAnsi="宋体"/>
          <w:bCs/>
        </w:rPr>
      </w:pPr>
    </w:p>
    <w:p>
      <w:pPr>
        <w:adjustRightInd w:val="0"/>
        <w:snapToGrid w:val="0"/>
        <w:spacing w:line="360" w:lineRule="auto"/>
        <w:ind w:firstLine="421"/>
        <w:jc w:val="center"/>
        <w:rPr>
          <w:rFonts w:hint="eastAsia" w:eastAsia="黑体"/>
          <w:b/>
          <w:bCs/>
          <w:sz w:val="28"/>
        </w:rPr>
      </w:pPr>
      <w:r>
        <w:rPr>
          <w:rFonts w:hint="eastAsia" w:eastAsia="黑体"/>
          <w:b/>
          <w:bCs/>
          <w:sz w:val="28"/>
        </w:rPr>
        <w:t>第三节  财务比率分析</w:t>
      </w:r>
    </w:p>
    <w:p>
      <w:pPr>
        <w:adjustRightInd w:val="0"/>
        <w:snapToGrid w:val="0"/>
        <w:spacing w:line="360" w:lineRule="auto"/>
        <w:ind w:firstLine="517" w:firstLineChars="245"/>
        <w:rPr>
          <w:rFonts w:hint="eastAsia" w:ascii="宋体" w:hAnsi="宋体"/>
          <w:b/>
        </w:rPr>
      </w:pPr>
      <w:r>
        <w:rPr>
          <w:rFonts w:hint="eastAsia" w:ascii="宋体" w:hAnsi="宋体"/>
          <w:b/>
        </w:rPr>
        <w:t>一、偿债能力分析</w:t>
      </w:r>
    </w:p>
    <w:p>
      <w:pPr>
        <w:adjustRightInd w:val="0"/>
        <w:snapToGrid w:val="0"/>
        <w:spacing w:line="360" w:lineRule="auto"/>
        <w:ind w:firstLine="421"/>
        <w:rPr>
          <w:rFonts w:hint="eastAsia" w:ascii="宋体" w:hAnsi="宋体"/>
          <w:bCs/>
        </w:rPr>
      </w:pPr>
      <w:r>
        <w:rPr>
          <w:rFonts w:hint="eastAsia" w:ascii="宋体" w:hAnsi="宋体"/>
          <w:bCs/>
        </w:rPr>
        <w:t>（一）短期偿债能力分析</w:t>
      </w:r>
    </w:p>
    <w:p>
      <w:pPr>
        <w:adjustRightInd w:val="0"/>
        <w:snapToGrid w:val="0"/>
        <w:spacing w:line="360" w:lineRule="auto"/>
        <w:ind w:firstLine="421"/>
        <w:rPr>
          <w:rFonts w:hint="eastAsia" w:ascii="宋体" w:hAnsi="宋体"/>
          <w:bCs/>
        </w:rPr>
      </w:pPr>
      <w:r>
        <w:rPr>
          <w:rFonts w:hint="eastAsia" w:ascii="宋体" w:hAnsi="宋体"/>
          <w:bCs/>
        </w:rPr>
        <w:t>（二）长期偿债能力分析</w:t>
      </w:r>
    </w:p>
    <w:p>
      <w:pPr>
        <w:adjustRightInd w:val="0"/>
        <w:snapToGrid w:val="0"/>
        <w:spacing w:line="360" w:lineRule="auto"/>
        <w:ind w:firstLine="517" w:firstLineChars="245"/>
        <w:rPr>
          <w:rFonts w:hint="eastAsia" w:ascii="宋体" w:hAnsi="宋体"/>
          <w:b/>
        </w:rPr>
      </w:pPr>
      <w:r>
        <w:rPr>
          <w:rFonts w:hint="eastAsia" w:ascii="宋体" w:hAnsi="宋体"/>
          <w:b/>
        </w:rPr>
        <w:t>二、营运能力分析</w:t>
      </w:r>
    </w:p>
    <w:p>
      <w:pPr>
        <w:adjustRightInd w:val="0"/>
        <w:snapToGrid w:val="0"/>
        <w:spacing w:line="360" w:lineRule="auto"/>
        <w:ind w:firstLine="421"/>
        <w:rPr>
          <w:rFonts w:hint="eastAsia" w:ascii="宋体" w:hAnsi="宋体"/>
          <w:bCs/>
        </w:rPr>
      </w:pPr>
      <w:r>
        <w:rPr>
          <w:rFonts w:hint="eastAsia" w:ascii="宋体" w:hAnsi="宋体"/>
          <w:bCs/>
        </w:rPr>
        <w:t>（一）应收账款周转率</w:t>
      </w:r>
    </w:p>
    <w:p>
      <w:pPr>
        <w:adjustRightInd w:val="0"/>
        <w:snapToGrid w:val="0"/>
        <w:spacing w:line="360" w:lineRule="auto"/>
        <w:ind w:firstLine="421"/>
        <w:rPr>
          <w:rFonts w:hint="eastAsia" w:ascii="宋体" w:hAnsi="宋体"/>
          <w:bCs/>
        </w:rPr>
      </w:pPr>
      <w:r>
        <w:rPr>
          <w:rFonts w:hint="eastAsia" w:ascii="宋体" w:hAnsi="宋体"/>
          <w:bCs/>
        </w:rPr>
        <w:t>（二）存货周转率</w:t>
      </w:r>
    </w:p>
    <w:p>
      <w:pPr>
        <w:adjustRightInd w:val="0"/>
        <w:snapToGrid w:val="0"/>
        <w:spacing w:line="360" w:lineRule="auto"/>
        <w:ind w:firstLine="421"/>
        <w:rPr>
          <w:rFonts w:hint="eastAsia" w:ascii="宋体" w:hAnsi="宋体"/>
          <w:bCs/>
        </w:rPr>
      </w:pPr>
      <w:r>
        <w:rPr>
          <w:rFonts w:hint="eastAsia" w:ascii="宋体" w:hAnsi="宋体"/>
          <w:bCs/>
        </w:rPr>
        <w:t>（三）固定资产周转率</w:t>
      </w:r>
    </w:p>
    <w:p>
      <w:pPr>
        <w:adjustRightInd w:val="0"/>
        <w:snapToGrid w:val="0"/>
        <w:spacing w:line="360" w:lineRule="auto"/>
        <w:ind w:firstLine="421"/>
        <w:rPr>
          <w:rFonts w:hint="eastAsia" w:ascii="宋体" w:hAnsi="宋体"/>
          <w:bCs/>
        </w:rPr>
      </w:pPr>
      <w:r>
        <w:rPr>
          <w:rFonts w:hint="eastAsia" w:ascii="宋体" w:hAnsi="宋体"/>
          <w:bCs/>
        </w:rPr>
        <w:t>（四）总资产周转率</w:t>
      </w:r>
    </w:p>
    <w:p>
      <w:pPr>
        <w:adjustRightInd w:val="0"/>
        <w:snapToGrid w:val="0"/>
        <w:spacing w:line="360" w:lineRule="auto"/>
        <w:ind w:firstLine="422" w:firstLineChars="200"/>
        <w:rPr>
          <w:rFonts w:hint="eastAsia" w:ascii="宋体" w:hAnsi="宋体"/>
          <w:b/>
        </w:rPr>
      </w:pPr>
      <w:r>
        <w:rPr>
          <w:rFonts w:hint="eastAsia" w:ascii="宋体" w:hAnsi="宋体"/>
          <w:b/>
        </w:rPr>
        <w:t>三、盈利能力分析</w:t>
      </w:r>
    </w:p>
    <w:p>
      <w:pPr>
        <w:adjustRightInd w:val="0"/>
        <w:snapToGrid w:val="0"/>
        <w:spacing w:line="360" w:lineRule="auto"/>
        <w:ind w:firstLine="421"/>
        <w:rPr>
          <w:rFonts w:hint="eastAsia" w:ascii="宋体" w:hAnsi="宋体"/>
          <w:bCs/>
        </w:rPr>
      </w:pPr>
      <w:r>
        <w:rPr>
          <w:rFonts w:hint="eastAsia" w:ascii="宋体" w:hAnsi="宋体"/>
          <w:bCs/>
        </w:rPr>
        <w:t>（一）销售毛利率</w:t>
      </w:r>
    </w:p>
    <w:p>
      <w:pPr>
        <w:adjustRightInd w:val="0"/>
        <w:snapToGrid w:val="0"/>
        <w:spacing w:line="360" w:lineRule="auto"/>
        <w:ind w:firstLine="421"/>
        <w:rPr>
          <w:rFonts w:ascii="宋体" w:hAnsi="宋体"/>
          <w:bCs/>
        </w:rPr>
      </w:pPr>
      <w:r>
        <w:rPr>
          <w:rFonts w:hint="eastAsia" w:ascii="宋体" w:hAnsi="宋体"/>
          <w:bCs/>
        </w:rPr>
        <w:t>（二）销售净利率</w:t>
      </w:r>
    </w:p>
    <w:p>
      <w:pPr>
        <w:adjustRightInd w:val="0"/>
        <w:snapToGrid w:val="0"/>
        <w:spacing w:line="360" w:lineRule="auto"/>
        <w:ind w:firstLine="421"/>
        <w:rPr>
          <w:rFonts w:hint="eastAsia" w:ascii="宋体" w:hAnsi="宋体"/>
          <w:bCs/>
        </w:rPr>
      </w:pPr>
      <w:r>
        <w:rPr>
          <w:rFonts w:hint="eastAsia" w:ascii="宋体" w:hAnsi="宋体"/>
          <w:bCs/>
        </w:rPr>
        <w:t>（三）总资产净利率</w:t>
      </w:r>
    </w:p>
    <w:p>
      <w:pPr>
        <w:adjustRightInd w:val="0"/>
        <w:snapToGrid w:val="0"/>
        <w:spacing w:line="360" w:lineRule="auto"/>
        <w:ind w:firstLine="421"/>
        <w:rPr>
          <w:rFonts w:ascii="宋体" w:hAnsi="宋体"/>
          <w:bCs/>
        </w:rPr>
      </w:pPr>
      <w:r>
        <w:rPr>
          <w:rFonts w:hint="eastAsia" w:ascii="宋体" w:hAnsi="宋体"/>
          <w:bCs/>
        </w:rPr>
        <w:t xml:space="preserve">（四）净资产收益率 </w:t>
      </w:r>
      <w:r>
        <w:rPr>
          <w:rFonts w:ascii="宋体" w:hAnsi="宋体"/>
          <w:bCs/>
        </w:rPr>
        <w:t xml:space="preserve"> </w:t>
      </w:r>
    </w:p>
    <w:p>
      <w:pPr>
        <w:adjustRightInd w:val="0"/>
        <w:snapToGrid w:val="0"/>
        <w:spacing w:line="360" w:lineRule="auto"/>
        <w:ind w:firstLine="422" w:firstLineChars="200"/>
        <w:rPr>
          <w:rFonts w:hint="eastAsia" w:ascii="宋体" w:hAnsi="宋体"/>
          <w:b/>
        </w:rPr>
      </w:pPr>
      <w:r>
        <w:rPr>
          <w:rFonts w:hint="eastAsia" w:ascii="宋体" w:hAnsi="宋体"/>
          <w:b/>
        </w:rPr>
        <w:t>四、发展能力分析</w:t>
      </w:r>
    </w:p>
    <w:p>
      <w:pPr>
        <w:adjustRightInd w:val="0"/>
        <w:snapToGrid w:val="0"/>
        <w:spacing w:line="360" w:lineRule="auto"/>
        <w:ind w:firstLine="421"/>
        <w:rPr>
          <w:rFonts w:ascii="宋体" w:hAnsi="宋体"/>
          <w:bCs/>
        </w:rPr>
      </w:pPr>
      <w:r>
        <w:rPr>
          <w:rFonts w:hint="eastAsia" w:ascii="宋体" w:hAnsi="宋体"/>
          <w:bCs/>
        </w:rPr>
        <w:t>（一）销售（营业）增长率</w:t>
      </w:r>
    </w:p>
    <w:p>
      <w:pPr>
        <w:adjustRightInd w:val="0"/>
        <w:snapToGrid w:val="0"/>
        <w:spacing w:line="360" w:lineRule="auto"/>
        <w:ind w:firstLine="421"/>
        <w:rPr>
          <w:rFonts w:ascii="宋体" w:hAnsi="宋体"/>
          <w:bCs/>
        </w:rPr>
      </w:pPr>
      <w:r>
        <w:rPr>
          <w:rFonts w:hint="eastAsia" w:ascii="宋体" w:hAnsi="宋体"/>
          <w:bCs/>
        </w:rPr>
        <w:t>（二）营业利润增长率</w:t>
      </w:r>
    </w:p>
    <w:p>
      <w:pPr>
        <w:adjustRightInd w:val="0"/>
        <w:snapToGrid w:val="0"/>
        <w:spacing w:line="360" w:lineRule="auto"/>
        <w:ind w:firstLine="421"/>
        <w:rPr>
          <w:rFonts w:ascii="宋体" w:hAnsi="宋体"/>
          <w:bCs/>
        </w:rPr>
      </w:pPr>
      <w:r>
        <w:rPr>
          <w:rFonts w:hint="eastAsia" w:ascii="宋体" w:hAnsi="宋体"/>
          <w:bCs/>
        </w:rPr>
        <w:t>（三）资本积累率</w:t>
      </w:r>
    </w:p>
    <w:p>
      <w:pPr>
        <w:adjustRightInd w:val="0"/>
        <w:snapToGrid w:val="0"/>
        <w:spacing w:line="360" w:lineRule="auto"/>
        <w:ind w:firstLine="421"/>
        <w:rPr>
          <w:rFonts w:hint="eastAsia" w:ascii="宋体" w:hAnsi="宋体"/>
          <w:bCs/>
        </w:rPr>
      </w:pPr>
      <w:r>
        <w:rPr>
          <w:rFonts w:hint="eastAsia" w:ascii="宋体" w:hAnsi="宋体"/>
          <w:bCs/>
        </w:rPr>
        <w:t>（四）总资产增长率</w:t>
      </w:r>
    </w:p>
    <w:p>
      <w:pPr>
        <w:adjustRightInd w:val="0"/>
        <w:snapToGrid w:val="0"/>
        <w:spacing w:line="360" w:lineRule="auto"/>
        <w:rPr>
          <w:rFonts w:ascii="宋体" w:hAnsi="宋体"/>
          <w:b/>
        </w:rPr>
      </w:pPr>
    </w:p>
    <w:p>
      <w:pPr>
        <w:adjustRightInd w:val="0"/>
        <w:snapToGrid w:val="0"/>
        <w:spacing w:line="360" w:lineRule="auto"/>
        <w:rPr>
          <w:rFonts w:hint="eastAsia" w:ascii="黑体" w:hAnsi="宋体" w:eastAsia="黑体"/>
          <w:b/>
        </w:rPr>
      </w:pPr>
      <w:r>
        <w:rPr>
          <w:rFonts w:hint="eastAsia" w:ascii="黑体" w:hAnsi="宋体" w:eastAsia="黑体"/>
          <w:b/>
        </w:rPr>
        <w:t>【重点、难点】</w:t>
      </w:r>
    </w:p>
    <w:p>
      <w:pPr>
        <w:spacing w:line="360" w:lineRule="auto"/>
        <w:rPr>
          <w:rFonts w:hint="eastAsia" w:ascii="黑体" w:hAnsi="宋体" w:eastAsia="黑体"/>
          <w:b/>
        </w:rPr>
      </w:pPr>
      <w:r>
        <w:rPr>
          <w:rFonts w:hint="eastAsia" w:ascii="黑体" w:hAnsi="宋体" w:eastAsia="黑体"/>
          <w:b/>
        </w:rPr>
        <w:t>重点：</w:t>
      </w:r>
      <w:r>
        <w:rPr>
          <w:rFonts w:hint="eastAsia" w:ascii="黑体" w:hAnsi="宋体" w:eastAsia="黑体"/>
          <w:bCs/>
        </w:rPr>
        <w:t>比率分析法</w:t>
      </w:r>
    </w:p>
    <w:p>
      <w:pPr>
        <w:spacing w:line="360" w:lineRule="auto"/>
        <w:rPr>
          <w:rFonts w:hint="eastAsia" w:ascii="黑体" w:hAnsi="宋体" w:eastAsia="黑体"/>
          <w:b/>
        </w:rPr>
      </w:pPr>
      <w:r>
        <w:rPr>
          <w:rFonts w:hint="eastAsia" w:ascii="黑体" w:hAnsi="宋体" w:eastAsia="黑体"/>
          <w:b/>
        </w:rPr>
        <w:t>难点：</w:t>
      </w:r>
      <w:r>
        <w:rPr>
          <w:rFonts w:hint="eastAsia" w:ascii="黑体" w:hAnsi="宋体" w:eastAsia="黑体"/>
          <w:bCs/>
        </w:rPr>
        <w:t>财务趋势分析法</w:t>
      </w:r>
    </w:p>
    <w:p/>
    <w:p>
      <w:pPr>
        <w:outlineLvl w:val="0"/>
        <w:rPr>
          <w:rFonts w:hint="eastAsia" w:ascii="仿宋" w:hAnsi="仿宋" w:eastAsia="仿宋" w:cs="宋体"/>
          <w:color w:val="000000"/>
          <w:kern w:val="0"/>
          <w:sz w:val="28"/>
          <w:szCs w:val="28"/>
        </w:rPr>
      </w:pPr>
    </w:p>
    <w:sectPr>
      <w:footerReference r:id="rId3" w:type="default"/>
      <w:pgSz w:w="11906" w:h="16838"/>
      <w:pgMar w:top="1440" w:right="1797" w:bottom="1276"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rPr>
        <w:lang w:val="zh-CN"/>
      </w:rPr>
      <w:t>8</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3B7C7E"/>
    <w:multiLevelType w:val="singleLevel"/>
    <w:tmpl w:val="F33B7C7E"/>
    <w:lvl w:ilvl="0" w:tentative="0">
      <w:start w:val="7"/>
      <w:numFmt w:val="decimal"/>
      <w:suff w:val="space"/>
      <w:lvlText w:val="第%1章"/>
      <w:lvlJc w:val="left"/>
    </w:lvl>
  </w:abstractNum>
  <w:abstractNum w:abstractNumId="1">
    <w:nsid w:val="0F9577C9"/>
    <w:multiLevelType w:val="multilevel"/>
    <w:tmpl w:val="0F9577C9"/>
    <w:lvl w:ilvl="0" w:tentative="0">
      <w:start w:val="1"/>
      <w:numFmt w:val="japaneseCounting"/>
      <w:lvlText w:val="（%1）"/>
      <w:lvlJc w:val="left"/>
      <w:pPr>
        <w:ind w:left="1712" w:hanging="720"/>
      </w:pPr>
      <w:rPr>
        <w:rFonts w:hint="default" w:ascii="宋体" w:hAnsi="宋体"/>
        <w:b w:val="0"/>
        <w:bCs w:val="0"/>
      </w:rPr>
    </w:lvl>
    <w:lvl w:ilvl="1" w:tentative="0">
      <w:start w:val="1"/>
      <w:numFmt w:val="lowerLetter"/>
      <w:lvlText w:val="%2)"/>
      <w:lvlJc w:val="left"/>
      <w:pPr>
        <w:ind w:left="1696" w:hanging="420"/>
      </w:pPr>
    </w:lvl>
    <w:lvl w:ilvl="2" w:tentative="0">
      <w:start w:val="1"/>
      <w:numFmt w:val="lowerRoman"/>
      <w:lvlText w:val="%3."/>
      <w:lvlJc w:val="right"/>
      <w:pPr>
        <w:ind w:left="2116" w:hanging="420"/>
      </w:pPr>
    </w:lvl>
    <w:lvl w:ilvl="3" w:tentative="0">
      <w:start w:val="1"/>
      <w:numFmt w:val="decimal"/>
      <w:lvlText w:val="%4."/>
      <w:lvlJc w:val="left"/>
      <w:pPr>
        <w:ind w:left="2536" w:hanging="420"/>
      </w:pPr>
    </w:lvl>
    <w:lvl w:ilvl="4" w:tentative="0">
      <w:start w:val="1"/>
      <w:numFmt w:val="lowerLetter"/>
      <w:lvlText w:val="%5)"/>
      <w:lvlJc w:val="left"/>
      <w:pPr>
        <w:ind w:left="2956" w:hanging="420"/>
      </w:pPr>
    </w:lvl>
    <w:lvl w:ilvl="5" w:tentative="0">
      <w:start w:val="1"/>
      <w:numFmt w:val="lowerRoman"/>
      <w:lvlText w:val="%6."/>
      <w:lvlJc w:val="right"/>
      <w:pPr>
        <w:ind w:left="3376" w:hanging="420"/>
      </w:pPr>
    </w:lvl>
    <w:lvl w:ilvl="6" w:tentative="0">
      <w:start w:val="1"/>
      <w:numFmt w:val="decimal"/>
      <w:lvlText w:val="%7."/>
      <w:lvlJc w:val="left"/>
      <w:pPr>
        <w:ind w:left="3796" w:hanging="420"/>
      </w:pPr>
    </w:lvl>
    <w:lvl w:ilvl="7" w:tentative="0">
      <w:start w:val="1"/>
      <w:numFmt w:val="lowerLetter"/>
      <w:lvlText w:val="%8)"/>
      <w:lvlJc w:val="left"/>
      <w:pPr>
        <w:ind w:left="4216" w:hanging="420"/>
      </w:pPr>
    </w:lvl>
    <w:lvl w:ilvl="8" w:tentative="0">
      <w:start w:val="1"/>
      <w:numFmt w:val="lowerRoman"/>
      <w:lvlText w:val="%9."/>
      <w:lvlJc w:val="right"/>
      <w:pPr>
        <w:ind w:left="4636" w:hanging="420"/>
      </w:pPr>
    </w:lvl>
  </w:abstractNum>
  <w:abstractNum w:abstractNumId="2">
    <w:nsid w:val="14D437D0"/>
    <w:multiLevelType w:val="multilevel"/>
    <w:tmpl w:val="14D437D0"/>
    <w:lvl w:ilvl="0" w:tentative="0">
      <w:start w:val="1"/>
      <w:numFmt w:val="japaneseCounting"/>
      <w:lvlText w:val="（%1）"/>
      <w:lvlJc w:val="left"/>
      <w:pPr>
        <w:ind w:left="1576" w:hanging="720"/>
      </w:pPr>
      <w:rPr>
        <w:rFonts w:hint="default"/>
      </w:rPr>
    </w:lvl>
    <w:lvl w:ilvl="1" w:tentative="0">
      <w:start w:val="1"/>
      <w:numFmt w:val="lowerLetter"/>
      <w:lvlText w:val="%2)"/>
      <w:lvlJc w:val="left"/>
      <w:pPr>
        <w:ind w:left="1696" w:hanging="420"/>
      </w:pPr>
    </w:lvl>
    <w:lvl w:ilvl="2" w:tentative="0">
      <w:start w:val="1"/>
      <w:numFmt w:val="lowerRoman"/>
      <w:lvlText w:val="%3."/>
      <w:lvlJc w:val="right"/>
      <w:pPr>
        <w:ind w:left="2116" w:hanging="420"/>
      </w:pPr>
    </w:lvl>
    <w:lvl w:ilvl="3" w:tentative="0">
      <w:start w:val="1"/>
      <w:numFmt w:val="decimal"/>
      <w:lvlText w:val="%4."/>
      <w:lvlJc w:val="left"/>
      <w:pPr>
        <w:ind w:left="2536" w:hanging="420"/>
      </w:pPr>
    </w:lvl>
    <w:lvl w:ilvl="4" w:tentative="0">
      <w:start w:val="1"/>
      <w:numFmt w:val="lowerLetter"/>
      <w:lvlText w:val="%5)"/>
      <w:lvlJc w:val="left"/>
      <w:pPr>
        <w:ind w:left="2956" w:hanging="420"/>
      </w:pPr>
    </w:lvl>
    <w:lvl w:ilvl="5" w:tentative="0">
      <w:start w:val="1"/>
      <w:numFmt w:val="lowerRoman"/>
      <w:lvlText w:val="%6."/>
      <w:lvlJc w:val="right"/>
      <w:pPr>
        <w:ind w:left="3376" w:hanging="420"/>
      </w:pPr>
    </w:lvl>
    <w:lvl w:ilvl="6" w:tentative="0">
      <w:start w:val="1"/>
      <w:numFmt w:val="decimal"/>
      <w:lvlText w:val="%7."/>
      <w:lvlJc w:val="left"/>
      <w:pPr>
        <w:ind w:left="3796" w:hanging="420"/>
      </w:pPr>
    </w:lvl>
    <w:lvl w:ilvl="7" w:tentative="0">
      <w:start w:val="1"/>
      <w:numFmt w:val="lowerLetter"/>
      <w:lvlText w:val="%8)"/>
      <w:lvlJc w:val="left"/>
      <w:pPr>
        <w:ind w:left="4216" w:hanging="420"/>
      </w:pPr>
    </w:lvl>
    <w:lvl w:ilvl="8" w:tentative="0">
      <w:start w:val="1"/>
      <w:numFmt w:val="lowerRoman"/>
      <w:lvlText w:val="%9."/>
      <w:lvlJc w:val="right"/>
      <w:pPr>
        <w:ind w:left="4636" w:hanging="420"/>
      </w:pPr>
    </w:lvl>
  </w:abstractNum>
  <w:abstractNum w:abstractNumId="3">
    <w:nsid w:val="280D26BA"/>
    <w:multiLevelType w:val="multilevel"/>
    <w:tmpl w:val="280D26BA"/>
    <w:lvl w:ilvl="0" w:tentative="0">
      <w:start w:val="1"/>
      <w:numFmt w:val="japaneseCounting"/>
      <w:lvlText w:val="（%1）"/>
      <w:lvlJc w:val="left"/>
      <w:pPr>
        <w:ind w:left="1145" w:hanging="720"/>
      </w:pPr>
      <w:rPr>
        <w:rFonts w:hint="default"/>
        <w:b w:val="0"/>
        <w:bCs/>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4">
    <w:nsid w:val="29E163D2"/>
    <w:multiLevelType w:val="multilevel"/>
    <w:tmpl w:val="29E163D2"/>
    <w:lvl w:ilvl="0" w:tentative="0">
      <w:start w:val="1"/>
      <w:numFmt w:val="japaneseCounting"/>
      <w:lvlText w:val="（%1）"/>
      <w:lvlJc w:val="left"/>
      <w:pPr>
        <w:ind w:left="1141" w:hanging="720"/>
      </w:pPr>
      <w:rPr>
        <w:rFonts w:hint="default"/>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5">
    <w:nsid w:val="31525D15"/>
    <w:multiLevelType w:val="multilevel"/>
    <w:tmpl w:val="31525D15"/>
    <w:lvl w:ilvl="0" w:tentative="0">
      <w:start w:val="1"/>
      <w:numFmt w:val="japaneseCounting"/>
      <w:lvlText w:val="（%1）"/>
      <w:lvlJc w:val="left"/>
      <w:pPr>
        <w:ind w:left="1576" w:hanging="720"/>
      </w:pPr>
      <w:rPr>
        <w:rFonts w:hint="default" w:ascii="宋体" w:hAnsi="宋体"/>
        <w:b w:val="0"/>
        <w:bCs/>
      </w:rPr>
    </w:lvl>
    <w:lvl w:ilvl="1" w:tentative="0">
      <w:start w:val="1"/>
      <w:numFmt w:val="lowerLetter"/>
      <w:lvlText w:val="%2)"/>
      <w:lvlJc w:val="left"/>
      <w:pPr>
        <w:ind w:left="1696" w:hanging="420"/>
      </w:pPr>
    </w:lvl>
    <w:lvl w:ilvl="2" w:tentative="0">
      <w:start w:val="1"/>
      <w:numFmt w:val="lowerRoman"/>
      <w:lvlText w:val="%3."/>
      <w:lvlJc w:val="right"/>
      <w:pPr>
        <w:ind w:left="2116" w:hanging="420"/>
      </w:pPr>
    </w:lvl>
    <w:lvl w:ilvl="3" w:tentative="0">
      <w:start w:val="1"/>
      <w:numFmt w:val="decimal"/>
      <w:lvlText w:val="%4."/>
      <w:lvlJc w:val="left"/>
      <w:pPr>
        <w:ind w:left="2536" w:hanging="420"/>
      </w:pPr>
    </w:lvl>
    <w:lvl w:ilvl="4" w:tentative="0">
      <w:start w:val="1"/>
      <w:numFmt w:val="lowerLetter"/>
      <w:lvlText w:val="%5)"/>
      <w:lvlJc w:val="left"/>
      <w:pPr>
        <w:ind w:left="2956" w:hanging="420"/>
      </w:pPr>
    </w:lvl>
    <w:lvl w:ilvl="5" w:tentative="0">
      <w:start w:val="1"/>
      <w:numFmt w:val="lowerRoman"/>
      <w:lvlText w:val="%6."/>
      <w:lvlJc w:val="right"/>
      <w:pPr>
        <w:ind w:left="3376" w:hanging="420"/>
      </w:pPr>
    </w:lvl>
    <w:lvl w:ilvl="6" w:tentative="0">
      <w:start w:val="1"/>
      <w:numFmt w:val="decimal"/>
      <w:lvlText w:val="%7."/>
      <w:lvlJc w:val="left"/>
      <w:pPr>
        <w:ind w:left="3796" w:hanging="420"/>
      </w:pPr>
    </w:lvl>
    <w:lvl w:ilvl="7" w:tentative="0">
      <w:start w:val="1"/>
      <w:numFmt w:val="lowerLetter"/>
      <w:lvlText w:val="%8)"/>
      <w:lvlJc w:val="left"/>
      <w:pPr>
        <w:ind w:left="4216" w:hanging="420"/>
      </w:pPr>
    </w:lvl>
    <w:lvl w:ilvl="8" w:tentative="0">
      <w:start w:val="1"/>
      <w:numFmt w:val="lowerRoman"/>
      <w:lvlText w:val="%9."/>
      <w:lvlJc w:val="right"/>
      <w:pPr>
        <w:ind w:left="4636" w:hanging="420"/>
      </w:pPr>
    </w:lvl>
  </w:abstractNum>
  <w:abstractNum w:abstractNumId="6">
    <w:nsid w:val="3B6F61C7"/>
    <w:multiLevelType w:val="multilevel"/>
    <w:tmpl w:val="3B6F61C7"/>
    <w:lvl w:ilvl="0" w:tentative="0">
      <w:start w:val="0"/>
      <w:numFmt w:val="none"/>
      <w:lvlText w:val="一、"/>
      <w:lvlJc w:val="left"/>
      <w:pPr>
        <w:ind w:left="856" w:hanging="435"/>
      </w:pPr>
      <w:rPr>
        <w:rFonts w:hint="default"/>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7">
    <w:nsid w:val="46CC468A"/>
    <w:multiLevelType w:val="multilevel"/>
    <w:tmpl w:val="46CC468A"/>
    <w:lvl w:ilvl="0" w:tentative="0">
      <w:start w:val="1"/>
      <w:numFmt w:val="japaneseCounting"/>
      <w:lvlText w:val="（%1）"/>
      <w:lvlJc w:val="left"/>
      <w:pPr>
        <w:ind w:left="1141" w:hanging="720"/>
      </w:pPr>
      <w:rPr>
        <w:rFonts w:hint="default"/>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8">
    <w:nsid w:val="4C547184"/>
    <w:multiLevelType w:val="multilevel"/>
    <w:tmpl w:val="4C547184"/>
    <w:lvl w:ilvl="0" w:tentative="0">
      <w:start w:val="1"/>
      <w:numFmt w:val="japaneseCounting"/>
      <w:lvlText w:val="%1、"/>
      <w:lvlJc w:val="left"/>
      <w:pPr>
        <w:ind w:left="856" w:hanging="435"/>
      </w:pPr>
      <w:rPr>
        <w:rFonts w:hint="default"/>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9">
    <w:nsid w:val="57675A94"/>
    <w:multiLevelType w:val="singleLevel"/>
    <w:tmpl w:val="57675A94"/>
    <w:lvl w:ilvl="0" w:tentative="0">
      <w:start w:val="1"/>
      <w:numFmt w:val="decimal"/>
      <w:suff w:val="space"/>
      <w:lvlText w:val="第%1章"/>
      <w:lvlJc w:val="left"/>
    </w:lvl>
  </w:abstractNum>
  <w:abstractNum w:abstractNumId="10">
    <w:nsid w:val="576A2463"/>
    <w:multiLevelType w:val="singleLevel"/>
    <w:tmpl w:val="576A2463"/>
    <w:lvl w:ilvl="0" w:tentative="0">
      <w:start w:val="1"/>
      <w:numFmt w:val="chineseCounting"/>
      <w:suff w:val="nothing"/>
      <w:lvlText w:val="%1、"/>
      <w:lvlJc w:val="left"/>
    </w:lvl>
  </w:abstractNum>
  <w:num w:numId="1">
    <w:abstractNumId w:val="9"/>
  </w:num>
  <w:num w:numId="2">
    <w:abstractNumId w:val="0"/>
  </w:num>
  <w:num w:numId="3">
    <w:abstractNumId w:val="10"/>
  </w:num>
  <w:num w:numId="4">
    <w:abstractNumId w:val="8"/>
  </w:num>
  <w:num w:numId="5">
    <w:abstractNumId w:val="7"/>
  </w:num>
  <w:num w:numId="6">
    <w:abstractNumId w:val="4"/>
  </w:num>
  <w:num w:numId="7">
    <w:abstractNumId w:val="6"/>
  </w:num>
  <w:num w:numId="8">
    <w:abstractNumId w:val="2"/>
  </w:num>
  <w:num w:numId="9">
    <w:abstractNumId w:val="5"/>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hOTQ3ZTg2M2VjM2ZlNjljZTRmZTI0NDFmYjBjNDEifQ=="/>
  </w:docVars>
  <w:rsids>
    <w:rsidRoot w:val="006A7DED"/>
    <w:rsid w:val="000009E4"/>
    <w:rsid w:val="000063AA"/>
    <w:rsid w:val="000150EE"/>
    <w:rsid w:val="00017760"/>
    <w:rsid w:val="00017F53"/>
    <w:rsid w:val="000242D5"/>
    <w:rsid w:val="000262A5"/>
    <w:rsid w:val="00037980"/>
    <w:rsid w:val="00040A81"/>
    <w:rsid w:val="0004460D"/>
    <w:rsid w:val="0005443A"/>
    <w:rsid w:val="00070BA3"/>
    <w:rsid w:val="0007155B"/>
    <w:rsid w:val="00090472"/>
    <w:rsid w:val="000F0507"/>
    <w:rsid w:val="000F3428"/>
    <w:rsid w:val="000F38AD"/>
    <w:rsid w:val="00101D3C"/>
    <w:rsid w:val="0010267C"/>
    <w:rsid w:val="00107A3A"/>
    <w:rsid w:val="001107EE"/>
    <w:rsid w:val="0011399A"/>
    <w:rsid w:val="00121F89"/>
    <w:rsid w:val="001221C1"/>
    <w:rsid w:val="00131F64"/>
    <w:rsid w:val="0013558E"/>
    <w:rsid w:val="001437FC"/>
    <w:rsid w:val="00151056"/>
    <w:rsid w:val="0015720C"/>
    <w:rsid w:val="001575D1"/>
    <w:rsid w:val="001646D0"/>
    <w:rsid w:val="00175019"/>
    <w:rsid w:val="00185394"/>
    <w:rsid w:val="001865B8"/>
    <w:rsid w:val="001A7833"/>
    <w:rsid w:val="001C310A"/>
    <w:rsid w:val="001E7AAF"/>
    <w:rsid w:val="00204FAD"/>
    <w:rsid w:val="00207A23"/>
    <w:rsid w:val="002257AC"/>
    <w:rsid w:val="002451B1"/>
    <w:rsid w:val="0024685D"/>
    <w:rsid w:val="00253451"/>
    <w:rsid w:val="0025422B"/>
    <w:rsid w:val="00261138"/>
    <w:rsid w:val="002627D7"/>
    <w:rsid w:val="00273ECB"/>
    <w:rsid w:val="00274E2C"/>
    <w:rsid w:val="002829FF"/>
    <w:rsid w:val="00291E14"/>
    <w:rsid w:val="002975B4"/>
    <w:rsid w:val="002A48E0"/>
    <w:rsid w:val="002A62CE"/>
    <w:rsid w:val="002A67EA"/>
    <w:rsid w:val="002A7D1F"/>
    <w:rsid w:val="002B7B0D"/>
    <w:rsid w:val="002D1FED"/>
    <w:rsid w:val="002E3C92"/>
    <w:rsid w:val="002F6834"/>
    <w:rsid w:val="002F71F1"/>
    <w:rsid w:val="003077E8"/>
    <w:rsid w:val="00315ECA"/>
    <w:rsid w:val="0034551F"/>
    <w:rsid w:val="00346458"/>
    <w:rsid w:val="00347A37"/>
    <w:rsid w:val="00352380"/>
    <w:rsid w:val="00354281"/>
    <w:rsid w:val="00356313"/>
    <w:rsid w:val="00364FA9"/>
    <w:rsid w:val="00377104"/>
    <w:rsid w:val="00381E52"/>
    <w:rsid w:val="00385167"/>
    <w:rsid w:val="003B76F3"/>
    <w:rsid w:val="003C1489"/>
    <w:rsid w:val="003D0D4C"/>
    <w:rsid w:val="003F2012"/>
    <w:rsid w:val="004102D8"/>
    <w:rsid w:val="00412AE6"/>
    <w:rsid w:val="00412AF9"/>
    <w:rsid w:val="00413856"/>
    <w:rsid w:val="00417DCD"/>
    <w:rsid w:val="00421EC8"/>
    <w:rsid w:val="0044297F"/>
    <w:rsid w:val="004450FB"/>
    <w:rsid w:val="00451774"/>
    <w:rsid w:val="004A6BE7"/>
    <w:rsid w:val="004B4B1A"/>
    <w:rsid w:val="004C5232"/>
    <w:rsid w:val="004E2904"/>
    <w:rsid w:val="004E5B58"/>
    <w:rsid w:val="005061F8"/>
    <w:rsid w:val="00511072"/>
    <w:rsid w:val="00513527"/>
    <w:rsid w:val="00514B75"/>
    <w:rsid w:val="005172C2"/>
    <w:rsid w:val="00525B02"/>
    <w:rsid w:val="005633E2"/>
    <w:rsid w:val="00576D16"/>
    <w:rsid w:val="00581E7E"/>
    <w:rsid w:val="0059179A"/>
    <w:rsid w:val="00594E5B"/>
    <w:rsid w:val="005B2820"/>
    <w:rsid w:val="005B2B1B"/>
    <w:rsid w:val="005B714B"/>
    <w:rsid w:val="005E065F"/>
    <w:rsid w:val="005F1297"/>
    <w:rsid w:val="006039B1"/>
    <w:rsid w:val="00606417"/>
    <w:rsid w:val="00613DE1"/>
    <w:rsid w:val="00621CD3"/>
    <w:rsid w:val="00634DE0"/>
    <w:rsid w:val="00642381"/>
    <w:rsid w:val="00656BBD"/>
    <w:rsid w:val="00680407"/>
    <w:rsid w:val="006A370F"/>
    <w:rsid w:val="006A7DED"/>
    <w:rsid w:val="006D5FC9"/>
    <w:rsid w:val="006F7DBF"/>
    <w:rsid w:val="00705707"/>
    <w:rsid w:val="00710EFA"/>
    <w:rsid w:val="00711F80"/>
    <w:rsid w:val="00721C01"/>
    <w:rsid w:val="00721F15"/>
    <w:rsid w:val="00727EDC"/>
    <w:rsid w:val="007334A5"/>
    <w:rsid w:val="00740E24"/>
    <w:rsid w:val="00752AA3"/>
    <w:rsid w:val="0077785D"/>
    <w:rsid w:val="00784579"/>
    <w:rsid w:val="007A3A8B"/>
    <w:rsid w:val="007B1F35"/>
    <w:rsid w:val="007D068D"/>
    <w:rsid w:val="007D0DDD"/>
    <w:rsid w:val="007E1B8E"/>
    <w:rsid w:val="00815401"/>
    <w:rsid w:val="0083103A"/>
    <w:rsid w:val="0083122A"/>
    <w:rsid w:val="008326A3"/>
    <w:rsid w:val="00852B92"/>
    <w:rsid w:val="0086070A"/>
    <w:rsid w:val="00864259"/>
    <w:rsid w:val="008714D4"/>
    <w:rsid w:val="00874D78"/>
    <w:rsid w:val="00887E85"/>
    <w:rsid w:val="008A69FF"/>
    <w:rsid w:val="008B6DDA"/>
    <w:rsid w:val="008B7885"/>
    <w:rsid w:val="008C0413"/>
    <w:rsid w:val="008C1A26"/>
    <w:rsid w:val="008C6C06"/>
    <w:rsid w:val="008D33FF"/>
    <w:rsid w:val="008D5204"/>
    <w:rsid w:val="008D5E0D"/>
    <w:rsid w:val="008E0BC2"/>
    <w:rsid w:val="008E0F93"/>
    <w:rsid w:val="008E1F42"/>
    <w:rsid w:val="0090647D"/>
    <w:rsid w:val="009258D3"/>
    <w:rsid w:val="00936BE7"/>
    <w:rsid w:val="009431FC"/>
    <w:rsid w:val="00987926"/>
    <w:rsid w:val="00990394"/>
    <w:rsid w:val="009A4D99"/>
    <w:rsid w:val="009B3DF2"/>
    <w:rsid w:val="009B508E"/>
    <w:rsid w:val="009C35AD"/>
    <w:rsid w:val="009D02E4"/>
    <w:rsid w:val="009D0DD6"/>
    <w:rsid w:val="009F6797"/>
    <w:rsid w:val="00A11C2F"/>
    <w:rsid w:val="00A26858"/>
    <w:rsid w:val="00A31836"/>
    <w:rsid w:val="00A33273"/>
    <w:rsid w:val="00A41631"/>
    <w:rsid w:val="00A4316A"/>
    <w:rsid w:val="00A51A88"/>
    <w:rsid w:val="00A952BC"/>
    <w:rsid w:val="00A96840"/>
    <w:rsid w:val="00AA282C"/>
    <w:rsid w:val="00AA33BA"/>
    <w:rsid w:val="00AB211D"/>
    <w:rsid w:val="00AB7A88"/>
    <w:rsid w:val="00AC0D66"/>
    <w:rsid w:val="00AC1459"/>
    <w:rsid w:val="00AC51C7"/>
    <w:rsid w:val="00AC5451"/>
    <w:rsid w:val="00AC7778"/>
    <w:rsid w:val="00AD3281"/>
    <w:rsid w:val="00AF4B42"/>
    <w:rsid w:val="00B04B40"/>
    <w:rsid w:val="00B21C22"/>
    <w:rsid w:val="00B22E54"/>
    <w:rsid w:val="00B23AE0"/>
    <w:rsid w:val="00B3051E"/>
    <w:rsid w:val="00B31CCB"/>
    <w:rsid w:val="00B35A8D"/>
    <w:rsid w:val="00B36572"/>
    <w:rsid w:val="00B5088C"/>
    <w:rsid w:val="00B6382A"/>
    <w:rsid w:val="00B63FBB"/>
    <w:rsid w:val="00B71894"/>
    <w:rsid w:val="00B738A7"/>
    <w:rsid w:val="00B73D5C"/>
    <w:rsid w:val="00B76860"/>
    <w:rsid w:val="00B87F4A"/>
    <w:rsid w:val="00BA621D"/>
    <w:rsid w:val="00BC39B6"/>
    <w:rsid w:val="00BC7513"/>
    <w:rsid w:val="00BD6E81"/>
    <w:rsid w:val="00BF1F05"/>
    <w:rsid w:val="00BF3DC4"/>
    <w:rsid w:val="00C02BD0"/>
    <w:rsid w:val="00C74A27"/>
    <w:rsid w:val="00C752EF"/>
    <w:rsid w:val="00C86F78"/>
    <w:rsid w:val="00C96DE3"/>
    <w:rsid w:val="00CA7E38"/>
    <w:rsid w:val="00CC49BB"/>
    <w:rsid w:val="00CD0CDD"/>
    <w:rsid w:val="00CE2301"/>
    <w:rsid w:val="00D06766"/>
    <w:rsid w:val="00D12D24"/>
    <w:rsid w:val="00D152ED"/>
    <w:rsid w:val="00D26EA4"/>
    <w:rsid w:val="00D36694"/>
    <w:rsid w:val="00D4355B"/>
    <w:rsid w:val="00D618AF"/>
    <w:rsid w:val="00D66B35"/>
    <w:rsid w:val="00D7503C"/>
    <w:rsid w:val="00DA591A"/>
    <w:rsid w:val="00DB422B"/>
    <w:rsid w:val="00DB7A97"/>
    <w:rsid w:val="00DD002A"/>
    <w:rsid w:val="00DF4D09"/>
    <w:rsid w:val="00DF4D3E"/>
    <w:rsid w:val="00E1000D"/>
    <w:rsid w:val="00E10B35"/>
    <w:rsid w:val="00E230D6"/>
    <w:rsid w:val="00E37FFB"/>
    <w:rsid w:val="00E41CA5"/>
    <w:rsid w:val="00E46A9E"/>
    <w:rsid w:val="00E47A25"/>
    <w:rsid w:val="00E550CB"/>
    <w:rsid w:val="00E551E5"/>
    <w:rsid w:val="00E670AA"/>
    <w:rsid w:val="00E70086"/>
    <w:rsid w:val="00E7085C"/>
    <w:rsid w:val="00E71E46"/>
    <w:rsid w:val="00E76FC7"/>
    <w:rsid w:val="00E7790B"/>
    <w:rsid w:val="00EB1027"/>
    <w:rsid w:val="00EB44DC"/>
    <w:rsid w:val="00EE0F3B"/>
    <w:rsid w:val="00F10F65"/>
    <w:rsid w:val="00F12CB7"/>
    <w:rsid w:val="00F174FA"/>
    <w:rsid w:val="00F32698"/>
    <w:rsid w:val="00F34B93"/>
    <w:rsid w:val="00F35B63"/>
    <w:rsid w:val="00F35E4D"/>
    <w:rsid w:val="00F42F23"/>
    <w:rsid w:val="00F516A3"/>
    <w:rsid w:val="00F53DDA"/>
    <w:rsid w:val="00F6267D"/>
    <w:rsid w:val="00F91D43"/>
    <w:rsid w:val="00FA1CA9"/>
    <w:rsid w:val="00FC5B8D"/>
    <w:rsid w:val="013362EC"/>
    <w:rsid w:val="014A751B"/>
    <w:rsid w:val="017E4589"/>
    <w:rsid w:val="01A16CF1"/>
    <w:rsid w:val="01FC50D3"/>
    <w:rsid w:val="022561DC"/>
    <w:rsid w:val="02445CAB"/>
    <w:rsid w:val="0249299B"/>
    <w:rsid w:val="0280240E"/>
    <w:rsid w:val="02880B96"/>
    <w:rsid w:val="02DC1E53"/>
    <w:rsid w:val="03076ED0"/>
    <w:rsid w:val="037F3803"/>
    <w:rsid w:val="03A16C38"/>
    <w:rsid w:val="03F016CA"/>
    <w:rsid w:val="044347E9"/>
    <w:rsid w:val="049940A5"/>
    <w:rsid w:val="049F52EF"/>
    <w:rsid w:val="04D21B7B"/>
    <w:rsid w:val="054C3AD3"/>
    <w:rsid w:val="05690604"/>
    <w:rsid w:val="05705898"/>
    <w:rsid w:val="05BD6377"/>
    <w:rsid w:val="05C56C2D"/>
    <w:rsid w:val="05E72A70"/>
    <w:rsid w:val="06041AF0"/>
    <w:rsid w:val="061D3E25"/>
    <w:rsid w:val="0679603A"/>
    <w:rsid w:val="069566D3"/>
    <w:rsid w:val="06D22288"/>
    <w:rsid w:val="073220A0"/>
    <w:rsid w:val="076707E9"/>
    <w:rsid w:val="078C2FB4"/>
    <w:rsid w:val="0796016A"/>
    <w:rsid w:val="07C54B73"/>
    <w:rsid w:val="083C0272"/>
    <w:rsid w:val="08AE21CA"/>
    <w:rsid w:val="08B33709"/>
    <w:rsid w:val="090A4D31"/>
    <w:rsid w:val="091E75AA"/>
    <w:rsid w:val="09461BA8"/>
    <w:rsid w:val="095E450F"/>
    <w:rsid w:val="09D82197"/>
    <w:rsid w:val="0A4B4A15"/>
    <w:rsid w:val="0ACA1876"/>
    <w:rsid w:val="0ACD62C9"/>
    <w:rsid w:val="0ADF0752"/>
    <w:rsid w:val="0B5A1F4D"/>
    <w:rsid w:val="0B5A6BF5"/>
    <w:rsid w:val="0BAC3426"/>
    <w:rsid w:val="0BE93F96"/>
    <w:rsid w:val="0BF454FA"/>
    <w:rsid w:val="0C211A86"/>
    <w:rsid w:val="0C4B093C"/>
    <w:rsid w:val="0C4E2656"/>
    <w:rsid w:val="0C625FBD"/>
    <w:rsid w:val="0C9B4975"/>
    <w:rsid w:val="0CC04632"/>
    <w:rsid w:val="0CC049F7"/>
    <w:rsid w:val="0D107E4F"/>
    <w:rsid w:val="0D223E81"/>
    <w:rsid w:val="0D5D1EA3"/>
    <w:rsid w:val="0D5E3F40"/>
    <w:rsid w:val="0D643259"/>
    <w:rsid w:val="0D9814D8"/>
    <w:rsid w:val="0DC937EF"/>
    <w:rsid w:val="0DCB5970"/>
    <w:rsid w:val="0E301CF2"/>
    <w:rsid w:val="0E38728D"/>
    <w:rsid w:val="0EBE18C1"/>
    <w:rsid w:val="0EC07017"/>
    <w:rsid w:val="0ED804CB"/>
    <w:rsid w:val="0EDB37EF"/>
    <w:rsid w:val="0F417AA8"/>
    <w:rsid w:val="0F632290"/>
    <w:rsid w:val="0F9333DD"/>
    <w:rsid w:val="105F4028"/>
    <w:rsid w:val="10722C56"/>
    <w:rsid w:val="10AF568D"/>
    <w:rsid w:val="10BB2AAA"/>
    <w:rsid w:val="11324391"/>
    <w:rsid w:val="119874BB"/>
    <w:rsid w:val="11B03B68"/>
    <w:rsid w:val="11B66163"/>
    <w:rsid w:val="11CE70A2"/>
    <w:rsid w:val="120D2131"/>
    <w:rsid w:val="121E5EE6"/>
    <w:rsid w:val="125321C2"/>
    <w:rsid w:val="12962B52"/>
    <w:rsid w:val="12F07DF5"/>
    <w:rsid w:val="13345A84"/>
    <w:rsid w:val="133A4A1B"/>
    <w:rsid w:val="137A73B9"/>
    <w:rsid w:val="138C2EDB"/>
    <w:rsid w:val="13913AE5"/>
    <w:rsid w:val="13AA3C33"/>
    <w:rsid w:val="13B43CDF"/>
    <w:rsid w:val="13C43C2A"/>
    <w:rsid w:val="13C76B81"/>
    <w:rsid w:val="13D00BFB"/>
    <w:rsid w:val="14201D9F"/>
    <w:rsid w:val="143138D6"/>
    <w:rsid w:val="143F5850"/>
    <w:rsid w:val="145148AF"/>
    <w:rsid w:val="14585263"/>
    <w:rsid w:val="148F0D7E"/>
    <w:rsid w:val="14AE094D"/>
    <w:rsid w:val="14ED6733"/>
    <w:rsid w:val="1513139A"/>
    <w:rsid w:val="15A85A4A"/>
    <w:rsid w:val="15DA6D67"/>
    <w:rsid w:val="16113517"/>
    <w:rsid w:val="163B6BC6"/>
    <w:rsid w:val="165A0CC2"/>
    <w:rsid w:val="167013B7"/>
    <w:rsid w:val="16A4144D"/>
    <w:rsid w:val="16E50A57"/>
    <w:rsid w:val="16F145BF"/>
    <w:rsid w:val="16F71B2B"/>
    <w:rsid w:val="173A0F29"/>
    <w:rsid w:val="17D66A0F"/>
    <w:rsid w:val="17DF5403"/>
    <w:rsid w:val="17E2002D"/>
    <w:rsid w:val="1829758E"/>
    <w:rsid w:val="184032D9"/>
    <w:rsid w:val="189875A7"/>
    <w:rsid w:val="18D37D06"/>
    <w:rsid w:val="190950B6"/>
    <w:rsid w:val="193E0270"/>
    <w:rsid w:val="196B4A8C"/>
    <w:rsid w:val="199F0E97"/>
    <w:rsid w:val="19BE3825"/>
    <w:rsid w:val="19E953BC"/>
    <w:rsid w:val="1A426D0E"/>
    <w:rsid w:val="1A876EFA"/>
    <w:rsid w:val="1A97477A"/>
    <w:rsid w:val="1AB83FDB"/>
    <w:rsid w:val="1B50660D"/>
    <w:rsid w:val="1B784623"/>
    <w:rsid w:val="1B7A377E"/>
    <w:rsid w:val="1B7C22BD"/>
    <w:rsid w:val="1B8B39F5"/>
    <w:rsid w:val="1B8D7131"/>
    <w:rsid w:val="1BBC3958"/>
    <w:rsid w:val="1BD50379"/>
    <w:rsid w:val="1BFE641F"/>
    <w:rsid w:val="1C3239B0"/>
    <w:rsid w:val="1C824F20"/>
    <w:rsid w:val="1CAC6F8C"/>
    <w:rsid w:val="1D11349C"/>
    <w:rsid w:val="1D3B5468"/>
    <w:rsid w:val="1D785ACA"/>
    <w:rsid w:val="1D931B0C"/>
    <w:rsid w:val="1DD77D85"/>
    <w:rsid w:val="1DF61060"/>
    <w:rsid w:val="1E0C3276"/>
    <w:rsid w:val="1E2432F0"/>
    <w:rsid w:val="1E43045D"/>
    <w:rsid w:val="1ED334A6"/>
    <w:rsid w:val="1ED70C66"/>
    <w:rsid w:val="1EF51AD9"/>
    <w:rsid w:val="1F153B8A"/>
    <w:rsid w:val="1F4744EA"/>
    <w:rsid w:val="1F852EAD"/>
    <w:rsid w:val="1F8B7392"/>
    <w:rsid w:val="1FAA1E71"/>
    <w:rsid w:val="1FAB12BE"/>
    <w:rsid w:val="1FCB6549"/>
    <w:rsid w:val="1FD83802"/>
    <w:rsid w:val="1FE66DF1"/>
    <w:rsid w:val="1FF05B82"/>
    <w:rsid w:val="20444B16"/>
    <w:rsid w:val="20630305"/>
    <w:rsid w:val="20A00EBA"/>
    <w:rsid w:val="20D24BA8"/>
    <w:rsid w:val="20EC54AB"/>
    <w:rsid w:val="216072E7"/>
    <w:rsid w:val="21D4024D"/>
    <w:rsid w:val="21ED5F06"/>
    <w:rsid w:val="22085C2C"/>
    <w:rsid w:val="223A5A2D"/>
    <w:rsid w:val="224C6E1B"/>
    <w:rsid w:val="22562F98"/>
    <w:rsid w:val="228C70D2"/>
    <w:rsid w:val="233F076E"/>
    <w:rsid w:val="23796FF0"/>
    <w:rsid w:val="23C2474F"/>
    <w:rsid w:val="23E61735"/>
    <w:rsid w:val="23F01AC7"/>
    <w:rsid w:val="24175BF1"/>
    <w:rsid w:val="244E5577"/>
    <w:rsid w:val="24A960CD"/>
    <w:rsid w:val="24B61F01"/>
    <w:rsid w:val="24B9071A"/>
    <w:rsid w:val="24C2375B"/>
    <w:rsid w:val="24C51492"/>
    <w:rsid w:val="24E43E86"/>
    <w:rsid w:val="25104DB3"/>
    <w:rsid w:val="254C6AA1"/>
    <w:rsid w:val="256060C2"/>
    <w:rsid w:val="256733BC"/>
    <w:rsid w:val="256E4B57"/>
    <w:rsid w:val="2581352D"/>
    <w:rsid w:val="25936A6D"/>
    <w:rsid w:val="25B06B20"/>
    <w:rsid w:val="25D02A46"/>
    <w:rsid w:val="265B4621"/>
    <w:rsid w:val="267C17D0"/>
    <w:rsid w:val="26936AA5"/>
    <w:rsid w:val="269541F0"/>
    <w:rsid w:val="269960D1"/>
    <w:rsid w:val="26A86903"/>
    <w:rsid w:val="27407EB7"/>
    <w:rsid w:val="275E001B"/>
    <w:rsid w:val="279710AC"/>
    <w:rsid w:val="279E5ABC"/>
    <w:rsid w:val="27A06431"/>
    <w:rsid w:val="27B06F60"/>
    <w:rsid w:val="27E77479"/>
    <w:rsid w:val="28094125"/>
    <w:rsid w:val="283A7B4C"/>
    <w:rsid w:val="284C172B"/>
    <w:rsid w:val="28862613"/>
    <w:rsid w:val="28B74EB7"/>
    <w:rsid w:val="28C255E5"/>
    <w:rsid w:val="28FD492A"/>
    <w:rsid w:val="29125D7B"/>
    <w:rsid w:val="2944044E"/>
    <w:rsid w:val="294468E1"/>
    <w:rsid w:val="294D6049"/>
    <w:rsid w:val="294E6742"/>
    <w:rsid w:val="299C3518"/>
    <w:rsid w:val="29BC4CB7"/>
    <w:rsid w:val="29C70E0B"/>
    <w:rsid w:val="29F0660D"/>
    <w:rsid w:val="2A1C698F"/>
    <w:rsid w:val="2A3E08E5"/>
    <w:rsid w:val="2A494F06"/>
    <w:rsid w:val="2A652860"/>
    <w:rsid w:val="2A804DCA"/>
    <w:rsid w:val="2AA15AF5"/>
    <w:rsid w:val="2AA22E2B"/>
    <w:rsid w:val="2AA46214"/>
    <w:rsid w:val="2AD753DA"/>
    <w:rsid w:val="2AD92D59"/>
    <w:rsid w:val="2B0D0D0A"/>
    <w:rsid w:val="2B2D6AAA"/>
    <w:rsid w:val="2B6F6D81"/>
    <w:rsid w:val="2B7C5EB1"/>
    <w:rsid w:val="2BBD7733"/>
    <w:rsid w:val="2BF91A24"/>
    <w:rsid w:val="2BFF3E95"/>
    <w:rsid w:val="2C105402"/>
    <w:rsid w:val="2C114781"/>
    <w:rsid w:val="2C3332F0"/>
    <w:rsid w:val="2D063813"/>
    <w:rsid w:val="2D264CCF"/>
    <w:rsid w:val="2D30391A"/>
    <w:rsid w:val="2D4F2AA6"/>
    <w:rsid w:val="2D7B3F69"/>
    <w:rsid w:val="2DE54090"/>
    <w:rsid w:val="2E077FA3"/>
    <w:rsid w:val="2E123662"/>
    <w:rsid w:val="2E2D09A3"/>
    <w:rsid w:val="2E561416"/>
    <w:rsid w:val="2EA16167"/>
    <w:rsid w:val="2EAF0D23"/>
    <w:rsid w:val="2F2901F3"/>
    <w:rsid w:val="2F621017"/>
    <w:rsid w:val="2F79598D"/>
    <w:rsid w:val="2F8160B4"/>
    <w:rsid w:val="2FAF5656"/>
    <w:rsid w:val="2FC76102"/>
    <w:rsid w:val="2FE00F49"/>
    <w:rsid w:val="2FFB6253"/>
    <w:rsid w:val="30D849E7"/>
    <w:rsid w:val="31393BDA"/>
    <w:rsid w:val="314F6BE3"/>
    <w:rsid w:val="31C64258"/>
    <w:rsid w:val="31DB5751"/>
    <w:rsid w:val="31EE5A3B"/>
    <w:rsid w:val="321F0B08"/>
    <w:rsid w:val="323228ED"/>
    <w:rsid w:val="323E5CAA"/>
    <w:rsid w:val="326A7F86"/>
    <w:rsid w:val="32902097"/>
    <w:rsid w:val="32B64139"/>
    <w:rsid w:val="33681282"/>
    <w:rsid w:val="33BC7A8A"/>
    <w:rsid w:val="344D2DE8"/>
    <w:rsid w:val="3475214D"/>
    <w:rsid w:val="347939A7"/>
    <w:rsid w:val="35244ABF"/>
    <w:rsid w:val="354D1D25"/>
    <w:rsid w:val="35580033"/>
    <w:rsid w:val="355966F4"/>
    <w:rsid w:val="35731842"/>
    <w:rsid w:val="35771FE7"/>
    <w:rsid w:val="360B5188"/>
    <w:rsid w:val="36533C7A"/>
    <w:rsid w:val="368D36B6"/>
    <w:rsid w:val="36987E99"/>
    <w:rsid w:val="36AC07A3"/>
    <w:rsid w:val="36D25700"/>
    <w:rsid w:val="372F3B5D"/>
    <w:rsid w:val="37665C05"/>
    <w:rsid w:val="379B0FC8"/>
    <w:rsid w:val="37E62A6A"/>
    <w:rsid w:val="37FA4DC8"/>
    <w:rsid w:val="38177F2A"/>
    <w:rsid w:val="38533F3F"/>
    <w:rsid w:val="38A45EA8"/>
    <w:rsid w:val="38D7384B"/>
    <w:rsid w:val="38E26856"/>
    <w:rsid w:val="39254F2C"/>
    <w:rsid w:val="39B448C5"/>
    <w:rsid w:val="39C224A7"/>
    <w:rsid w:val="39EF16E0"/>
    <w:rsid w:val="3A006F6C"/>
    <w:rsid w:val="3A0E73F7"/>
    <w:rsid w:val="3A2E4A6C"/>
    <w:rsid w:val="3A8D561E"/>
    <w:rsid w:val="3A935B13"/>
    <w:rsid w:val="3A945C29"/>
    <w:rsid w:val="3B1760F0"/>
    <w:rsid w:val="3B1A166B"/>
    <w:rsid w:val="3B362773"/>
    <w:rsid w:val="3B634DFA"/>
    <w:rsid w:val="3B7F25F7"/>
    <w:rsid w:val="3BEB2FE4"/>
    <w:rsid w:val="3BF06DF3"/>
    <w:rsid w:val="3C1A20AB"/>
    <w:rsid w:val="3C3B01F9"/>
    <w:rsid w:val="3C9C537B"/>
    <w:rsid w:val="3CF51832"/>
    <w:rsid w:val="3D1F67DF"/>
    <w:rsid w:val="3D3C138F"/>
    <w:rsid w:val="3D770E07"/>
    <w:rsid w:val="3DBF69E8"/>
    <w:rsid w:val="3DF840EF"/>
    <w:rsid w:val="3EBF6088"/>
    <w:rsid w:val="3EC63723"/>
    <w:rsid w:val="3EF843F7"/>
    <w:rsid w:val="3F922F39"/>
    <w:rsid w:val="3FD14C45"/>
    <w:rsid w:val="3FEA676E"/>
    <w:rsid w:val="400A2093"/>
    <w:rsid w:val="401C3767"/>
    <w:rsid w:val="403E0830"/>
    <w:rsid w:val="408F4A18"/>
    <w:rsid w:val="40922EB9"/>
    <w:rsid w:val="41050442"/>
    <w:rsid w:val="41141F20"/>
    <w:rsid w:val="41424CCA"/>
    <w:rsid w:val="419F1F17"/>
    <w:rsid w:val="41EB1418"/>
    <w:rsid w:val="423431F4"/>
    <w:rsid w:val="43170D3E"/>
    <w:rsid w:val="4379364E"/>
    <w:rsid w:val="43BE0BA5"/>
    <w:rsid w:val="43D364E9"/>
    <w:rsid w:val="4485590E"/>
    <w:rsid w:val="44D22002"/>
    <w:rsid w:val="45355CAE"/>
    <w:rsid w:val="454B2A26"/>
    <w:rsid w:val="457E7796"/>
    <w:rsid w:val="45814191"/>
    <w:rsid w:val="45844A85"/>
    <w:rsid w:val="45EA3AB1"/>
    <w:rsid w:val="46634146"/>
    <w:rsid w:val="46782DFC"/>
    <w:rsid w:val="467D3C80"/>
    <w:rsid w:val="468369C1"/>
    <w:rsid w:val="46951EC6"/>
    <w:rsid w:val="46C74662"/>
    <w:rsid w:val="46D21A79"/>
    <w:rsid w:val="46FF5C45"/>
    <w:rsid w:val="473843DB"/>
    <w:rsid w:val="47480183"/>
    <w:rsid w:val="47553336"/>
    <w:rsid w:val="47577A84"/>
    <w:rsid w:val="475A36B6"/>
    <w:rsid w:val="478967D3"/>
    <w:rsid w:val="47AE73F3"/>
    <w:rsid w:val="47DB0720"/>
    <w:rsid w:val="47E343FB"/>
    <w:rsid w:val="480110DD"/>
    <w:rsid w:val="482E5C21"/>
    <w:rsid w:val="48552C8E"/>
    <w:rsid w:val="48831D11"/>
    <w:rsid w:val="48EA1DE3"/>
    <w:rsid w:val="48EE17C0"/>
    <w:rsid w:val="48F8535C"/>
    <w:rsid w:val="490701CD"/>
    <w:rsid w:val="491806E1"/>
    <w:rsid w:val="491B3379"/>
    <w:rsid w:val="49406286"/>
    <w:rsid w:val="49827FA0"/>
    <w:rsid w:val="498C2F98"/>
    <w:rsid w:val="49AF1DA3"/>
    <w:rsid w:val="49BD60E3"/>
    <w:rsid w:val="4A2170D9"/>
    <w:rsid w:val="4A373FFC"/>
    <w:rsid w:val="4A475563"/>
    <w:rsid w:val="4A5D2381"/>
    <w:rsid w:val="4AA47735"/>
    <w:rsid w:val="4AB549C5"/>
    <w:rsid w:val="4AF7057A"/>
    <w:rsid w:val="4B18508C"/>
    <w:rsid w:val="4B293B52"/>
    <w:rsid w:val="4B2B615D"/>
    <w:rsid w:val="4B3D1FFF"/>
    <w:rsid w:val="4B4A7D91"/>
    <w:rsid w:val="4B564A0E"/>
    <w:rsid w:val="4B661E0E"/>
    <w:rsid w:val="4BA14503"/>
    <w:rsid w:val="4BA350E5"/>
    <w:rsid w:val="4BAD2258"/>
    <w:rsid w:val="4BC13190"/>
    <w:rsid w:val="4C38245E"/>
    <w:rsid w:val="4C5A0F61"/>
    <w:rsid w:val="4C681560"/>
    <w:rsid w:val="4C761400"/>
    <w:rsid w:val="4CB9582A"/>
    <w:rsid w:val="4CC5435B"/>
    <w:rsid w:val="4CCC3FFD"/>
    <w:rsid w:val="4CCC6DA0"/>
    <w:rsid w:val="4D024ED1"/>
    <w:rsid w:val="4D034C00"/>
    <w:rsid w:val="4D094541"/>
    <w:rsid w:val="4D5D3D04"/>
    <w:rsid w:val="4D6B52A7"/>
    <w:rsid w:val="4DBE022C"/>
    <w:rsid w:val="4F360B5E"/>
    <w:rsid w:val="4F4A5335"/>
    <w:rsid w:val="4F77584A"/>
    <w:rsid w:val="4F9B2457"/>
    <w:rsid w:val="4FAF762B"/>
    <w:rsid w:val="4FC868AD"/>
    <w:rsid w:val="50243D5A"/>
    <w:rsid w:val="506715F5"/>
    <w:rsid w:val="508F7FEF"/>
    <w:rsid w:val="509B526A"/>
    <w:rsid w:val="50D87F66"/>
    <w:rsid w:val="51060E6F"/>
    <w:rsid w:val="5107285E"/>
    <w:rsid w:val="51120D76"/>
    <w:rsid w:val="511C21AC"/>
    <w:rsid w:val="513610F1"/>
    <w:rsid w:val="51444679"/>
    <w:rsid w:val="517B796F"/>
    <w:rsid w:val="518C23B3"/>
    <w:rsid w:val="519D0991"/>
    <w:rsid w:val="520630E8"/>
    <w:rsid w:val="52135A8A"/>
    <w:rsid w:val="5252596F"/>
    <w:rsid w:val="528E61F0"/>
    <w:rsid w:val="52921ED3"/>
    <w:rsid w:val="52C45308"/>
    <w:rsid w:val="538B4FE4"/>
    <w:rsid w:val="539148E0"/>
    <w:rsid w:val="53CC5962"/>
    <w:rsid w:val="53D3685E"/>
    <w:rsid w:val="53D51668"/>
    <w:rsid w:val="54090211"/>
    <w:rsid w:val="54401643"/>
    <w:rsid w:val="549C25DE"/>
    <w:rsid w:val="54E16833"/>
    <w:rsid w:val="55005212"/>
    <w:rsid w:val="556417FD"/>
    <w:rsid w:val="559B668A"/>
    <w:rsid w:val="55C00F92"/>
    <w:rsid w:val="55FC6DFC"/>
    <w:rsid w:val="563D062D"/>
    <w:rsid w:val="56411DD9"/>
    <w:rsid w:val="56564DD9"/>
    <w:rsid w:val="56765FBB"/>
    <w:rsid w:val="56B51C50"/>
    <w:rsid w:val="56E336B3"/>
    <w:rsid w:val="57150002"/>
    <w:rsid w:val="571E4048"/>
    <w:rsid w:val="572A6312"/>
    <w:rsid w:val="57825A63"/>
    <w:rsid w:val="57C02BAC"/>
    <w:rsid w:val="57D25C9F"/>
    <w:rsid w:val="57E272B8"/>
    <w:rsid w:val="57F82732"/>
    <w:rsid w:val="581104DC"/>
    <w:rsid w:val="58813D3E"/>
    <w:rsid w:val="58816964"/>
    <w:rsid w:val="58AA2515"/>
    <w:rsid w:val="58EF0D76"/>
    <w:rsid w:val="593F1482"/>
    <w:rsid w:val="598C0389"/>
    <w:rsid w:val="59952A5D"/>
    <w:rsid w:val="59A3341A"/>
    <w:rsid w:val="59B960A4"/>
    <w:rsid w:val="5A0C247E"/>
    <w:rsid w:val="5A604C46"/>
    <w:rsid w:val="5A6A45BC"/>
    <w:rsid w:val="5A733832"/>
    <w:rsid w:val="5A73440F"/>
    <w:rsid w:val="5A9A5510"/>
    <w:rsid w:val="5AE05C54"/>
    <w:rsid w:val="5AFA0DEA"/>
    <w:rsid w:val="5B044C89"/>
    <w:rsid w:val="5B3F7F75"/>
    <w:rsid w:val="5B60708F"/>
    <w:rsid w:val="5BB52E03"/>
    <w:rsid w:val="5BCA1089"/>
    <w:rsid w:val="5C03206A"/>
    <w:rsid w:val="5C055F49"/>
    <w:rsid w:val="5C092835"/>
    <w:rsid w:val="5C126231"/>
    <w:rsid w:val="5C2D7B5D"/>
    <w:rsid w:val="5C415E68"/>
    <w:rsid w:val="5C5E58D6"/>
    <w:rsid w:val="5C6B7B7A"/>
    <w:rsid w:val="5C6D7AC2"/>
    <w:rsid w:val="5CD71737"/>
    <w:rsid w:val="5CD744C3"/>
    <w:rsid w:val="5CE858C3"/>
    <w:rsid w:val="5D1F1F7D"/>
    <w:rsid w:val="5D1F7941"/>
    <w:rsid w:val="5D37549E"/>
    <w:rsid w:val="5DA60A7A"/>
    <w:rsid w:val="5E7B3022"/>
    <w:rsid w:val="5E8F6CDD"/>
    <w:rsid w:val="5EAE15B3"/>
    <w:rsid w:val="5EEF349A"/>
    <w:rsid w:val="5F133F34"/>
    <w:rsid w:val="5F166A75"/>
    <w:rsid w:val="5F391FEB"/>
    <w:rsid w:val="5F905708"/>
    <w:rsid w:val="5FE6693F"/>
    <w:rsid w:val="60B51E80"/>
    <w:rsid w:val="60EE7C47"/>
    <w:rsid w:val="61032FFA"/>
    <w:rsid w:val="6154018B"/>
    <w:rsid w:val="615B37A9"/>
    <w:rsid w:val="618447A6"/>
    <w:rsid w:val="61B14530"/>
    <w:rsid w:val="61C95E9A"/>
    <w:rsid w:val="620F4B9F"/>
    <w:rsid w:val="6227706E"/>
    <w:rsid w:val="622D32DE"/>
    <w:rsid w:val="623B0113"/>
    <w:rsid w:val="62AA159B"/>
    <w:rsid w:val="63033335"/>
    <w:rsid w:val="63217AD2"/>
    <w:rsid w:val="632F6309"/>
    <w:rsid w:val="636B5133"/>
    <w:rsid w:val="636D6DB0"/>
    <w:rsid w:val="637A4FE2"/>
    <w:rsid w:val="638713FE"/>
    <w:rsid w:val="63981531"/>
    <w:rsid w:val="63CA16B5"/>
    <w:rsid w:val="63E20309"/>
    <w:rsid w:val="63FE146C"/>
    <w:rsid w:val="64064417"/>
    <w:rsid w:val="64117F0C"/>
    <w:rsid w:val="641C5DB4"/>
    <w:rsid w:val="64213370"/>
    <w:rsid w:val="646255C6"/>
    <w:rsid w:val="64DD2971"/>
    <w:rsid w:val="64E2702E"/>
    <w:rsid w:val="659910DB"/>
    <w:rsid w:val="661B0BC5"/>
    <w:rsid w:val="663C1291"/>
    <w:rsid w:val="667740D6"/>
    <w:rsid w:val="667E17DB"/>
    <w:rsid w:val="66AD0ACF"/>
    <w:rsid w:val="66B063E7"/>
    <w:rsid w:val="66BC3518"/>
    <w:rsid w:val="66C27ACF"/>
    <w:rsid w:val="66C94D53"/>
    <w:rsid w:val="66FD1DB4"/>
    <w:rsid w:val="66FD3E88"/>
    <w:rsid w:val="67447682"/>
    <w:rsid w:val="67465FE3"/>
    <w:rsid w:val="67512565"/>
    <w:rsid w:val="67AF73FA"/>
    <w:rsid w:val="67B26AE8"/>
    <w:rsid w:val="684E4B1A"/>
    <w:rsid w:val="685A5DE8"/>
    <w:rsid w:val="686929CD"/>
    <w:rsid w:val="686D315C"/>
    <w:rsid w:val="6874609F"/>
    <w:rsid w:val="68AE1242"/>
    <w:rsid w:val="68C11DD4"/>
    <w:rsid w:val="68C26243"/>
    <w:rsid w:val="68D754A7"/>
    <w:rsid w:val="68E0751E"/>
    <w:rsid w:val="68EB44D9"/>
    <w:rsid w:val="68FF7A79"/>
    <w:rsid w:val="694D2BFC"/>
    <w:rsid w:val="696D34AF"/>
    <w:rsid w:val="6A6039A1"/>
    <w:rsid w:val="6A740C77"/>
    <w:rsid w:val="6B0B5986"/>
    <w:rsid w:val="6B602527"/>
    <w:rsid w:val="6C0778BB"/>
    <w:rsid w:val="6C2E79FD"/>
    <w:rsid w:val="6C33025E"/>
    <w:rsid w:val="6CA101FB"/>
    <w:rsid w:val="6CDA3D7F"/>
    <w:rsid w:val="6CE4555D"/>
    <w:rsid w:val="6CE71CB3"/>
    <w:rsid w:val="6CFA7217"/>
    <w:rsid w:val="6DB2471B"/>
    <w:rsid w:val="6DC859EB"/>
    <w:rsid w:val="6E5F5AA6"/>
    <w:rsid w:val="6E6279E0"/>
    <w:rsid w:val="6EBC5116"/>
    <w:rsid w:val="6ED0415E"/>
    <w:rsid w:val="6EE4706C"/>
    <w:rsid w:val="6EF17A5E"/>
    <w:rsid w:val="6F1E2EB6"/>
    <w:rsid w:val="6F450321"/>
    <w:rsid w:val="6FBE3E6D"/>
    <w:rsid w:val="6FD238A3"/>
    <w:rsid w:val="6FD97875"/>
    <w:rsid w:val="6FF770F7"/>
    <w:rsid w:val="70437DEB"/>
    <w:rsid w:val="70465470"/>
    <w:rsid w:val="705F5CF0"/>
    <w:rsid w:val="70F277EB"/>
    <w:rsid w:val="710A6AF7"/>
    <w:rsid w:val="713D501E"/>
    <w:rsid w:val="71561A78"/>
    <w:rsid w:val="716E167E"/>
    <w:rsid w:val="717A3435"/>
    <w:rsid w:val="718B2617"/>
    <w:rsid w:val="719800AD"/>
    <w:rsid w:val="71CC0D1F"/>
    <w:rsid w:val="71E53393"/>
    <w:rsid w:val="71FB520F"/>
    <w:rsid w:val="72425174"/>
    <w:rsid w:val="72AA6ED2"/>
    <w:rsid w:val="72E47043"/>
    <w:rsid w:val="73117673"/>
    <w:rsid w:val="735A31C6"/>
    <w:rsid w:val="739A289C"/>
    <w:rsid w:val="73DF7BF1"/>
    <w:rsid w:val="74163FF2"/>
    <w:rsid w:val="741916A2"/>
    <w:rsid w:val="742230B8"/>
    <w:rsid w:val="743C1986"/>
    <w:rsid w:val="743E6B12"/>
    <w:rsid w:val="744B1DB0"/>
    <w:rsid w:val="747525D5"/>
    <w:rsid w:val="74A01368"/>
    <w:rsid w:val="755F2008"/>
    <w:rsid w:val="757E7A6F"/>
    <w:rsid w:val="75BB7B3F"/>
    <w:rsid w:val="75C31ACB"/>
    <w:rsid w:val="75F67DA8"/>
    <w:rsid w:val="761901C9"/>
    <w:rsid w:val="76323236"/>
    <w:rsid w:val="765F7469"/>
    <w:rsid w:val="76672CB0"/>
    <w:rsid w:val="76702FEC"/>
    <w:rsid w:val="76DB5B05"/>
    <w:rsid w:val="7707269F"/>
    <w:rsid w:val="77082E24"/>
    <w:rsid w:val="770A710C"/>
    <w:rsid w:val="77536118"/>
    <w:rsid w:val="776C53B0"/>
    <w:rsid w:val="777C408D"/>
    <w:rsid w:val="77E47FE7"/>
    <w:rsid w:val="77EB2383"/>
    <w:rsid w:val="77F15EE6"/>
    <w:rsid w:val="78123618"/>
    <w:rsid w:val="78157754"/>
    <w:rsid w:val="78515641"/>
    <w:rsid w:val="78645B69"/>
    <w:rsid w:val="789F5C84"/>
    <w:rsid w:val="79640597"/>
    <w:rsid w:val="797A5DF2"/>
    <w:rsid w:val="79895C10"/>
    <w:rsid w:val="79933579"/>
    <w:rsid w:val="79A3539B"/>
    <w:rsid w:val="79C81F9B"/>
    <w:rsid w:val="79D22C50"/>
    <w:rsid w:val="7A304120"/>
    <w:rsid w:val="7A4D3A7F"/>
    <w:rsid w:val="7A6764DE"/>
    <w:rsid w:val="7A770A3A"/>
    <w:rsid w:val="7AE464AC"/>
    <w:rsid w:val="7AEF7959"/>
    <w:rsid w:val="7AF613CE"/>
    <w:rsid w:val="7B1E6F61"/>
    <w:rsid w:val="7B48365C"/>
    <w:rsid w:val="7BC549CF"/>
    <w:rsid w:val="7BE5670D"/>
    <w:rsid w:val="7C1B7671"/>
    <w:rsid w:val="7C243971"/>
    <w:rsid w:val="7C2A4404"/>
    <w:rsid w:val="7C5C625A"/>
    <w:rsid w:val="7C732465"/>
    <w:rsid w:val="7C7A21EE"/>
    <w:rsid w:val="7CB402ED"/>
    <w:rsid w:val="7CC13B2D"/>
    <w:rsid w:val="7D6A3335"/>
    <w:rsid w:val="7D7F3338"/>
    <w:rsid w:val="7D813182"/>
    <w:rsid w:val="7DB62B76"/>
    <w:rsid w:val="7DB83CA6"/>
    <w:rsid w:val="7E5A3547"/>
    <w:rsid w:val="7E655AE2"/>
    <w:rsid w:val="7ECB3A25"/>
    <w:rsid w:val="7F1023E1"/>
    <w:rsid w:val="7F3504D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widowControl/>
      <w:jc w:val="left"/>
      <w:outlineLvl w:val="2"/>
    </w:pPr>
    <w:rPr>
      <w:rFonts w:ascii="宋体" w:hAnsi="宋体" w:cs="宋体"/>
      <w:b/>
      <w:bCs/>
      <w:kern w:val="0"/>
      <w:sz w:val="27"/>
      <w:szCs w:val="27"/>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3">
    <w:name w:val="Body Text Indent"/>
    <w:basedOn w:val="1"/>
    <w:uiPriority w:val="0"/>
    <w:pPr>
      <w:spacing w:before="100" w:beforeAutospacing="1" w:after="100" w:afterAutospacing="1" w:line="440" w:lineRule="exact"/>
      <w:ind w:firstLine="720" w:firstLineChars="300"/>
      <w:jc w:val="left"/>
    </w:pPr>
    <w:rPr>
      <w:sz w:val="24"/>
    </w:rPr>
  </w:style>
  <w:style w:type="paragraph" w:styleId="4">
    <w:name w:val="Date"/>
    <w:basedOn w:val="1"/>
    <w:next w:val="1"/>
    <w:uiPriority w:val="0"/>
    <w:pPr>
      <w:ind w:left="100" w:leftChars="2500"/>
    </w:pPr>
    <w:rPr>
      <w:rFonts w:eastAsia="华文楷体"/>
      <w:sz w:val="28"/>
    </w:rPr>
  </w:style>
  <w:style w:type="paragraph" w:styleId="5">
    <w:name w:val="Body Text Indent 2"/>
    <w:basedOn w:val="1"/>
    <w:uiPriority w:val="0"/>
    <w:pPr>
      <w:ind w:firstLine="420" w:firstLineChars="200"/>
    </w:pPr>
    <w:rPr>
      <w:kern w:val="2"/>
      <w:sz w:val="21"/>
      <w:szCs w:val="24"/>
    </w:rPr>
  </w:style>
  <w:style w:type="paragraph" w:styleId="6">
    <w:name w:val="Balloon Text"/>
    <w:basedOn w:val="1"/>
    <w:semiHidden/>
    <w:uiPriority w:val="0"/>
    <w:rPr>
      <w:sz w:val="18"/>
      <w:szCs w:val="18"/>
    </w:rPr>
  </w:style>
  <w:style w:type="paragraph" w:styleId="7">
    <w:name w:val="footer"/>
    <w:basedOn w:val="1"/>
    <w:link w:val="16"/>
    <w:uiPriority w:val="99"/>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iPriority w:val="99"/>
    <w:pPr>
      <w:widowControl/>
      <w:jc w:val="left"/>
    </w:pPr>
    <w:rPr>
      <w:rFonts w:ascii="Verdana" w:hAnsi="Verdana" w:cs="宋体"/>
      <w:color w:val="000000"/>
      <w:kern w:val="0"/>
      <w:sz w:val="18"/>
      <w:szCs w:val="18"/>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22"/>
    <w:rPr>
      <w:b/>
      <w:bCs/>
    </w:rPr>
  </w:style>
  <w:style w:type="character" w:styleId="14">
    <w:name w:val="page number"/>
    <w:basedOn w:val="12"/>
    <w:uiPriority w:val="0"/>
  </w:style>
  <w:style w:type="character" w:styleId="15">
    <w:name w:val="Hyperlink"/>
    <w:uiPriority w:val="0"/>
    <w:rPr>
      <w:color w:val="000000"/>
      <w:u w:val="none"/>
    </w:rPr>
  </w:style>
  <w:style w:type="character" w:customStyle="1" w:styleId="16">
    <w:name w:val="页脚 字符"/>
    <w:link w:val="7"/>
    <w:uiPriority w:val="99"/>
    <w:rPr>
      <w:kern w:val="2"/>
      <w:sz w:val="18"/>
      <w:szCs w:val="18"/>
    </w:rPr>
  </w:style>
  <w:style w:type="character" w:customStyle="1" w:styleId="17">
    <w:name w:val="font9"/>
    <w:basedOn w:val="12"/>
    <w:uiPriority w:val="0"/>
  </w:style>
  <w:style w:type="character" w:customStyle="1" w:styleId="18">
    <w:name w:val="yongri_newsarticles_title1"/>
    <w:uiPriority w:val="0"/>
    <w:rPr>
      <w:rFonts w:ascii="Tahoma" w:hAnsi="Tahoma"/>
      <w:b/>
      <w:sz w:val="27"/>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21</Pages>
  <Words>7066</Words>
  <Characters>8199</Characters>
  <Lines>72</Lines>
  <Paragraphs>20</Paragraphs>
  <TotalTime>28</TotalTime>
  <ScaleCrop>false</ScaleCrop>
  <LinksUpToDate>false</LinksUpToDate>
  <CharactersWithSpaces>8609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2020-02-13T07:57:00Z</dcterms:created>
  <dc:creator>微软用户</dc:creator>
  <cp:lastModifiedBy>clockwork</cp:lastModifiedBy>
  <cp:lastPrinted>2018-04-08T01:03:00Z</cp:lastPrinted>
  <dcterms:modified xsi:type="dcterms:W3CDTF">2022-09-30T12:12:40Z</dcterms:modified>
  <dc:title>应教字 [2008] 14号</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42E537BA484345ADA76CAA58E08E5308</vt:lpwstr>
  </property>
</Properties>
</file>