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F50" w:rsidRDefault="00061F50">
      <w:pPr>
        <w:adjustRightInd w:val="0"/>
        <w:snapToGrid w:val="0"/>
        <w:jc w:val="center"/>
        <w:rPr>
          <w:rFonts w:ascii="仿宋" w:eastAsia="仿宋" w:hAnsi="仿宋" w:cs="宋体"/>
          <w:color w:val="000000"/>
          <w:kern w:val="0"/>
          <w:sz w:val="28"/>
          <w:szCs w:val="28"/>
        </w:rPr>
      </w:pPr>
    </w:p>
    <w:p w:rsidR="00061F50" w:rsidRDefault="00061F50">
      <w:pPr>
        <w:adjustRightInd w:val="0"/>
        <w:snapToGrid w:val="0"/>
        <w:jc w:val="center"/>
        <w:rPr>
          <w:rFonts w:ascii="仿宋" w:eastAsia="仿宋" w:hAnsi="仿宋" w:cs="宋体"/>
          <w:color w:val="000000"/>
          <w:kern w:val="0"/>
          <w:sz w:val="28"/>
          <w:szCs w:val="28"/>
        </w:rPr>
      </w:pPr>
    </w:p>
    <w:p w:rsidR="00061F50" w:rsidRDefault="00061F50">
      <w:pPr>
        <w:adjustRightInd w:val="0"/>
        <w:snapToGrid w:val="0"/>
        <w:jc w:val="center"/>
        <w:rPr>
          <w:rFonts w:ascii="仿宋" w:eastAsia="仿宋" w:hAnsi="仿宋" w:cs="宋体"/>
          <w:color w:val="000000"/>
          <w:kern w:val="0"/>
          <w:sz w:val="28"/>
          <w:szCs w:val="28"/>
        </w:rPr>
      </w:pPr>
    </w:p>
    <w:p w:rsidR="00061F50" w:rsidRDefault="003A74E5">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rsidR="00061F50" w:rsidRDefault="00061F50">
      <w:pPr>
        <w:adjustRightInd w:val="0"/>
        <w:snapToGrid w:val="0"/>
        <w:jc w:val="center"/>
        <w:rPr>
          <w:rFonts w:ascii="黑体" w:eastAsia="黑体"/>
          <w:b/>
          <w:bCs/>
          <w:sz w:val="52"/>
        </w:rPr>
      </w:pPr>
    </w:p>
    <w:p w:rsidR="00061F50" w:rsidRDefault="00061F50">
      <w:pPr>
        <w:adjustRightInd w:val="0"/>
        <w:snapToGrid w:val="0"/>
        <w:jc w:val="center"/>
        <w:rPr>
          <w:rFonts w:ascii="黑体" w:eastAsia="黑体"/>
          <w:b/>
          <w:bCs/>
          <w:sz w:val="52"/>
        </w:rPr>
      </w:pPr>
    </w:p>
    <w:p w:rsidR="00061F50" w:rsidRDefault="003A74E5">
      <w:pPr>
        <w:adjustRightInd w:val="0"/>
        <w:snapToGrid w:val="0"/>
        <w:jc w:val="center"/>
        <w:rPr>
          <w:rFonts w:ascii="黑体" w:eastAsia="黑体"/>
          <w:b/>
          <w:bCs/>
          <w:sz w:val="44"/>
          <w:szCs w:val="44"/>
        </w:rPr>
      </w:pPr>
      <w:r>
        <w:rPr>
          <w:rFonts w:ascii="黑体" w:eastAsia="黑体" w:hint="eastAsia"/>
          <w:b/>
          <w:bCs/>
          <w:sz w:val="44"/>
          <w:szCs w:val="44"/>
        </w:rPr>
        <w:t>《钢琴五》教学大纲</w:t>
      </w:r>
    </w:p>
    <w:p w:rsidR="00061F50" w:rsidRDefault="00061F50">
      <w:pPr>
        <w:adjustRightInd w:val="0"/>
        <w:snapToGrid w:val="0"/>
        <w:jc w:val="center"/>
        <w:rPr>
          <w:rFonts w:ascii="宋体" w:hAnsi="宋体"/>
          <w:sz w:val="44"/>
          <w:szCs w:val="44"/>
        </w:rPr>
      </w:pPr>
    </w:p>
    <w:p w:rsidR="00061F50" w:rsidRDefault="00061F50">
      <w:pPr>
        <w:adjustRightInd w:val="0"/>
        <w:snapToGrid w:val="0"/>
        <w:spacing w:line="360" w:lineRule="auto"/>
        <w:jc w:val="center"/>
        <w:rPr>
          <w:rFonts w:ascii="黑体" w:eastAsia="黑体"/>
          <w:b/>
          <w:bCs/>
          <w:sz w:val="44"/>
          <w:szCs w:val="44"/>
        </w:rPr>
      </w:pPr>
    </w:p>
    <w:p w:rsidR="00061F50" w:rsidRDefault="003A74E5">
      <w:pPr>
        <w:tabs>
          <w:tab w:val="center" w:pos="4153"/>
          <w:tab w:val="left" w:pos="6999"/>
        </w:tabs>
        <w:adjustRightInd w:val="0"/>
        <w:snapToGrid w:val="0"/>
        <w:spacing w:line="360" w:lineRule="auto"/>
        <w:jc w:val="left"/>
        <w:rPr>
          <w:rFonts w:ascii="黑体" w:eastAsia="黑体"/>
          <w:b/>
          <w:bCs/>
          <w:szCs w:val="21"/>
        </w:rPr>
      </w:pPr>
      <w:r>
        <w:rPr>
          <w:rFonts w:ascii="黑体" w:eastAsia="黑体"/>
          <w:b/>
          <w:bCs/>
          <w:sz w:val="44"/>
          <w:szCs w:val="44"/>
        </w:rPr>
        <w:tab/>
      </w:r>
      <w:r>
        <w:rPr>
          <w:rFonts w:ascii="黑体" w:eastAsia="黑体" w:hint="eastAsia"/>
          <w:b/>
          <w:bCs/>
          <w:sz w:val="44"/>
          <w:szCs w:val="44"/>
        </w:rPr>
        <w:t>（Piano Five）</w:t>
      </w:r>
      <w:r>
        <w:rPr>
          <w:rFonts w:ascii="黑体" w:eastAsia="黑体"/>
          <w:b/>
          <w:bCs/>
          <w:sz w:val="52"/>
        </w:rPr>
        <w:tab/>
      </w: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061F50">
      <w:pPr>
        <w:adjustRightInd w:val="0"/>
        <w:snapToGrid w:val="0"/>
        <w:spacing w:line="360" w:lineRule="auto"/>
        <w:jc w:val="center"/>
        <w:rPr>
          <w:rFonts w:ascii="黑体" w:eastAsia="黑体"/>
          <w:b/>
          <w:bCs/>
          <w:szCs w:val="21"/>
        </w:rPr>
      </w:pPr>
    </w:p>
    <w:p w:rsidR="00061F50" w:rsidRDefault="003A74E5">
      <w:pPr>
        <w:adjustRightInd w:val="0"/>
        <w:snapToGrid w:val="0"/>
        <w:spacing w:line="360" w:lineRule="auto"/>
        <w:ind w:firstLineChars="900" w:firstLine="2711"/>
        <w:rPr>
          <w:rFonts w:eastAsia="黑体"/>
          <w:sz w:val="30"/>
        </w:rPr>
      </w:pPr>
      <w:r>
        <w:rPr>
          <w:rFonts w:eastAsia="黑体" w:hint="eastAsia"/>
          <w:b/>
          <w:bCs/>
          <w:sz w:val="30"/>
        </w:rPr>
        <w:t>制定单位：</w:t>
      </w:r>
      <w:r>
        <w:rPr>
          <w:rFonts w:ascii="宋体" w:hAnsi="宋体" w:cs="宋体" w:hint="eastAsia"/>
          <w:sz w:val="30"/>
        </w:rPr>
        <w:t>教师教育</w:t>
      </w:r>
      <w:r>
        <w:rPr>
          <w:rFonts w:ascii="宋体" w:hAnsi="宋体" w:hint="eastAsia"/>
          <w:sz w:val="30"/>
        </w:rPr>
        <w:t>学院</w:t>
      </w:r>
    </w:p>
    <w:p w:rsidR="00061F50" w:rsidRDefault="003A74E5">
      <w:pPr>
        <w:adjustRightInd w:val="0"/>
        <w:snapToGrid w:val="0"/>
        <w:spacing w:line="360" w:lineRule="auto"/>
        <w:ind w:firstLineChars="900" w:firstLine="2711"/>
        <w:rPr>
          <w:color w:val="000000"/>
          <w:sz w:val="30"/>
        </w:rPr>
      </w:pPr>
      <w:r>
        <w:rPr>
          <w:rFonts w:eastAsia="黑体" w:hint="eastAsia"/>
          <w:b/>
          <w:bCs/>
          <w:color w:val="000000"/>
          <w:sz w:val="30"/>
        </w:rPr>
        <w:t>制</w:t>
      </w:r>
      <w:r>
        <w:rPr>
          <w:rFonts w:eastAsia="黑体" w:hint="eastAsia"/>
          <w:b/>
          <w:bCs/>
          <w:color w:val="000000"/>
          <w:sz w:val="30"/>
        </w:rPr>
        <w:t xml:space="preserve"> </w:t>
      </w:r>
      <w:r>
        <w:rPr>
          <w:rFonts w:eastAsia="黑体" w:hint="eastAsia"/>
          <w:b/>
          <w:bCs/>
          <w:color w:val="000000"/>
          <w:sz w:val="30"/>
        </w:rPr>
        <w:t>定</w:t>
      </w:r>
      <w:r>
        <w:rPr>
          <w:rFonts w:eastAsia="黑体" w:hint="eastAsia"/>
          <w:b/>
          <w:bCs/>
          <w:color w:val="000000"/>
          <w:sz w:val="30"/>
        </w:rPr>
        <w:t xml:space="preserve"> </w:t>
      </w:r>
      <w:r>
        <w:rPr>
          <w:rFonts w:eastAsia="黑体" w:hint="eastAsia"/>
          <w:b/>
          <w:bCs/>
          <w:color w:val="000000"/>
          <w:sz w:val="30"/>
        </w:rPr>
        <w:t>人：</w:t>
      </w:r>
      <w:r>
        <w:rPr>
          <w:rFonts w:ascii="宋体" w:hAnsi="宋体" w:hint="eastAsia"/>
          <w:color w:val="000000"/>
          <w:sz w:val="30"/>
        </w:rPr>
        <w:t>桂海滨、许珂、蒋鹤如</w:t>
      </w:r>
    </w:p>
    <w:p w:rsidR="00061F50" w:rsidRDefault="003A74E5">
      <w:pPr>
        <w:adjustRightInd w:val="0"/>
        <w:snapToGrid w:val="0"/>
        <w:spacing w:line="360" w:lineRule="auto"/>
        <w:ind w:firstLineChars="900" w:firstLine="2711"/>
        <w:rPr>
          <w:rFonts w:eastAsia="黑体"/>
          <w:color w:val="000000"/>
          <w:sz w:val="30"/>
        </w:rPr>
      </w:pPr>
      <w:r>
        <w:rPr>
          <w:rFonts w:eastAsia="黑体" w:hint="eastAsia"/>
          <w:b/>
          <w:bCs/>
          <w:color w:val="000000"/>
          <w:sz w:val="30"/>
        </w:rPr>
        <w:t>审</w:t>
      </w:r>
      <w:r>
        <w:rPr>
          <w:rFonts w:eastAsia="黑体" w:hint="eastAsia"/>
          <w:b/>
          <w:bCs/>
          <w:color w:val="000000"/>
          <w:sz w:val="30"/>
        </w:rPr>
        <w:t xml:space="preserve"> </w:t>
      </w:r>
      <w:r>
        <w:rPr>
          <w:rFonts w:eastAsia="黑体" w:hint="eastAsia"/>
          <w:b/>
          <w:bCs/>
          <w:color w:val="000000"/>
          <w:sz w:val="30"/>
        </w:rPr>
        <w:t>核</w:t>
      </w:r>
      <w:r>
        <w:rPr>
          <w:rFonts w:eastAsia="黑体" w:hint="eastAsia"/>
          <w:b/>
          <w:bCs/>
          <w:color w:val="000000"/>
          <w:sz w:val="30"/>
        </w:rPr>
        <w:t xml:space="preserve"> </w:t>
      </w:r>
      <w:r>
        <w:rPr>
          <w:rFonts w:eastAsia="黑体" w:hint="eastAsia"/>
          <w:b/>
          <w:bCs/>
          <w:color w:val="000000"/>
          <w:sz w:val="30"/>
        </w:rPr>
        <w:t>人：</w:t>
      </w:r>
      <w:r w:rsidR="00307D3B" w:rsidRPr="00307D3B">
        <w:rPr>
          <w:rFonts w:asciiTheme="minorEastAsia" w:eastAsiaTheme="minorEastAsia" w:hAnsiTheme="minorEastAsia" w:hint="eastAsia"/>
          <w:bCs/>
          <w:color w:val="000000"/>
          <w:sz w:val="30"/>
        </w:rPr>
        <w:t>罗华</w:t>
      </w:r>
    </w:p>
    <w:p w:rsidR="00061F50" w:rsidRDefault="003A74E5">
      <w:pPr>
        <w:adjustRightInd w:val="0"/>
        <w:snapToGrid w:val="0"/>
        <w:spacing w:line="360" w:lineRule="auto"/>
        <w:ind w:firstLineChars="900" w:firstLine="2711"/>
        <w:rPr>
          <w:rFonts w:ascii="黑体" w:eastAsia="黑体"/>
          <w:b/>
          <w:bCs/>
          <w:szCs w:val="21"/>
        </w:rPr>
      </w:pPr>
      <w:r>
        <w:rPr>
          <w:rFonts w:eastAsia="黑体" w:hint="eastAsia"/>
          <w:b/>
          <w:bCs/>
          <w:sz w:val="30"/>
        </w:rPr>
        <w:t>编写时间：</w:t>
      </w:r>
      <w:r w:rsidR="00307D3B" w:rsidRPr="00307D3B">
        <w:rPr>
          <w:rFonts w:asciiTheme="minorEastAsia" w:eastAsiaTheme="minorEastAsia" w:hAnsiTheme="minorEastAsia" w:hint="eastAsia"/>
          <w:bCs/>
          <w:sz w:val="30"/>
        </w:rPr>
        <w:t>2019年7月</w:t>
      </w:r>
    </w:p>
    <w:p w:rsidR="00061F50" w:rsidRDefault="00061F50">
      <w:pPr>
        <w:adjustRightInd w:val="0"/>
        <w:snapToGrid w:val="0"/>
        <w:spacing w:line="360" w:lineRule="auto"/>
        <w:rPr>
          <w:rFonts w:ascii="黑体" w:eastAsia="黑体" w:hAnsi="宋体"/>
          <w:b/>
        </w:rPr>
      </w:pPr>
    </w:p>
    <w:p w:rsidR="00061F50" w:rsidRDefault="00061F50">
      <w:pPr>
        <w:adjustRightInd w:val="0"/>
        <w:snapToGrid w:val="0"/>
        <w:spacing w:line="360" w:lineRule="auto"/>
        <w:rPr>
          <w:rFonts w:ascii="黑体" w:eastAsia="黑体" w:hAnsi="宋体"/>
          <w:b/>
        </w:rPr>
      </w:pPr>
    </w:p>
    <w:p w:rsidR="00061F50" w:rsidRDefault="00061F50">
      <w:pPr>
        <w:adjustRightInd w:val="0"/>
        <w:snapToGrid w:val="0"/>
        <w:spacing w:line="360" w:lineRule="auto"/>
        <w:rPr>
          <w:rFonts w:ascii="黑体" w:eastAsia="黑体" w:hAnsi="宋体"/>
          <w:b/>
        </w:rPr>
      </w:pPr>
    </w:p>
    <w:p w:rsidR="00061F50" w:rsidRDefault="003A74E5">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rsidR="00061F50" w:rsidRDefault="00061F50">
      <w:pPr>
        <w:adjustRightInd w:val="0"/>
        <w:snapToGrid w:val="0"/>
        <w:spacing w:line="360" w:lineRule="auto"/>
        <w:rPr>
          <w:rFonts w:ascii="黑体" w:eastAsia="黑体" w:hAnsi="宋体"/>
          <w:b/>
          <w:sz w:val="32"/>
        </w:rPr>
      </w:pPr>
    </w:p>
    <w:p w:rsidR="00061F50" w:rsidRDefault="003A74E5">
      <w:pPr>
        <w:adjustRightInd w:val="0"/>
        <w:snapToGrid w:val="0"/>
        <w:spacing w:line="360" w:lineRule="auto"/>
        <w:rPr>
          <w:rFonts w:ascii="黑体" w:eastAsia="黑体" w:hAnsi="宋体"/>
          <w:b/>
          <w:sz w:val="28"/>
        </w:rPr>
      </w:pPr>
      <w:r>
        <w:rPr>
          <w:rFonts w:ascii="黑体" w:eastAsia="黑体" w:hAnsi="宋体" w:hint="eastAsia"/>
          <w:b/>
          <w:sz w:val="28"/>
        </w:rPr>
        <w:t>一、课程概述：</w:t>
      </w:r>
    </w:p>
    <w:p w:rsidR="00061F50" w:rsidRDefault="003A74E5">
      <w:pPr>
        <w:adjustRightInd w:val="0"/>
        <w:snapToGrid w:val="0"/>
        <w:spacing w:line="360" w:lineRule="auto"/>
        <w:ind w:firstLineChars="200" w:firstLine="420"/>
        <w:rPr>
          <w:rFonts w:ascii="黑体" w:eastAsia="黑体" w:hAnsi="宋体"/>
          <w:b/>
          <w:sz w:val="28"/>
        </w:rPr>
      </w:pPr>
      <w:r>
        <w:rPr>
          <w:rFonts w:ascii="宋体" w:hAnsi="宋体" w:cs="宋体" w:hint="eastAsia"/>
          <w:bCs/>
          <w:szCs w:val="21"/>
        </w:rPr>
        <w:t>学前教育专业培养的学生，主要在幼儿园、早</w:t>
      </w:r>
      <w:proofErr w:type="gramStart"/>
      <w:r>
        <w:rPr>
          <w:rFonts w:ascii="宋体" w:hAnsi="宋体" w:cs="宋体" w:hint="eastAsia"/>
          <w:bCs/>
          <w:szCs w:val="21"/>
        </w:rPr>
        <w:t>教机构</w:t>
      </w:r>
      <w:proofErr w:type="gramEnd"/>
      <w:r>
        <w:rPr>
          <w:rFonts w:ascii="宋体" w:hAnsi="宋体" w:cs="宋体" w:hint="eastAsia"/>
          <w:bCs/>
          <w:szCs w:val="21"/>
        </w:rPr>
        <w:t>等单位从事幼儿教育工作。在音乐活动中，钢琴演奏及歌曲伴奏不仅是最普遍的表现形式，而且还是职业岗位群的基础。在歌唱、韵律、打击乐、音乐欣赏等音乐活动中，都需要钢琴演奏能力来配合、支持。因此，钢琴演奏及伴奏能力是幼儿园教师需要掌握的一项重要职业能力。</w:t>
      </w:r>
    </w:p>
    <w:p w:rsidR="00061F50" w:rsidRDefault="003A74E5">
      <w:pPr>
        <w:adjustRightInd w:val="0"/>
        <w:snapToGrid w:val="0"/>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szCs w:val="21"/>
        </w:rPr>
        <w:t>Students trained in preschool education are mainly engaged in preschool education in kindergartens and early education institutions. In music activities, piano performance and song accompaniment are not only the most common forms of expression, but also the basis of professional post groups. In singing, rhythm, percussion, music appreciation and other music activities, piano performance ability is needed to cooperate and support. Therefore, piano playing and accompaniment ability is an important professional ability that kindergarten teachers need to master.</w:t>
      </w:r>
    </w:p>
    <w:p w:rsidR="00061F50" w:rsidRDefault="003A74E5">
      <w:pPr>
        <w:adjustRightInd w:val="0"/>
        <w:snapToGrid w:val="0"/>
        <w:spacing w:line="360" w:lineRule="auto"/>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061F50" w:rsidRDefault="003A74E5">
      <w:pPr>
        <w:adjustRightInd w:val="0"/>
        <w:snapToGrid w:val="0"/>
        <w:spacing w:line="360" w:lineRule="auto"/>
        <w:ind w:firstLineChars="200" w:firstLine="420"/>
        <w:rPr>
          <w:rFonts w:ascii="宋体" w:hAnsi="宋体"/>
        </w:rPr>
      </w:pPr>
      <w:r>
        <w:rPr>
          <w:rFonts w:ascii="宋体" w:hAnsi="宋体" w:hint="eastAsia"/>
        </w:rPr>
        <w:t xml:space="preserve">钢琴课程培养学生的钢琴演奏能力、钢琴伴奏能力、艺术理解能力、音乐表现能力，是学前教育专业的核心课程。钢琴课程也是相关专业群的基础课程，是学习其他音乐课程的辅助工具，比如，乐理、视唱练耳、声乐等，学习和训练都要使用钢琴，都需要钢琴演奏与伴奏技能。 </w:t>
      </w:r>
    </w:p>
    <w:p w:rsidR="00061F50" w:rsidRDefault="003A74E5">
      <w:pPr>
        <w:adjustRightInd w:val="0"/>
        <w:snapToGrid w:val="0"/>
        <w:spacing w:line="360" w:lineRule="auto"/>
        <w:rPr>
          <w:rFonts w:ascii="宋体" w:eastAsia="黑体" w:hAnsi="宋体"/>
          <w:sz w:val="24"/>
        </w:rPr>
      </w:pPr>
      <w:r>
        <w:rPr>
          <w:rFonts w:ascii="宋体" w:eastAsia="黑体" w:hAnsi="宋体" w:hint="eastAsia"/>
          <w:sz w:val="24"/>
        </w:rPr>
        <w:t>（二）教学目标</w:t>
      </w:r>
    </w:p>
    <w:p w:rsidR="00061F50" w:rsidRDefault="003A74E5">
      <w:pPr>
        <w:adjustRightInd w:val="0"/>
        <w:snapToGrid w:val="0"/>
        <w:spacing w:line="360" w:lineRule="auto"/>
        <w:rPr>
          <w:rFonts w:ascii="宋体" w:hAnsi="宋体"/>
        </w:rPr>
      </w:pPr>
      <w:r>
        <w:rPr>
          <w:rFonts w:ascii="宋体" w:hAnsi="宋体" w:hint="eastAsia"/>
        </w:rPr>
        <w:t>1.能力目标：使学生在独奏、合奏、伴奏等方面获得基础训练，掌握正确的钢琴触键方法和基本技能，以适应幼儿园、早</w:t>
      </w:r>
      <w:proofErr w:type="gramStart"/>
      <w:r>
        <w:rPr>
          <w:rFonts w:ascii="宋体" w:hAnsi="宋体" w:hint="eastAsia"/>
        </w:rPr>
        <w:t>教机构</w:t>
      </w:r>
      <w:proofErr w:type="gramEnd"/>
      <w:r>
        <w:rPr>
          <w:rFonts w:ascii="宋体" w:hAnsi="宋体" w:hint="eastAsia"/>
        </w:rPr>
        <w:t xml:space="preserve">及文化艺术行业工作之需要。 </w:t>
      </w:r>
    </w:p>
    <w:p w:rsidR="00061F50" w:rsidRDefault="003A74E5">
      <w:pPr>
        <w:adjustRightInd w:val="0"/>
        <w:snapToGrid w:val="0"/>
        <w:spacing w:line="360" w:lineRule="auto"/>
        <w:rPr>
          <w:rFonts w:ascii="宋体" w:hAnsi="宋体"/>
        </w:rPr>
      </w:pPr>
      <w:r>
        <w:rPr>
          <w:rFonts w:ascii="宋体" w:hAnsi="宋体" w:hint="eastAsia"/>
        </w:rPr>
        <w:t xml:space="preserve">2.知识目标：使学生初步了解不同时期、不同作曲家、不同风格的钢琴作品特点，掌握钢琴演奏的基本理论知识，学会为儿童歌曲配弹的基本理论与技法，提高学生的音乐鉴赏力和表现力。 </w:t>
      </w:r>
    </w:p>
    <w:p w:rsidR="00061F50" w:rsidRDefault="003A74E5">
      <w:pPr>
        <w:adjustRightInd w:val="0"/>
        <w:snapToGrid w:val="0"/>
        <w:spacing w:line="360" w:lineRule="auto"/>
        <w:rPr>
          <w:rFonts w:ascii="宋体" w:hAnsi="宋体"/>
        </w:rPr>
      </w:pPr>
      <w:r>
        <w:rPr>
          <w:rFonts w:ascii="宋体" w:hAnsi="宋体" w:hint="eastAsia"/>
        </w:rPr>
        <w:t>3.其他目标：</w:t>
      </w:r>
    </w:p>
    <w:p w:rsidR="00061F50" w:rsidRDefault="003A74E5">
      <w:pPr>
        <w:adjustRightInd w:val="0"/>
        <w:snapToGrid w:val="0"/>
        <w:spacing w:line="360" w:lineRule="auto"/>
        <w:rPr>
          <w:rFonts w:ascii="宋体" w:hAnsi="宋体"/>
        </w:rPr>
      </w:pPr>
      <w:r>
        <w:rPr>
          <w:rFonts w:ascii="宋体" w:hAnsi="宋体" w:hint="eastAsia"/>
        </w:rPr>
        <w:t>（1）选择有艺术价值和情趣高尚的曲目为教学内容，提高学生艺术审美素质。</w:t>
      </w:r>
    </w:p>
    <w:p w:rsidR="00061F50" w:rsidRDefault="003A74E5">
      <w:pPr>
        <w:adjustRightInd w:val="0"/>
        <w:snapToGrid w:val="0"/>
        <w:spacing w:line="360" w:lineRule="auto"/>
        <w:rPr>
          <w:rFonts w:ascii="宋体" w:hAnsi="宋体"/>
        </w:rPr>
      </w:pPr>
      <w:r>
        <w:rPr>
          <w:rFonts w:ascii="宋体" w:hAnsi="宋体" w:hint="eastAsia"/>
        </w:rPr>
        <w:t>（2）以舞台实践、参与幼儿园教育活动为目标，培养学生的团队精神与合作素质。</w:t>
      </w:r>
    </w:p>
    <w:p w:rsidR="00061F50" w:rsidRDefault="003A74E5">
      <w:pPr>
        <w:adjustRightInd w:val="0"/>
        <w:snapToGrid w:val="0"/>
        <w:spacing w:line="360" w:lineRule="auto"/>
        <w:rPr>
          <w:rFonts w:ascii="宋体" w:hAnsi="宋体"/>
        </w:rPr>
      </w:pPr>
      <w:r>
        <w:rPr>
          <w:rFonts w:ascii="宋体" w:hAnsi="宋体" w:hint="eastAsia"/>
        </w:rPr>
        <w:t xml:space="preserve">（3）以真实的幼儿园工作经验为载体，锻炼、提高学生的创新素质。 </w:t>
      </w:r>
    </w:p>
    <w:p w:rsidR="00061F50" w:rsidRDefault="003A74E5">
      <w:pPr>
        <w:adjustRightInd w:val="0"/>
        <w:snapToGrid w:val="0"/>
        <w:spacing w:line="360" w:lineRule="auto"/>
        <w:rPr>
          <w:rFonts w:ascii="宋体" w:eastAsia="黑体" w:hAnsi="宋体"/>
          <w:sz w:val="24"/>
        </w:rPr>
      </w:pPr>
      <w:r>
        <w:rPr>
          <w:rFonts w:ascii="宋体" w:eastAsia="黑体" w:hAnsi="宋体" w:hint="eastAsia"/>
          <w:sz w:val="24"/>
        </w:rPr>
        <w:t>（三）适用对象</w:t>
      </w:r>
    </w:p>
    <w:p w:rsidR="00061F50" w:rsidRDefault="003A74E5">
      <w:pPr>
        <w:adjustRightInd w:val="0"/>
        <w:snapToGrid w:val="0"/>
        <w:spacing w:line="360" w:lineRule="auto"/>
        <w:rPr>
          <w:rFonts w:ascii="宋体" w:hAnsi="宋体"/>
        </w:rPr>
      </w:pPr>
      <w:r>
        <w:rPr>
          <w:rFonts w:ascii="宋体" w:hAnsi="宋体" w:hint="eastAsia"/>
        </w:rPr>
        <w:t xml:space="preserve">    学前教育专业学生</w:t>
      </w:r>
    </w:p>
    <w:p w:rsidR="00061F50" w:rsidRDefault="003A74E5">
      <w:pPr>
        <w:adjustRightInd w:val="0"/>
        <w:snapToGrid w:val="0"/>
        <w:spacing w:line="360" w:lineRule="auto"/>
        <w:rPr>
          <w:rFonts w:ascii="宋体" w:eastAsia="黑体" w:hAnsi="宋体"/>
          <w:sz w:val="24"/>
        </w:rPr>
      </w:pPr>
      <w:r>
        <w:rPr>
          <w:rFonts w:ascii="宋体" w:eastAsia="黑体" w:hAnsi="宋体" w:hint="eastAsia"/>
          <w:sz w:val="24"/>
        </w:rPr>
        <w:lastRenderedPageBreak/>
        <w:t>（四）先修课程与后续课程</w:t>
      </w:r>
    </w:p>
    <w:p w:rsidR="00061F50" w:rsidRDefault="003A74E5">
      <w:pPr>
        <w:adjustRightInd w:val="0"/>
        <w:snapToGrid w:val="0"/>
        <w:spacing w:line="360" w:lineRule="auto"/>
        <w:ind w:firstLine="405"/>
        <w:rPr>
          <w:rFonts w:ascii="宋体" w:hAnsi="宋体"/>
        </w:rPr>
      </w:pPr>
      <w:r>
        <w:rPr>
          <w:rFonts w:ascii="宋体" w:hAnsi="宋体" w:hint="eastAsia"/>
        </w:rPr>
        <w:t>先修课程：无， 后续课程：《儿童歌曲演唱》、《儿童歌曲弹唱》。</w:t>
      </w:r>
    </w:p>
    <w:p w:rsidR="00061F50" w:rsidRDefault="00061F50">
      <w:pPr>
        <w:adjustRightInd w:val="0"/>
        <w:snapToGrid w:val="0"/>
        <w:spacing w:line="360" w:lineRule="auto"/>
        <w:rPr>
          <w:rFonts w:ascii="宋体" w:hAnsi="宋体"/>
        </w:rPr>
      </w:pPr>
    </w:p>
    <w:p w:rsidR="00061F50" w:rsidRDefault="003A74E5">
      <w:pPr>
        <w:adjustRightInd w:val="0"/>
        <w:snapToGrid w:val="0"/>
        <w:spacing w:line="360" w:lineRule="auto"/>
        <w:rPr>
          <w:rFonts w:ascii="宋体" w:eastAsia="黑体" w:hAnsi="宋体"/>
          <w:b/>
          <w:bCs/>
          <w:sz w:val="28"/>
        </w:rPr>
      </w:pPr>
      <w:r>
        <w:rPr>
          <w:rFonts w:ascii="宋体" w:eastAsia="黑体" w:hAnsi="宋体" w:hint="eastAsia"/>
          <w:b/>
          <w:bCs/>
          <w:sz w:val="28"/>
        </w:rPr>
        <w:t>二、任课教师教学过程中应注意的事项</w:t>
      </w:r>
    </w:p>
    <w:p w:rsidR="00061F50" w:rsidRDefault="003A74E5">
      <w:pPr>
        <w:adjustRightInd w:val="0"/>
        <w:snapToGrid w:val="0"/>
        <w:spacing w:line="360" w:lineRule="auto"/>
        <w:rPr>
          <w:rFonts w:ascii="宋体" w:eastAsia="黑体" w:hAnsi="宋体"/>
          <w:b/>
          <w:bCs/>
          <w:sz w:val="28"/>
        </w:rPr>
      </w:pPr>
      <w:r>
        <w:rPr>
          <w:rFonts w:ascii="宋体" w:hAnsi="宋体" w:hint="eastAsia"/>
        </w:rPr>
        <w:t xml:space="preserve">（一）备课 </w:t>
      </w:r>
    </w:p>
    <w:p w:rsidR="00061F50" w:rsidRDefault="003A74E5">
      <w:pPr>
        <w:adjustRightInd w:val="0"/>
        <w:snapToGrid w:val="0"/>
        <w:spacing w:line="360" w:lineRule="auto"/>
        <w:rPr>
          <w:rFonts w:ascii="宋体" w:hAnsi="宋体"/>
        </w:rPr>
      </w:pPr>
      <w:r>
        <w:rPr>
          <w:rFonts w:ascii="宋体" w:hAnsi="宋体" w:hint="eastAsia"/>
        </w:rPr>
        <w:t xml:space="preserve">1.教师备课时要领会教学大纲的要求，熟悉教材，掌握教学内容，了解先修和后续课程，注意互相衔接，并根据学生情况，教学条件采用适宜的教学方法，每次课的教案以2课时为单位编写，包含作业检查与新作业的讲授、示范等等。 </w:t>
      </w:r>
    </w:p>
    <w:p w:rsidR="00061F50" w:rsidRDefault="003A74E5">
      <w:pPr>
        <w:adjustRightInd w:val="0"/>
        <w:snapToGrid w:val="0"/>
        <w:spacing w:line="360" w:lineRule="auto"/>
        <w:rPr>
          <w:rFonts w:ascii="宋体" w:hAnsi="宋体"/>
        </w:rPr>
      </w:pPr>
      <w:r>
        <w:rPr>
          <w:rFonts w:ascii="宋体" w:hAnsi="宋体" w:hint="eastAsia"/>
        </w:rPr>
        <w:t xml:space="preserve">2.备课以个人钻研为主，各教研室应组织必要的集体备课，其主要内容是：统一教学目的要求，研究重点、难点解决方法，作业的选用，期末复习要点及办法，教学内容及方法的改革等。 </w:t>
      </w:r>
    </w:p>
    <w:p w:rsidR="00061F50" w:rsidRDefault="003A74E5">
      <w:pPr>
        <w:adjustRightInd w:val="0"/>
        <w:snapToGrid w:val="0"/>
        <w:spacing w:line="360" w:lineRule="auto"/>
        <w:rPr>
          <w:rFonts w:ascii="宋体" w:hAnsi="宋体"/>
        </w:rPr>
      </w:pPr>
      <w:r>
        <w:rPr>
          <w:rFonts w:ascii="宋体" w:hAnsi="宋体" w:hint="eastAsia"/>
        </w:rPr>
        <w:t xml:space="preserve">（二）上课 </w:t>
      </w:r>
    </w:p>
    <w:p w:rsidR="00061F50" w:rsidRDefault="003A74E5">
      <w:pPr>
        <w:adjustRightInd w:val="0"/>
        <w:snapToGrid w:val="0"/>
        <w:spacing w:line="360" w:lineRule="auto"/>
        <w:rPr>
          <w:rFonts w:ascii="宋体" w:hAnsi="宋体"/>
        </w:rPr>
      </w:pPr>
      <w:r>
        <w:rPr>
          <w:rFonts w:ascii="宋体" w:hAnsi="宋体" w:hint="eastAsia"/>
        </w:rPr>
        <w:t>1.作业检查与评价</w:t>
      </w:r>
    </w:p>
    <w:p w:rsidR="00061F50" w:rsidRDefault="003A74E5">
      <w:pPr>
        <w:adjustRightInd w:val="0"/>
        <w:snapToGrid w:val="0"/>
        <w:spacing w:line="360" w:lineRule="auto"/>
        <w:rPr>
          <w:rFonts w:ascii="宋体" w:hAnsi="宋体"/>
        </w:rPr>
      </w:pPr>
      <w:r>
        <w:rPr>
          <w:rFonts w:ascii="宋体" w:hAnsi="宋体" w:hint="eastAsia"/>
        </w:rPr>
        <w:t xml:space="preserve">    理论与实践高度结合，善于找出存在问题，提出最优解决方案，突出理论性、实践性、示范性，实现规范化、科学化要求。</w:t>
      </w:r>
    </w:p>
    <w:p w:rsidR="00061F50" w:rsidRDefault="003A74E5">
      <w:pPr>
        <w:adjustRightInd w:val="0"/>
        <w:snapToGrid w:val="0"/>
        <w:spacing w:line="360" w:lineRule="auto"/>
        <w:rPr>
          <w:rFonts w:ascii="宋体" w:hAnsi="宋体"/>
        </w:rPr>
      </w:pPr>
      <w:r>
        <w:rPr>
          <w:rFonts w:ascii="宋体" w:hAnsi="宋体" w:hint="eastAsia"/>
        </w:rPr>
        <w:t>2.理论基础</w:t>
      </w:r>
    </w:p>
    <w:p w:rsidR="00061F50" w:rsidRDefault="003A74E5">
      <w:pPr>
        <w:adjustRightInd w:val="0"/>
        <w:snapToGrid w:val="0"/>
        <w:spacing w:line="360" w:lineRule="auto"/>
        <w:rPr>
          <w:rFonts w:ascii="宋体" w:hAnsi="宋体"/>
        </w:rPr>
      </w:pPr>
      <w:r>
        <w:rPr>
          <w:rFonts w:ascii="宋体" w:hAnsi="宋体" w:hint="eastAsia"/>
        </w:rPr>
        <w:t xml:space="preserve">    基于技术形成与钢琴音乐表现的基础，不仅要让学生知道怎么做，更要让他们知道为什么这么做，如何才能做的更好，形成自身对钢琴音乐的独特见解与审美观念。</w:t>
      </w:r>
    </w:p>
    <w:p w:rsidR="00061F50" w:rsidRDefault="003A74E5">
      <w:pPr>
        <w:adjustRightInd w:val="0"/>
        <w:snapToGrid w:val="0"/>
        <w:spacing w:line="360" w:lineRule="auto"/>
        <w:rPr>
          <w:rFonts w:ascii="宋体" w:hAnsi="宋体"/>
        </w:rPr>
      </w:pPr>
      <w:r>
        <w:rPr>
          <w:rFonts w:ascii="宋体" w:hAnsi="宋体" w:hint="eastAsia"/>
        </w:rPr>
        <w:t>3.作业讲评与示范</w:t>
      </w:r>
    </w:p>
    <w:p w:rsidR="00061F50" w:rsidRDefault="003A74E5">
      <w:pPr>
        <w:adjustRightInd w:val="0"/>
        <w:snapToGrid w:val="0"/>
        <w:spacing w:line="360" w:lineRule="auto"/>
        <w:ind w:firstLine="420"/>
        <w:rPr>
          <w:rFonts w:ascii="宋体" w:hAnsi="宋体"/>
        </w:rPr>
      </w:pPr>
      <w:r>
        <w:rPr>
          <w:rFonts w:ascii="宋体" w:hAnsi="宋体" w:hint="eastAsia"/>
        </w:rPr>
        <w:t>理论讲解要深入浅出、通俗易懂，示范要科学，重难点定位精准，面向全体，注重个别差异，遵循循序渐进与因材施教的育人理念。</w:t>
      </w:r>
    </w:p>
    <w:p w:rsidR="00061F50" w:rsidRDefault="003A74E5">
      <w:pPr>
        <w:adjustRightInd w:val="0"/>
        <w:snapToGrid w:val="0"/>
        <w:spacing w:line="360" w:lineRule="auto"/>
        <w:rPr>
          <w:rFonts w:ascii="宋体" w:hAnsi="宋体"/>
        </w:rPr>
      </w:pPr>
      <w:r>
        <w:rPr>
          <w:rFonts w:ascii="宋体" w:hAnsi="宋体" w:hint="eastAsia"/>
        </w:rPr>
        <w:t xml:space="preserve">（三）课外作业 </w:t>
      </w:r>
    </w:p>
    <w:p w:rsidR="00061F50" w:rsidRDefault="003A74E5">
      <w:pPr>
        <w:adjustRightInd w:val="0"/>
        <w:snapToGrid w:val="0"/>
        <w:spacing w:line="360" w:lineRule="auto"/>
        <w:rPr>
          <w:rFonts w:ascii="宋体" w:hAnsi="宋体"/>
        </w:rPr>
      </w:pPr>
      <w:r>
        <w:rPr>
          <w:rFonts w:ascii="宋体" w:hAnsi="宋体" w:hint="eastAsia"/>
        </w:rPr>
        <w:t xml:space="preserve">1.要求学生每天应保证一小时左右的练琴时间。 </w:t>
      </w:r>
    </w:p>
    <w:p w:rsidR="00061F50" w:rsidRDefault="003A74E5">
      <w:pPr>
        <w:adjustRightInd w:val="0"/>
        <w:snapToGrid w:val="0"/>
        <w:spacing w:line="360" w:lineRule="auto"/>
        <w:rPr>
          <w:rFonts w:ascii="宋体" w:hAnsi="宋体"/>
        </w:rPr>
      </w:pPr>
      <w:r>
        <w:rPr>
          <w:rFonts w:ascii="宋体" w:hAnsi="宋体" w:hint="eastAsia"/>
        </w:rPr>
        <w:t>2.练琴讲究学习方法。</w:t>
      </w:r>
    </w:p>
    <w:p w:rsidR="00061F50" w:rsidRDefault="003A74E5">
      <w:pPr>
        <w:adjustRightInd w:val="0"/>
        <w:snapToGrid w:val="0"/>
        <w:spacing w:line="360" w:lineRule="auto"/>
        <w:rPr>
          <w:rFonts w:ascii="宋体" w:hAnsi="宋体"/>
        </w:rPr>
      </w:pPr>
      <w:r>
        <w:rPr>
          <w:rFonts w:ascii="宋体" w:hAnsi="宋体" w:hint="eastAsia"/>
        </w:rPr>
        <w:t xml:space="preserve">3.鼓励并支持学生课后相互观摩，相互交流，高质量完成课外作业。切忌“单打独斗”。 </w:t>
      </w:r>
    </w:p>
    <w:p w:rsidR="00061F50" w:rsidRDefault="003A74E5">
      <w:pPr>
        <w:adjustRightInd w:val="0"/>
        <w:snapToGrid w:val="0"/>
        <w:spacing w:line="360" w:lineRule="auto"/>
        <w:rPr>
          <w:rFonts w:ascii="宋体" w:hAnsi="宋体"/>
        </w:rPr>
      </w:pPr>
      <w:r>
        <w:rPr>
          <w:rFonts w:ascii="宋体" w:hAnsi="宋体" w:hint="eastAsia"/>
        </w:rPr>
        <w:t xml:space="preserve">（四）课外辅导 </w:t>
      </w:r>
    </w:p>
    <w:p w:rsidR="00061F50" w:rsidRDefault="003A74E5">
      <w:pPr>
        <w:adjustRightInd w:val="0"/>
        <w:snapToGrid w:val="0"/>
        <w:spacing w:line="360" w:lineRule="auto"/>
        <w:ind w:firstLine="420"/>
        <w:rPr>
          <w:rFonts w:ascii="宋体" w:hAnsi="宋体"/>
        </w:rPr>
      </w:pPr>
      <w:r>
        <w:rPr>
          <w:rFonts w:ascii="宋体" w:hAnsi="宋体" w:hint="eastAsia"/>
        </w:rPr>
        <w:t>课外辅导是课堂教学的必要补充，是帮助学生端正学习态度，解难答疑，培养学生正确思维方法和学习方法，提高分析和解决问题的能力的一个重要教学环节。教师在课余时间应更多关注学生平时的练琴情况，做好课后辅导工作。</w:t>
      </w:r>
    </w:p>
    <w:p w:rsidR="00061F50" w:rsidRDefault="00061F50">
      <w:pPr>
        <w:adjustRightInd w:val="0"/>
        <w:snapToGrid w:val="0"/>
        <w:spacing w:line="360" w:lineRule="auto"/>
        <w:ind w:firstLine="420"/>
        <w:rPr>
          <w:rFonts w:ascii="宋体" w:hAnsi="宋体"/>
        </w:rPr>
      </w:pPr>
    </w:p>
    <w:p w:rsidR="00061F50" w:rsidRDefault="003A74E5">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061F50" w:rsidRDefault="003A74E5">
      <w:pPr>
        <w:adjustRightInd w:val="0"/>
        <w:snapToGrid w:val="0"/>
        <w:spacing w:line="360" w:lineRule="auto"/>
        <w:rPr>
          <w:rFonts w:ascii="宋体" w:eastAsia="黑体" w:hAnsi="宋体"/>
          <w:sz w:val="24"/>
        </w:rPr>
      </w:pPr>
      <w:r>
        <w:rPr>
          <w:rFonts w:ascii="黑体" w:eastAsia="黑体" w:hAnsi="宋体" w:hint="eastAsia"/>
          <w:bCs/>
          <w:sz w:val="24"/>
        </w:rPr>
        <w:t>（一）</w:t>
      </w:r>
      <w:r>
        <w:rPr>
          <w:rFonts w:ascii="宋体" w:eastAsia="黑体" w:hAnsi="宋体" w:hint="eastAsia"/>
          <w:sz w:val="24"/>
        </w:rPr>
        <w:t>学时要求</w:t>
      </w:r>
    </w:p>
    <w:p w:rsidR="00061F50" w:rsidRDefault="003A74E5">
      <w:pPr>
        <w:adjustRightInd w:val="0"/>
        <w:snapToGrid w:val="0"/>
        <w:spacing w:line="360" w:lineRule="auto"/>
        <w:rPr>
          <w:rFonts w:ascii="宋体" w:eastAsia="黑体" w:hAnsi="宋体"/>
          <w:sz w:val="24"/>
        </w:rPr>
      </w:pPr>
      <w:r>
        <w:rPr>
          <w:rFonts w:ascii="宋体" w:hAnsi="宋体" w:hint="eastAsia"/>
        </w:rPr>
        <w:t xml:space="preserve">  《钢琴五》在第五学期开设，分主辅修，主修共16学时，辅修共8学时。</w:t>
      </w:r>
    </w:p>
    <w:p w:rsidR="00061F50" w:rsidRDefault="003A74E5">
      <w:pPr>
        <w:numPr>
          <w:ilvl w:val="0"/>
          <w:numId w:val="1"/>
        </w:numPr>
        <w:adjustRightInd w:val="0"/>
        <w:snapToGrid w:val="0"/>
        <w:spacing w:line="360" w:lineRule="auto"/>
        <w:rPr>
          <w:rFonts w:ascii="宋体" w:eastAsia="黑体" w:hAnsi="宋体"/>
          <w:sz w:val="24"/>
        </w:rPr>
      </w:pPr>
      <w:r>
        <w:rPr>
          <w:rFonts w:ascii="宋体" w:eastAsia="黑体" w:hAnsi="宋体" w:hint="eastAsia"/>
          <w:sz w:val="24"/>
        </w:rPr>
        <w:lastRenderedPageBreak/>
        <w:t>学时分配</w:t>
      </w:r>
    </w:p>
    <w:tbl>
      <w:tblPr>
        <w:tblW w:w="7916" w:type="dxa"/>
        <w:jc w:val="center"/>
        <w:tblLayout w:type="fixed"/>
        <w:tblLook w:val="04A0"/>
      </w:tblPr>
      <w:tblGrid>
        <w:gridCol w:w="976"/>
        <w:gridCol w:w="732"/>
        <w:gridCol w:w="4842"/>
        <w:gridCol w:w="650"/>
        <w:gridCol w:w="716"/>
      </w:tblGrid>
      <w:tr w:rsidR="00061F50">
        <w:trPr>
          <w:trHeight w:val="612"/>
          <w:jc w:val="center"/>
        </w:trPr>
        <w:tc>
          <w:tcPr>
            <w:tcW w:w="7916" w:type="dxa"/>
            <w:gridSpan w:val="5"/>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（主修：</w:t>
            </w:r>
            <w:r>
              <w:rPr>
                <w:rFonts w:hint="eastAsia"/>
                <w:b/>
              </w:rPr>
              <w:t>16</w:t>
            </w:r>
            <w:r>
              <w:rPr>
                <w:rFonts w:hint="eastAsia"/>
                <w:b/>
              </w:rPr>
              <w:t>学时；辅修</w:t>
            </w:r>
            <w:r>
              <w:rPr>
                <w:rFonts w:hint="eastAsia"/>
                <w:b/>
              </w:rPr>
              <w:t>8</w:t>
            </w:r>
            <w:r>
              <w:rPr>
                <w:rFonts w:hint="eastAsia"/>
                <w:b/>
              </w:rPr>
              <w:t>学时）</w:t>
            </w:r>
          </w:p>
        </w:tc>
      </w:tr>
      <w:tr w:rsidR="00061F50">
        <w:trPr>
          <w:trHeight w:val="612"/>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proofErr w:type="gramStart"/>
            <w:r>
              <w:rPr>
                <w:rFonts w:hint="eastAsia"/>
                <w:b/>
              </w:rPr>
              <w:t>周别</w:t>
            </w:r>
            <w:proofErr w:type="gramEnd"/>
          </w:p>
        </w:tc>
        <w:tc>
          <w:tcPr>
            <w:tcW w:w="732"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授课</w:t>
            </w:r>
          </w:p>
          <w:p w:rsidR="00061F50" w:rsidRDefault="003A74E5">
            <w:pPr>
              <w:jc w:val="center"/>
              <w:rPr>
                <w:b/>
              </w:rPr>
            </w:pPr>
            <w:r>
              <w:rPr>
                <w:rFonts w:hint="eastAsia"/>
                <w:b/>
              </w:rPr>
              <w:t>次数</w:t>
            </w:r>
          </w:p>
        </w:tc>
        <w:tc>
          <w:tcPr>
            <w:tcW w:w="4842" w:type="dxa"/>
            <w:tcBorders>
              <w:top w:val="single" w:sz="4" w:space="0" w:color="auto"/>
              <w:left w:val="single" w:sz="4" w:space="0" w:color="auto"/>
              <w:bottom w:val="single" w:sz="4" w:space="0" w:color="auto"/>
              <w:right w:val="single" w:sz="4" w:space="0" w:color="auto"/>
            </w:tcBorders>
            <w:noWrap/>
            <w:vAlign w:val="center"/>
          </w:tcPr>
          <w:p w:rsidR="00061F50" w:rsidRDefault="003A74E5">
            <w:pPr>
              <w:ind w:firstLine="548"/>
              <w:jc w:val="left"/>
              <w:rPr>
                <w:b/>
              </w:rPr>
            </w:pPr>
            <w:r>
              <w:rPr>
                <w:rFonts w:hint="eastAsia"/>
                <w:b/>
              </w:rPr>
              <w:t>授课章节与内容摘要</w:t>
            </w:r>
          </w:p>
        </w:tc>
        <w:tc>
          <w:tcPr>
            <w:tcW w:w="650"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教学</w:t>
            </w:r>
          </w:p>
          <w:p w:rsidR="00061F50" w:rsidRDefault="003A74E5">
            <w:pPr>
              <w:jc w:val="center"/>
              <w:rPr>
                <w:b/>
              </w:rPr>
            </w:pPr>
            <w:r>
              <w:rPr>
                <w:rFonts w:hint="eastAsia"/>
                <w:b/>
              </w:rPr>
              <w:t>时数</w:t>
            </w:r>
          </w:p>
        </w:tc>
        <w:tc>
          <w:tcPr>
            <w:tcW w:w="71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备注</w:t>
            </w:r>
          </w:p>
        </w:tc>
      </w:tr>
      <w:tr w:rsidR="00061F50">
        <w:trPr>
          <w:trHeight w:val="612"/>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1-4</w:t>
            </w:r>
          </w:p>
        </w:tc>
        <w:tc>
          <w:tcPr>
            <w:tcW w:w="732"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061F50" w:rsidRDefault="003A74E5">
            <w:pPr>
              <w:ind w:firstLine="548"/>
              <w:jc w:val="left"/>
              <w:rPr>
                <w:b/>
              </w:rPr>
            </w:pPr>
            <w:r>
              <w:rPr>
                <w:rFonts w:hint="eastAsia"/>
                <w:b/>
              </w:rPr>
              <w:t>第一章</w:t>
            </w:r>
            <w:r>
              <w:rPr>
                <w:rFonts w:hint="eastAsia"/>
                <w:b/>
              </w:rPr>
              <w:t xml:space="preserve"> </w:t>
            </w:r>
            <w:r>
              <w:rPr>
                <w:rFonts w:hint="eastAsia"/>
                <w:b/>
              </w:rPr>
              <w:t>自弹自唱</w:t>
            </w:r>
            <w:r>
              <w:rPr>
                <w:rFonts w:hint="eastAsia"/>
                <w:b/>
              </w:rPr>
              <w:t>-</w:t>
            </w:r>
            <w:r>
              <w:rPr>
                <w:rFonts w:hint="eastAsia"/>
                <w:b/>
              </w:rPr>
              <w:t>歌唱声音的处理</w:t>
            </w:r>
          </w:p>
        </w:tc>
        <w:tc>
          <w:tcPr>
            <w:tcW w:w="650"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r>
              <w:rPr>
                <w:rFonts w:hint="eastAsia"/>
                <w:b/>
              </w:rPr>
              <w:t>（</w:t>
            </w:r>
            <w:r>
              <w:rPr>
                <w:rFonts w:hint="eastAsia"/>
                <w:b/>
              </w:rPr>
              <w:t>2</w:t>
            </w:r>
            <w:r>
              <w:rPr>
                <w:rFonts w:hint="eastAsia"/>
                <w:b/>
              </w:rPr>
              <w:t>）</w:t>
            </w:r>
          </w:p>
        </w:tc>
        <w:tc>
          <w:tcPr>
            <w:tcW w:w="716" w:type="dxa"/>
            <w:tcBorders>
              <w:top w:val="single" w:sz="4" w:space="0" w:color="auto"/>
              <w:left w:val="single" w:sz="4" w:space="0" w:color="auto"/>
              <w:bottom w:val="single" w:sz="4" w:space="0" w:color="auto"/>
              <w:right w:val="single" w:sz="4" w:space="0" w:color="auto"/>
            </w:tcBorders>
            <w:noWrap/>
            <w:vAlign w:val="center"/>
          </w:tcPr>
          <w:p w:rsidR="00061F50" w:rsidRDefault="00061F50">
            <w:pPr>
              <w:jc w:val="center"/>
              <w:rPr>
                <w:b/>
              </w:rPr>
            </w:pPr>
          </w:p>
        </w:tc>
      </w:tr>
      <w:tr w:rsidR="00061F50">
        <w:trPr>
          <w:trHeight w:val="612"/>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5-8</w:t>
            </w:r>
          </w:p>
        </w:tc>
        <w:tc>
          <w:tcPr>
            <w:tcW w:w="732"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061F50" w:rsidRDefault="003A74E5">
            <w:pPr>
              <w:ind w:firstLine="548"/>
              <w:jc w:val="left"/>
              <w:rPr>
                <w:b/>
              </w:rPr>
            </w:pPr>
            <w:r>
              <w:rPr>
                <w:rFonts w:hint="eastAsia"/>
                <w:b/>
              </w:rPr>
              <w:t>第二章</w:t>
            </w:r>
            <w:r>
              <w:rPr>
                <w:rFonts w:hint="eastAsia"/>
                <w:b/>
              </w:rPr>
              <w:t xml:space="preserve"> </w:t>
            </w:r>
            <w:r>
              <w:rPr>
                <w:rFonts w:hint="eastAsia"/>
                <w:b/>
              </w:rPr>
              <w:t>自弹自唱</w:t>
            </w:r>
            <w:r>
              <w:rPr>
                <w:rFonts w:hint="eastAsia"/>
                <w:b/>
              </w:rPr>
              <w:t>-</w:t>
            </w:r>
            <w:r>
              <w:rPr>
                <w:rFonts w:hint="eastAsia"/>
                <w:b/>
              </w:rPr>
              <w:t>左手伴奏的力度处理</w:t>
            </w:r>
          </w:p>
        </w:tc>
        <w:tc>
          <w:tcPr>
            <w:tcW w:w="650"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r>
              <w:rPr>
                <w:rFonts w:hint="eastAsia"/>
                <w:b/>
              </w:rPr>
              <w:t>（</w:t>
            </w:r>
            <w:r>
              <w:rPr>
                <w:rFonts w:hint="eastAsia"/>
                <w:b/>
              </w:rPr>
              <w:t>2</w:t>
            </w:r>
            <w:r>
              <w:rPr>
                <w:rFonts w:hint="eastAsia"/>
                <w:b/>
              </w:rPr>
              <w:t>）</w:t>
            </w:r>
          </w:p>
        </w:tc>
        <w:tc>
          <w:tcPr>
            <w:tcW w:w="716" w:type="dxa"/>
            <w:tcBorders>
              <w:top w:val="single" w:sz="4" w:space="0" w:color="auto"/>
              <w:left w:val="single" w:sz="4" w:space="0" w:color="auto"/>
              <w:bottom w:val="single" w:sz="4" w:space="0" w:color="auto"/>
              <w:right w:val="single" w:sz="4" w:space="0" w:color="auto"/>
            </w:tcBorders>
            <w:noWrap/>
            <w:vAlign w:val="center"/>
          </w:tcPr>
          <w:p w:rsidR="00061F50" w:rsidRDefault="00061F50">
            <w:pPr>
              <w:jc w:val="center"/>
              <w:rPr>
                <w:b/>
              </w:rPr>
            </w:pPr>
          </w:p>
        </w:tc>
      </w:tr>
      <w:tr w:rsidR="00061F50">
        <w:trPr>
          <w:trHeight w:val="612"/>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9-12</w:t>
            </w:r>
          </w:p>
        </w:tc>
        <w:tc>
          <w:tcPr>
            <w:tcW w:w="732"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061F50" w:rsidRDefault="003A74E5">
            <w:pPr>
              <w:ind w:firstLine="548"/>
              <w:jc w:val="left"/>
              <w:rPr>
                <w:b/>
              </w:rPr>
            </w:pPr>
            <w:r>
              <w:rPr>
                <w:rFonts w:hint="eastAsia"/>
                <w:b/>
              </w:rPr>
              <w:t>第三章</w:t>
            </w:r>
            <w:r>
              <w:rPr>
                <w:rFonts w:hint="eastAsia"/>
                <w:b/>
              </w:rPr>
              <w:t xml:space="preserve"> </w:t>
            </w:r>
            <w:r>
              <w:rPr>
                <w:rFonts w:hint="eastAsia"/>
                <w:b/>
              </w:rPr>
              <w:t>自弹自唱</w:t>
            </w:r>
            <w:r>
              <w:rPr>
                <w:rFonts w:hint="eastAsia"/>
                <w:b/>
              </w:rPr>
              <w:t>-</w:t>
            </w:r>
            <w:r>
              <w:rPr>
                <w:rFonts w:hint="eastAsia"/>
                <w:b/>
              </w:rPr>
              <w:t>弹唱的协调</w:t>
            </w:r>
          </w:p>
        </w:tc>
        <w:tc>
          <w:tcPr>
            <w:tcW w:w="650"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r>
              <w:rPr>
                <w:rFonts w:hint="eastAsia"/>
                <w:b/>
              </w:rPr>
              <w:t>（</w:t>
            </w:r>
            <w:r>
              <w:rPr>
                <w:rFonts w:hint="eastAsia"/>
                <w:b/>
              </w:rPr>
              <w:t>2</w:t>
            </w:r>
            <w:r>
              <w:rPr>
                <w:rFonts w:hint="eastAsia"/>
                <w:b/>
              </w:rPr>
              <w:t>）</w:t>
            </w:r>
          </w:p>
        </w:tc>
        <w:tc>
          <w:tcPr>
            <w:tcW w:w="716" w:type="dxa"/>
            <w:tcBorders>
              <w:top w:val="single" w:sz="4" w:space="0" w:color="auto"/>
              <w:left w:val="single" w:sz="4" w:space="0" w:color="auto"/>
              <w:bottom w:val="single" w:sz="4" w:space="0" w:color="auto"/>
              <w:right w:val="single" w:sz="4" w:space="0" w:color="auto"/>
            </w:tcBorders>
            <w:noWrap/>
            <w:vAlign w:val="center"/>
          </w:tcPr>
          <w:p w:rsidR="00061F50" w:rsidRDefault="00061F50">
            <w:pPr>
              <w:jc w:val="center"/>
              <w:rPr>
                <w:b/>
              </w:rPr>
            </w:pPr>
          </w:p>
        </w:tc>
      </w:tr>
      <w:tr w:rsidR="00061F50">
        <w:trPr>
          <w:trHeight w:val="612"/>
          <w:jc w:val="center"/>
        </w:trPr>
        <w:tc>
          <w:tcPr>
            <w:tcW w:w="97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13-16</w:t>
            </w:r>
          </w:p>
        </w:tc>
        <w:tc>
          <w:tcPr>
            <w:tcW w:w="732"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p>
        </w:tc>
        <w:tc>
          <w:tcPr>
            <w:tcW w:w="4842" w:type="dxa"/>
            <w:tcBorders>
              <w:top w:val="single" w:sz="4" w:space="0" w:color="auto"/>
              <w:left w:val="single" w:sz="4" w:space="0" w:color="auto"/>
              <w:bottom w:val="single" w:sz="4" w:space="0" w:color="auto"/>
              <w:right w:val="single" w:sz="4" w:space="0" w:color="auto"/>
            </w:tcBorders>
            <w:noWrap/>
            <w:vAlign w:val="center"/>
          </w:tcPr>
          <w:p w:rsidR="00061F50" w:rsidRDefault="003A74E5">
            <w:pPr>
              <w:ind w:firstLine="548"/>
              <w:jc w:val="left"/>
              <w:rPr>
                <w:b/>
              </w:rPr>
            </w:pPr>
            <w:r>
              <w:rPr>
                <w:rFonts w:hint="eastAsia"/>
                <w:b/>
              </w:rPr>
              <w:t>第四章</w:t>
            </w:r>
            <w:r>
              <w:rPr>
                <w:rFonts w:hint="eastAsia"/>
                <w:b/>
              </w:rPr>
              <w:t xml:space="preserve"> </w:t>
            </w:r>
            <w:r>
              <w:rPr>
                <w:rFonts w:hint="eastAsia"/>
                <w:b/>
              </w:rPr>
              <w:t>自弹自唱的综合练习</w:t>
            </w:r>
          </w:p>
        </w:tc>
        <w:tc>
          <w:tcPr>
            <w:tcW w:w="650"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r>
              <w:rPr>
                <w:rFonts w:hint="eastAsia"/>
                <w:b/>
              </w:rPr>
              <w:t>（</w:t>
            </w:r>
            <w:r>
              <w:rPr>
                <w:rFonts w:hint="eastAsia"/>
                <w:b/>
              </w:rPr>
              <w:t>2</w:t>
            </w:r>
            <w:r>
              <w:rPr>
                <w:rFonts w:hint="eastAsia"/>
                <w:b/>
              </w:rPr>
              <w:t>）</w:t>
            </w:r>
          </w:p>
        </w:tc>
        <w:tc>
          <w:tcPr>
            <w:tcW w:w="716" w:type="dxa"/>
            <w:tcBorders>
              <w:top w:val="single" w:sz="4" w:space="0" w:color="auto"/>
              <w:left w:val="single" w:sz="4" w:space="0" w:color="auto"/>
              <w:bottom w:val="single" w:sz="4" w:space="0" w:color="auto"/>
              <w:right w:val="single" w:sz="4" w:space="0" w:color="auto"/>
            </w:tcBorders>
            <w:noWrap/>
            <w:vAlign w:val="center"/>
          </w:tcPr>
          <w:p w:rsidR="00061F50" w:rsidRDefault="00061F50">
            <w:pPr>
              <w:jc w:val="center"/>
              <w:rPr>
                <w:b/>
              </w:rPr>
            </w:pPr>
          </w:p>
        </w:tc>
      </w:tr>
    </w:tbl>
    <w:p w:rsidR="00061F50" w:rsidRDefault="00061F50"/>
    <w:p w:rsidR="00061F50" w:rsidRDefault="003A74E5">
      <w:pPr>
        <w:adjustRightInd w:val="0"/>
        <w:snapToGrid w:val="0"/>
        <w:spacing w:line="360" w:lineRule="auto"/>
        <w:rPr>
          <w:rFonts w:ascii="宋体" w:eastAsia="黑体" w:hAnsi="宋体"/>
          <w:b/>
          <w:bCs/>
          <w:sz w:val="28"/>
        </w:rPr>
      </w:pPr>
      <w:r>
        <w:rPr>
          <w:rFonts w:ascii="宋体" w:eastAsia="黑体" w:hAnsi="宋体" w:hint="eastAsia"/>
          <w:b/>
          <w:bCs/>
          <w:sz w:val="28"/>
        </w:rPr>
        <w:t>四、实践教学内容与要求</w:t>
      </w:r>
    </w:p>
    <w:p w:rsidR="00061F50" w:rsidRDefault="003A74E5">
      <w:pPr>
        <w:adjustRightInd w:val="0"/>
        <w:snapToGrid w:val="0"/>
        <w:spacing w:line="360" w:lineRule="auto"/>
        <w:ind w:firstLineChars="200" w:firstLine="420"/>
        <w:jc w:val="left"/>
        <w:rPr>
          <w:rFonts w:ascii="宋体" w:hAnsi="宋体"/>
        </w:rPr>
      </w:pPr>
      <w:r>
        <w:rPr>
          <w:rFonts w:ascii="宋体" w:hAnsi="宋体" w:hint="eastAsia"/>
        </w:rPr>
        <w:t>本课程理论教学与实践教学相互渗透，互为转化。</w:t>
      </w:r>
      <w:r>
        <w:rPr>
          <w:rFonts w:ascii="宋体" w:hAnsi="宋体" w:cs="宋体" w:hint="eastAsia"/>
        </w:rPr>
        <w:t>主要采有示范加讲解、观摩、演奏加点评、讨论、启发、互动等方法，实现开放式的课堂教学。</w:t>
      </w:r>
      <w:r>
        <w:rPr>
          <w:rFonts w:ascii="宋体" w:hAnsi="宋体" w:hint="eastAsia"/>
          <w:kern w:val="0"/>
          <w:szCs w:val="21"/>
        </w:rPr>
        <w:t>课程实践项目有钢琴技能、即兴伴奏、自弹自唱，都以汇报演出和观摩的形式开展，</w:t>
      </w:r>
      <w:r>
        <w:rPr>
          <w:rFonts w:ascii="宋体" w:hAnsi="宋体" w:cs="宋体" w:hint="eastAsia"/>
        </w:rPr>
        <w:t>每个学生必须参与，掌握观摩曲目的表现情绪与风格，观摩其他同学表演的曲目演奏，并进行分析总结。这种的实践教学</w:t>
      </w:r>
      <w:r>
        <w:rPr>
          <w:rFonts w:ascii="宋体" w:hAnsi="宋体" w:hint="eastAsia"/>
        </w:rPr>
        <w:t>符合学前教育专业化要求，紧密联系市场需求，更好的融入学前教育专业的大教育体系中。</w:t>
      </w:r>
    </w:p>
    <w:p w:rsidR="00061F50" w:rsidRDefault="00061F50">
      <w:pPr>
        <w:adjustRightInd w:val="0"/>
        <w:snapToGrid w:val="0"/>
        <w:spacing w:line="360" w:lineRule="auto"/>
        <w:rPr>
          <w:rFonts w:ascii="宋体" w:hAnsi="宋体" w:cs="宋体"/>
          <w:szCs w:val="21"/>
        </w:rPr>
      </w:pPr>
    </w:p>
    <w:p w:rsidR="00061F50" w:rsidRDefault="003A74E5">
      <w:pPr>
        <w:adjustRightInd w:val="0"/>
        <w:snapToGrid w:val="0"/>
        <w:spacing w:line="360" w:lineRule="auto"/>
        <w:rPr>
          <w:rFonts w:ascii="宋体" w:eastAsia="黑体" w:hAnsi="宋体"/>
          <w:b/>
          <w:bCs/>
          <w:sz w:val="28"/>
        </w:rPr>
      </w:pPr>
      <w:r>
        <w:rPr>
          <w:rFonts w:ascii="宋体" w:eastAsia="黑体" w:hAnsi="宋体" w:hint="eastAsia"/>
          <w:b/>
          <w:bCs/>
          <w:sz w:val="28"/>
        </w:rPr>
        <w:t>五、教学</w:t>
      </w:r>
      <w:r>
        <w:rPr>
          <w:rFonts w:ascii="宋体" w:eastAsia="黑体" w:hAnsi="宋体"/>
          <w:b/>
          <w:bCs/>
          <w:sz w:val="28"/>
        </w:rPr>
        <w:t>参考</w:t>
      </w:r>
      <w:r>
        <w:rPr>
          <w:rFonts w:ascii="宋体" w:eastAsia="黑体" w:hAnsi="宋体" w:hint="eastAsia"/>
          <w:b/>
          <w:bCs/>
          <w:sz w:val="28"/>
        </w:rPr>
        <w:t>资料</w:t>
      </w:r>
    </w:p>
    <w:p w:rsidR="00061F50" w:rsidRDefault="003A74E5">
      <w:pPr>
        <w:widowControl/>
        <w:shd w:val="clear" w:color="auto" w:fill="FFFFFF"/>
        <w:spacing w:line="360" w:lineRule="auto"/>
        <w:jc w:val="left"/>
        <w:rPr>
          <w:rFonts w:ascii="宋体" w:hAnsi="宋体"/>
          <w:szCs w:val="21"/>
        </w:rPr>
      </w:pPr>
      <w:r>
        <w:rPr>
          <w:rFonts w:ascii="宋体" w:hAnsi="宋体" w:hint="eastAsia"/>
          <w:szCs w:val="21"/>
        </w:rPr>
        <w:t>教材</w:t>
      </w:r>
      <w:r>
        <w:rPr>
          <w:rFonts w:ascii="宋体" w:hAnsi="宋体"/>
          <w:szCs w:val="21"/>
        </w:rPr>
        <w:t>：</w:t>
      </w:r>
    </w:p>
    <w:p w:rsidR="00061F50"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1.《钢琴基础教程》  </w:t>
      </w:r>
      <w:proofErr w:type="gramStart"/>
      <w:r>
        <w:rPr>
          <w:rFonts w:ascii="宋体" w:hAnsi="宋体" w:cs="宋体" w:hint="eastAsia"/>
          <w:color w:val="000000"/>
          <w:kern w:val="0"/>
          <w:szCs w:val="21"/>
        </w:rPr>
        <w:t>韩林申</w:t>
      </w:r>
      <w:proofErr w:type="gramEnd"/>
      <w:r>
        <w:rPr>
          <w:rFonts w:ascii="宋体" w:hAnsi="宋体" w:cs="宋体" w:hint="eastAsia"/>
          <w:color w:val="000000"/>
          <w:kern w:val="0"/>
          <w:szCs w:val="21"/>
        </w:rPr>
        <w:t xml:space="preserve"> 李晓平主编  上海音乐出版社</w:t>
      </w:r>
    </w:p>
    <w:p w:rsidR="00061F50" w:rsidRDefault="003A74E5">
      <w:pPr>
        <w:adjustRightInd w:val="0"/>
        <w:snapToGrid w:val="0"/>
        <w:spacing w:line="360" w:lineRule="auto"/>
        <w:rPr>
          <w:rFonts w:ascii="宋体" w:hAnsi="宋体"/>
          <w:szCs w:val="21"/>
        </w:rPr>
      </w:pPr>
      <w:r>
        <w:rPr>
          <w:rFonts w:ascii="宋体" w:hAnsi="宋体" w:cs="宋体" w:hint="eastAsia"/>
          <w:color w:val="000000"/>
          <w:kern w:val="0"/>
          <w:szCs w:val="21"/>
        </w:rPr>
        <w:t>2.《儿童歌曲钢琴即兴伴奏》 桂海滨主编  上海音乐学院出版社</w:t>
      </w:r>
    </w:p>
    <w:p w:rsidR="00061F50" w:rsidRDefault="003A74E5">
      <w:pPr>
        <w:widowControl/>
        <w:shd w:val="clear" w:color="auto" w:fill="FFFFFF"/>
        <w:spacing w:line="360" w:lineRule="auto"/>
        <w:jc w:val="left"/>
        <w:rPr>
          <w:rFonts w:ascii="宋体" w:hAnsi="宋体"/>
          <w:szCs w:val="21"/>
        </w:rPr>
      </w:pPr>
      <w:r>
        <w:rPr>
          <w:rFonts w:ascii="宋体" w:hAnsi="宋体" w:hint="eastAsia"/>
          <w:szCs w:val="21"/>
        </w:rPr>
        <w:t>扩充阅读资料：</w:t>
      </w:r>
    </w:p>
    <w:p w:rsidR="00BE3AFB"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1.《车尔尼钢琴初步教程》  人民音乐出版社</w:t>
      </w:r>
    </w:p>
    <w:p w:rsidR="00BE3AFB"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2.《布格缪勒钢琴进阶25首》   人民音乐出版社</w:t>
      </w:r>
    </w:p>
    <w:p w:rsidR="00BE3AFB"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3.《巴赫初级钢琴曲》    人民音乐出版社</w:t>
      </w:r>
    </w:p>
    <w:p w:rsidR="00BE3AFB"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 xml:space="preserve">4.《孩子们喜爱的儿童名歌钢琴曲》 许民主编  长春出版社 </w:t>
      </w:r>
    </w:p>
    <w:p w:rsidR="00BE3AFB" w:rsidRDefault="003A74E5">
      <w:pPr>
        <w:widowControl/>
        <w:shd w:val="clear" w:color="auto" w:fill="FFFFFF"/>
        <w:spacing w:line="360" w:lineRule="auto"/>
        <w:jc w:val="left"/>
        <w:rPr>
          <w:rFonts w:ascii="宋体" w:hAnsi="宋体" w:cs="宋体"/>
          <w:color w:val="000000"/>
          <w:kern w:val="0"/>
          <w:szCs w:val="21"/>
        </w:rPr>
      </w:pPr>
      <w:r>
        <w:rPr>
          <w:rFonts w:ascii="宋体" w:hAnsi="宋体" w:cs="宋体" w:hint="eastAsia"/>
          <w:color w:val="000000"/>
          <w:kern w:val="0"/>
          <w:szCs w:val="21"/>
        </w:rPr>
        <w:t>5.《儿童歌曲666首》  上海音乐出版社</w:t>
      </w:r>
    </w:p>
    <w:p w:rsidR="00061F50" w:rsidRDefault="003A74E5">
      <w:pPr>
        <w:widowControl/>
        <w:shd w:val="clear" w:color="auto" w:fill="FFFFFF"/>
        <w:spacing w:line="360" w:lineRule="auto"/>
        <w:jc w:val="left"/>
        <w:rPr>
          <w:rFonts w:ascii="宋体" w:hAnsi="宋体"/>
          <w:szCs w:val="21"/>
        </w:rPr>
      </w:pPr>
      <w:r>
        <w:rPr>
          <w:rFonts w:ascii="宋体" w:hAnsi="宋体" w:hint="eastAsia"/>
          <w:szCs w:val="21"/>
        </w:rPr>
        <w:t>推荐网站：</w:t>
      </w:r>
    </w:p>
    <w:p w:rsidR="00061F50" w:rsidRDefault="003A74E5">
      <w:pPr>
        <w:widowControl/>
        <w:shd w:val="clear" w:color="auto" w:fill="FFFFFF"/>
        <w:spacing w:line="360" w:lineRule="auto"/>
        <w:jc w:val="left"/>
        <w:rPr>
          <w:rFonts w:ascii="宋体" w:hAnsi="宋体"/>
          <w:szCs w:val="21"/>
        </w:rPr>
      </w:pPr>
      <w:proofErr w:type="gramStart"/>
      <w:r>
        <w:rPr>
          <w:rFonts w:ascii="宋体" w:hAnsi="宋体" w:hint="eastAsia"/>
          <w:szCs w:val="21"/>
        </w:rPr>
        <w:t>搜谱网</w:t>
      </w:r>
      <w:proofErr w:type="gramEnd"/>
      <w:r>
        <w:rPr>
          <w:rFonts w:ascii="宋体" w:hAnsi="宋体" w:hint="eastAsia"/>
          <w:szCs w:val="21"/>
        </w:rPr>
        <w:t>、虫</w:t>
      </w:r>
      <w:proofErr w:type="gramStart"/>
      <w:r>
        <w:rPr>
          <w:rFonts w:ascii="宋体" w:hAnsi="宋体" w:hint="eastAsia"/>
          <w:szCs w:val="21"/>
        </w:rPr>
        <w:t>虫</w:t>
      </w:r>
      <w:proofErr w:type="gramEnd"/>
      <w:r>
        <w:rPr>
          <w:rFonts w:ascii="宋体" w:hAnsi="宋体" w:hint="eastAsia"/>
          <w:szCs w:val="21"/>
        </w:rPr>
        <w:t>钢琴网、中国少儿艺教网</w:t>
      </w:r>
    </w:p>
    <w:p w:rsidR="00061F50" w:rsidRDefault="00061F50">
      <w:pPr>
        <w:adjustRightInd w:val="0"/>
        <w:snapToGrid w:val="0"/>
        <w:spacing w:line="360" w:lineRule="auto"/>
        <w:ind w:firstLineChars="200" w:firstLine="420"/>
        <w:rPr>
          <w:rFonts w:ascii="宋体" w:hAnsi="宋体"/>
          <w:szCs w:val="21"/>
        </w:rPr>
      </w:pPr>
    </w:p>
    <w:p w:rsidR="00061F50" w:rsidRDefault="003A74E5">
      <w:pPr>
        <w:numPr>
          <w:ilvl w:val="0"/>
          <w:numId w:val="2"/>
        </w:numPr>
        <w:adjustRightInd w:val="0"/>
        <w:snapToGrid w:val="0"/>
        <w:spacing w:line="360" w:lineRule="auto"/>
        <w:rPr>
          <w:rFonts w:ascii="宋体" w:eastAsia="黑体" w:hAnsi="宋体"/>
          <w:b/>
          <w:bCs/>
          <w:sz w:val="28"/>
        </w:rPr>
      </w:pPr>
      <w:r>
        <w:rPr>
          <w:rFonts w:ascii="宋体" w:eastAsia="黑体" w:hAnsi="宋体" w:hint="eastAsia"/>
          <w:b/>
          <w:bCs/>
          <w:sz w:val="28"/>
        </w:rPr>
        <w:t>课程的考核要求</w:t>
      </w:r>
    </w:p>
    <w:p w:rsidR="00061F50" w:rsidRDefault="003A74E5">
      <w:pPr>
        <w:spacing w:line="360" w:lineRule="auto"/>
        <w:rPr>
          <w:rFonts w:ascii="宋体" w:hAnsi="宋体"/>
          <w:szCs w:val="21"/>
        </w:rPr>
      </w:pPr>
      <w:r>
        <w:rPr>
          <w:rFonts w:ascii="宋体" w:hAnsi="宋体" w:hint="eastAsia"/>
          <w:szCs w:val="21"/>
        </w:rPr>
        <w:lastRenderedPageBreak/>
        <w:t>1.期末考试形式：</w:t>
      </w:r>
    </w:p>
    <w:p w:rsidR="00061F50" w:rsidRDefault="003A74E5">
      <w:pPr>
        <w:ind w:firstLineChars="200" w:firstLine="420"/>
        <w:rPr>
          <w:rFonts w:ascii="宋体" w:hAnsi="宋体"/>
          <w:szCs w:val="21"/>
        </w:rPr>
      </w:pPr>
      <w:r>
        <w:rPr>
          <w:rFonts w:ascii="宋体" w:hAnsi="宋体" w:hint="eastAsia"/>
          <w:szCs w:val="21"/>
        </w:rPr>
        <w:t>课程考核采用面试的形式进行：现场进行自弹自唱表演。</w:t>
      </w:r>
    </w:p>
    <w:p w:rsidR="00061F50" w:rsidRDefault="003A74E5">
      <w:pPr>
        <w:spacing w:line="360" w:lineRule="auto"/>
        <w:rPr>
          <w:rFonts w:ascii="宋体" w:hAnsi="宋体"/>
          <w:szCs w:val="21"/>
        </w:rPr>
      </w:pPr>
      <w:r>
        <w:rPr>
          <w:rFonts w:ascii="宋体" w:hAnsi="宋体" w:hint="eastAsia"/>
          <w:szCs w:val="21"/>
        </w:rPr>
        <w:t>2.课程成绩构成：</w:t>
      </w:r>
    </w:p>
    <w:p w:rsidR="00061F50" w:rsidRDefault="003A74E5">
      <w:pPr>
        <w:spacing w:line="360" w:lineRule="auto"/>
        <w:ind w:firstLineChars="200" w:firstLine="420"/>
        <w:rPr>
          <w:rFonts w:ascii="宋体" w:eastAsia="黑体" w:hAnsi="宋体"/>
          <w:sz w:val="28"/>
          <w:szCs w:val="21"/>
        </w:rPr>
      </w:pPr>
      <w:r>
        <w:rPr>
          <w:rFonts w:ascii="宋体" w:hAnsi="宋体" w:hint="eastAsia"/>
          <w:szCs w:val="21"/>
        </w:rPr>
        <w:t>平时成绩70%；期末考试成绩30%。</w:t>
      </w:r>
    </w:p>
    <w:p w:rsidR="00061F50" w:rsidRDefault="003A74E5">
      <w:pPr>
        <w:adjustRightInd w:val="0"/>
        <w:snapToGrid w:val="0"/>
        <w:spacing w:line="360" w:lineRule="auto"/>
        <w:ind w:firstLineChars="200" w:firstLine="420"/>
        <w:rPr>
          <w:rFonts w:ascii="宋体" w:hAnsi="宋体" w:cs="宋体"/>
          <w:szCs w:val="21"/>
        </w:rPr>
      </w:pPr>
      <w:r>
        <w:rPr>
          <w:rFonts w:ascii="宋体" w:hAnsi="宋体" w:cs="宋体" w:hint="eastAsia"/>
          <w:szCs w:val="21"/>
        </w:rPr>
        <w:t>在注重掌握基本理论知识的同时，侧重学员多种能力的培养和学习过程中有效学习的引导，构建集理论、技能、过程评价为一体的立体考核法。</w:t>
      </w:r>
    </w:p>
    <w:p w:rsidR="00061F50" w:rsidRDefault="003A74E5">
      <w:pPr>
        <w:adjustRightInd w:val="0"/>
        <w:snapToGrid w:val="0"/>
        <w:spacing w:line="360" w:lineRule="auto"/>
        <w:rPr>
          <w:rFonts w:ascii="宋体" w:hAnsi="宋体" w:cs="宋体"/>
          <w:szCs w:val="21"/>
        </w:rPr>
      </w:pPr>
      <w:r>
        <w:rPr>
          <w:rFonts w:ascii="宋体" w:hAnsi="宋体" w:cs="宋体" w:hint="eastAsia"/>
          <w:szCs w:val="21"/>
        </w:rPr>
        <w:t xml:space="preserve">    在考核方式上，注重形成性评价与总结性评价相结合，总结性评价采用面试形式。面试主要考核学习者对本课程内容的理解和运用能力。</w:t>
      </w:r>
    </w:p>
    <w:p w:rsidR="00061F50" w:rsidRDefault="003A74E5">
      <w:pPr>
        <w:adjustRightInd w:val="0"/>
        <w:snapToGrid w:val="0"/>
        <w:spacing w:line="360" w:lineRule="auto"/>
        <w:rPr>
          <w:rFonts w:ascii="宋体" w:hAnsi="宋体" w:cs="宋体"/>
          <w:szCs w:val="21"/>
        </w:rPr>
      </w:pPr>
      <w:r>
        <w:rPr>
          <w:rFonts w:ascii="宋体" w:hAnsi="宋体" w:cs="宋体" w:hint="eastAsia"/>
          <w:szCs w:val="21"/>
        </w:rPr>
        <w:t xml:space="preserve">    成绩计算：由平时成绩和期末考核成绩两部分构成。其中，平时成绩占70%，期末考核成绩占30%，即：平时成绩（包括课堂学习出勤、课堂参与、理论学习、技能习得等）×70%＋（期末面试）×30%。这种考评方式</w:t>
      </w:r>
      <w:proofErr w:type="gramStart"/>
      <w:r>
        <w:rPr>
          <w:rFonts w:ascii="宋体" w:hAnsi="宋体" w:cs="宋体" w:hint="eastAsia"/>
          <w:szCs w:val="21"/>
        </w:rPr>
        <w:t>既考察</w:t>
      </w:r>
      <w:proofErr w:type="gramEnd"/>
      <w:r>
        <w:rPr>
          <w:rFonts w:ascii="宋体" w:hAnsi="宋体" w:cs="宋体" w:hint="eastAsia"/>
          <w:szCs w:val="21"/>
        </w:rPr>
        <w:t>了学生的理论与技能的掌握程度，也考察了学生的运用能力，将理论学习与实际运用有机结合起来；不但关注学习结果，更关注学员学习的过程，达到了全面考核学员学业状况之目的。</w:t>
      </w:r>
    </w:p>
    <w:p w:rsidR="00061F50" w:rsidRDefault="00061F50"/>
    <w:p w:rsidR="00061F50" w:rsidRPr="00BE3AFB" w:rsidRDefault="003A74E5" w:rsidP="00BE3AFB">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tbl>
      <w:tblPr>
        <w:tblW w:w="8520" w:type="dxa"/>
        <w:jc w:val="center"/>
        <w:tblLayout w:type="fixed"/>
        <w:tblLook w:val="04A0"/>
      </w:tblPr>
      <w:tblGrid>
        <w:gridCol w:w="1056"/>
        <w:gridCol w:w="767"/>
        <w:gridCol w:w="5227"/>
        <w:gridCol w:w="709"/>
        <w:gridCol w:w="761"/>
      </w:tblGrid>
      <w:tr w:rsidR="00061F50">
        <w:trPr>
          <w:trHeight w:val="612"/>
          <w:jc w:val="center"/>
        </w:trPr>
        <w:tc>
          <w:tcPr>
            <w:tcW w:w="105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proofErr w:type="gramStart"/>
            <w:r>
              <w:rPr>
                <w:rFonts w:hint="eastAsia"/>
                <w:b/>
              </w:rPr>
              <w:t>周别</w:t>
            </w:r>
            <w:proofErr w:type="gramEnd"/>
          </w:p>
        </w:tc>
        <w:tc>
          <w:tcPr>
            <w:tcW w:w="767"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授课</w:t>
            </w:r>
          </w:p>
          <w:p w:rsidR="00061F50" w:rsidRDefault="003A74E5">
            <w:pPr>
              <w:jc w:val="center"/>
              <w:rPr>
                <w:b/>
              </w:rPr>
            </w:pPr>
            <w:r>
              <w:rPr>
                <w:rFonts w:hint="eastAsia"/>
                <w:b/>
              </w:rPr>
              <w:t>次数</w:t>
            </w:r>
          </w:p>
        </w:tc>
        <w:tc>
          <w:tcPr>
            <w:tcW w:w="5227" w:type="dxa"/>
            <w:tcBorders>
              <w:top w:val="single" w:sz="4" w:space="0" w:color="auto"/>
              <w:left w:val="single" w:sz="4" w:space="0" w:color="auto"/>
              <w:bottom w:val="single" w:sz="4" w:space="0" w:color="auto"/>
              <w:right w:val="single" w:sz="4" w:space="0" w:color="auto"/>
            </w:tcBorders>
            <w:noWrap/>
            <w:vAlign w:val="center"/>
          </w:tcPr>
          <w:p w:rsidR="00061F50" w:rsidRDefault="003A74E5">
            <w:pPr>
              <w:ind w:firstLine="548"/>
              <w:jc w:val="left"/>
              <w:rPr>
                <w:b/>
              </w:rPr>
            </w:pPr>
            <w:r>
              <w:rPr>
                <w:rFonts w:hint="eastAsia"/>
                <w:b/>
              </w:rPr>
              <w:t>授课章节与内容摘要</w:t>
            </w:r>
          </w:p>
        </w:tc>
        <w:tc>
          <w:tcPr>
            <w:tcW w:w="709"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教学</w:t>
            </w:r>
          </w:p>
          <w:p w:rsidR="00061F50" w:rsidRDefault="003A74E5">
            <w:pPr>
              <w:jc w:val="center"/>
              <w:rPr>
                <w:b/>
              </w:rPr>
            </w:pPr>
            <w:r>
              <w:rPr>
                <w:rFonts w:hint="eastAsia"/>
                <w:b/>
              </w:rPr>
              <w:t>时数</w:t>
            </w:r>
          </w:p>
        </w:tc>
        <w:tc>
          <w:tcPr>
            <w:tcW w:w="761"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备注</w:t>
            </w:r>
          </w:p>
        </w:tc>
      </w:tr>
      <w:tr w:rsidR="00061F50">
        <w:trPr>
          <w:trHeight w:val="612"/>
          <w:jc w:val="center"/>
        </w:trPr>
        <w:tc>
          <w:tcPr>
            <w:tcW w:w="105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1-4</w:t>
            </w:r>
          </w:p>
        </w:tc>
        <w:tc>
          <w:tcPr>
            <w:tcW w:w="767"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p>
        </w:tc>
        <w:tc>
          <w:tcPr>
            <w:tcW w:w="5227" w:type="dxa"/>
            <w:tcBorders>
              <w:top w:val="single" w:sz="4" w:space="0" w:color="auto"/>
              <w:left w:val="single" w:sz="4" w:space="0" w:color="auto"/>
              <w:bottom w:val="single" w:sz="4" w:space="0" w:color="auto"/>
              <w:right w:val="single" w:sz="4" w:space="0" w:color="auto"/>
            </w:tcBorders>
            <w:noWrap/>
            <w:vAlign w:val="center"/>
          </w:tcPr>
          <w:p w:rsidR="00061F50" w:rsidRDefault="003A74E5">
            <w:pPr>
              <w:ind w:firstLine="548"/>
              <w:jc w:val="left"/>
              <w:rPr>
                <w:b/>
              </w:rPr>
            </w:pPr>
            <w:r>
              <w:rPr>
                <w:rFonts w:hint="eastAsia"/>
                <w:b/>
              </w:rPr>
              <w:t>第一章</w:t>
            </w:r>
            <w:r>
              <w:rPr>
                <w:rFonts w:hint="eastAsia"/>
                <w:b/>
              </w:rPr>
              <w:t xml:space="preserve"> </w:t>
            </w:r>
            <w:r>
              <w:rPr>
                <w:rFonts w:hint="eastAsia"/>
                <w:b/>
              </w:rPr>
              <w:t>自弹自唱</w:t>
            </w:r>
            <w:r>
              <w:rPr>
                <w:rFonts w:hint="eastAsia"/>
                <w:b/>
              </w:rPr>
              <w:t>-</w:t>
            </w:r>
            <w:r>
              <w:rPr>
                <w:rFonts w:hint="eastAsia"/>
                <w:b/>
              </w:rPr>
              <w:t>歌唱声音的处理</w:t>
            </w:r>
          </w:p>
        </w:tc>
        <w:tc>
          <w:tcPr>
            <w:tcW w:w="709"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r>
              <w:rPr>
                <w:rFonts w:hint="eastAsia"/>
                <w:b/>
              </w:rPr>
              <w:t>（</w:t>
            </w:r>
            <w:r>
              <w:rPr>
                <w:rFonts w:hint="eastAsia"/>
                <w:b/>
              </w:rPr>
              <w:t>2</w:t>
            </w:r>
            <w:r>
              <w:rPr>
                <w:rFonts w:hint="eastAsia"/>
                <w:b/>
              </w:rPr>
              <w:t>）</w:t>
            </w:r>
          </w:p>
        </w:tc>
        <w:tc>
          <w:tcPr>
            <w:tcW w:w="761" w:type="dxa"/>
            <w:tcBorders>
              <w:top w:val="single" w:sz="4" w:space="0" w:color="auto"/>
              <w:left w:val="single" w:sz="4" w:space="0" w:color="auto"/>
              <w:bottom w:val="single" w:sz="4" w:space="0" w:color="auto"/>
              <w:right w:val="single" w:sz="4" w:space="0" w:color="auto"/>
            </w:tcBorders>
            <w:noWrap/>
            <w:vAlign w:val="center"/>
          </w:tcPr>
          <w:p w:rsidR="00061F50" w:rsidRDefault="00061F50">
            <w:pPr>
              <w:jc w:val="center"/>
              <w:rPr>
                <w:b/>
              </w:rPr>
            </w:pPr>
          </w:p>
        </w:tc>
      </w:tr>
      <w:tr w:rsidR="00061F50">
        <w:trPr>
          <w:trHeight w:val="612"/>
          <w:jc w:val="center"/>
        </w:trPr>
        <w:tc>
          <w:tcPr>
            <w:tcW w:w="105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5-8</w:t>
            </w:r>
          </w:p>
        </w:tc>
        <w:tc>
          <w:tcPr>
            <w:tcW w:w="767"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p>
        </w:tc>
        <w:tc>
          <w:tcPr>
            <w:tcW w:w="5227" w:type="dxa"/>
            <w:tcBorders>
              <w:top w:val="single" w:sz="4" w:space="0" w:color="auto"/>
              <w:left w:val="single" w:sz="4" w:space="0" w:color="auto"/>
              <w:bottom w:val="single" w:sz="4" w:space="0" w:color="auto"/>
              <w:right w:val="single" w:sz="4" w:space="0" w:color="auto"/>
            </w:tcBorders>
            <w:noWrap/>
            <w:vAlign w:val="center"/>
          </w:tcPr>
          <w:p w:rsidR="00061F50" w:rsidRDefault="003A74E5">
            <w:pPr>
              <w:ind w:firstLine="548"/>
              <w:jc w:val="left"/>
              <w:rPr>
                <w:b/>
              </w:rPr>
            </w:pPr>
            <w:r>
              <w:rPr>
                <w:rFonts w:hint="eastAsia"/>
                <w:b/>
              </w:rPr>
              <w:t>第二章</w:t>
            </w:r>
            <w:r>
              <w:rPr>
                <w:rFonts w:hint="eastAsia"/>
                <w:b/>
              </w:rPr>
              <w:t xml:space="preserve"> </w:t>
            </w:r>
            <w:r>
              <w:rPr>
                <w:rFonts w:hint="eastAsia"/>
                <w:b/>
              </w:rPr>
              <w:t>自弹自唱</w:t>
            </w:r>
            <w:r>
              <w:rPr>
                <w:rFonts w:hint="eastAsia"/>
                <w:b/>
              </w:rPr>
              <w:t>-</w:t>
            </w:r>
            <w:r>
              <w:rPr>
                <w:rFonts w:hint="eastAsia"/>
                <w:b/>
              </w:rPr>
              <w:t>左手伴奏的力度处理</w:t>
            </w:r>
          </w:p>
        </w:tc>
        <w:tc>
          <w:tcPr>
            <w:tcW w:w="709"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r>
              <w:rPr>
                <w:rFonts w:hint="eastAsia"/>
                <w:b/>
              </w:rPr>
              <w:t>（</w:t>
            </w:r>
            <w:r>
              <w:rPr>
                <w:rFonts w:hint="eastAsia"/>
                <w:b/>
              </w:rPr>
              <w:t>2</w:t>
            </w:r>
            <w:r>
              <w:rPr>
                <w:rFonts w:hint="eastAsia"/>
                <w:b/>
              </w:rPr>
              <w:t>）</w:t>
            </w:r>
          </w:p>
        </w:tc>
        <w:tc>
          <w:tcPr>
            <w:tcW w:w="761" w:type="dxa"/>
            <w:tcBorders>
              <w:top w:val="single" w:sz="4" w:space="0" w:color="auto"/>
              <w:left w:val="single" w:sz="4" w:space="0" w:color="auto"/>
              <w:bottom w:val="single" w:sz="4" w:space="0" w:color="auto"/>
              <w:right w:val="single" w:sz="4" w:space="0" w:color="auto"/>
            </w:tcBorders>
            <w:noWrap/>
            <w:vAlign w:val="center"/>
          </w:tcPr>
          <w:p w:rsidR="00061F50" w:rsidRDefault="00061F50">
            <w:pPr>
              <w:jc w:val="center"/>
              <w:rPr>
                <w:b/>
              </w:rPr>
            </w:pPr>
          </w:p>
        </w:tc>
      </w:tr>
      <w:tr w:rsidR="00061F50">
        <w:trPr>
          <w:trHeight w:val="612"/>
          <w:jc w:val="center"/>
        </w:trPr>
        <w:tc>
          <w:tcPr>
            <w:tcW w:w="105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9-12</w:t>
            </w:r>
          </w:p>
        </w:tc>
        <w:tc>
          <w:tcPr>
            <w:tcW w:w="767"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p>
        </w:tc>
        <w:tc>
          <w:tcPr>
            <w:tcW w:w="5227" w:type="dxa"/>
            <w:tcBorders>
              <w:top w:val="single" w:sz="4" w:space="0" w:color="auto"/>
              <w:left w:val="single" w:sz="4" w:space="0" w:color="auto"/>
              <w:bottom w:val="single" w:sz="4" w:space="0" w:color="auto"/>
              <w:right w:val="single" w:sz="4" w:space="0" w:color="auto"/>
            </w:tcBorders>
            <w:noWrap/>
            <w:vAlign w:val="center"/>
          </w:tcPr>
          <w:p w:rsidR="00061F50" w:rsidRDefault="003A74E5">
            <w:pPr>
              <w:ind w:firstLine="548"/>
              <w:jc w:val="left"/>
              <w:rPr>
                <w:b/>
              </w:rPr>
            </w:pPr>
            <w:r>
              <w:rPr>
                <w:rFonts w:hint="eastAsia"/>
                <w:b/>
              </w:rPr>
              <w:t>第三章</w:t>
            </w:r>
            <w:r>
              <w:rPr>
                <w:rFonts w:hint="eastAsia"/>
                <w:b/>
              </w:rPr>
              <w:t xml:space="preserve"> </w:t>
            </w:r>
            <w:r>
              <w:rPr>
                <w:rFonts w:hint="eastAsia"/>
                <w:b/>
              </w:rPr>
              <w:t>自弹自唱</w:t>
            </w:r>
            <w:r>
              <w:rPr>
                <w:rFonts w:hint="eastAsia"/>
                <w:b/>
              </w:rPr>
              <w:t>-</w:t>
            </w:r>
            <w:r>
              <w:rPr>
                <w:rFonts w:hint="eastAsia"/>
                <w:b/>
              </w:rPr>
              <w:t>弹唱的协调</w:t>
            </w:r>
          </w:p>
        </w:tc>
        <w:tc>
          <w:tcPr>
            <w:tcW w:w="709"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r>
              <w:rPr>
                <w:rFonts w:hint="eastAsia"/>
                <w:b/>
              </w:rPr>
              <w:t>（</w:t>
            </w:r>
            <w:r>
              <w:rPr>
                <w:rFonts w:hint="eastAsia"/>
                <w:b/>
              </w:rPr>
              <w:t>2</w:t>
            </w:r>
            <w:r>
              <w:rPr>
                <w:rFonts w:hint="eastAsia"/>
                <w:b/>
              </w:rPr>
              <w:t>）</w:t>
            </w:r>
          </w:p>
        </w:tc>
        <w:tc>
          <w:tcPr>
            <w:tcW w:w="761" w:type="dxa"/>
            <w:tcBorders>
              <w:top w:val="single" w:sz="4" w:space="0" w:color="auto"/>
              <w:left w:val="single" w:sz="4" w:space="0" w:color="auto"/>
              <w:bottom w:val="single" w:sz="4" w:space="0" w:color="auto"/>
              <w:right w:val="single" w:sz="4" w:space="0" w:color="auto"/>
            </w:tcBorders>
            <w:noWrap/>
            <w:vAlign w:val="center"/>
          </w:tcPr>
          <w:p w:rsidR="00061F50" w:rsidRDefault="00061F50">
            <w:pPr>
              <w:jc w:val="center"/>
              <w:rPr>
                <w:b/>
              </w:rPr>
            </w:pPr>
          </w:p>
        </w:tc>
      </w:tr>
      <w:tr w:rsidR="00061F50">
        <w:trPr>
          <w:trHeight w:val="612"/>
          <w:jc w:val="center"/>
        </w:trPr>
        <w:tc>
          <w:tcPr>
            <w:tcW w:w="1056"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13-16</w:t>
            </w:r>
          </w:p>
        </w:tc>
        <w:tc>
          <w:tcPr>
            <w:tcW w:w="767"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p>
        </w:tc>
        <w:tc>
          <w:tcPr>
            <w:tcW w:w="5227" w:type="dxa"/>
            <w:tcBorders>
              <w:top w:val="single" w:sz="4" w:space="0" w:color="auto"/>
              <w:left w:val="single" w:sz="4" w:space="0" w:color="auto"/>
              <w:bottom w:val="single" w:sz="4" w:space="0" w:color="auto"/>
              <w:right w:val="single" w:sz="4" w:space="0" w:color="auto"/>
            </w:tcBorders>
            <w:noWrap/>
            <w:vAlign w:val="center"/>
          </w:tcPr>
          <w:p w:rsidR="00061F50" w:rsidRDefault="003A74E5">
            <w:pPr>
              <w:ind w:firstLine="548"/>
              <w:jc w:val="left"/>
              <w:rPr>
                <w:b/>
              </w:rPr>
            </w:pPr>
            <w:r>
              <w:rPr>
                <w:rFonts w:hint="eastAsia"/>
                <w:b/>
              </w:rPr>
              <w:t>第四章</w:t>
            </w:r>
            <w:r>
              <w:rPr>
                <w:rFonts w:hint="eastAsia"/>
                <w:b/>
              </w:rPr>
              <w:t xml:space="preserve"> </w:t>
            </w:r>
            <w:r>
              <w:rPr>
                <w:rFonts w:hint="eastAsia"/>
                <w:b/>
              </w:rPr>
              <w:t>自弹自唱的综合练习</w:t>
            </w:r>
          </w:p>
        </w:tc>
        <w:tc>
          <w:tcPr>
            <w:tcW w:w="709" w:type="dxa"/>
            <w:tcBorders>
              <w:top w:val="single" w:sz="4" w:space="0" w:color="auto"/>
              <w:left w:val="single" w:sz="4" w:space="0" w:color="auto"/>
              <w:bottom w:val="single" w:sz="4" w:space="0" w:color="auto"/>
              <w:right w:val="single" w:sz="4" w:space="0" w:color="auto"/>
            </w:tcBorders>
            <w:noWrap/>
            <w:vAlign w:val="center"/>
          </w:tcPr>
          <w:p w:rsidR="00061F50" w:rsidRDefault="003A74E5">
            <w:pPr>
              <w:jc w:val="center"/>
              <w:rPr>
                <w:b/>
              </w:rPr>
            </w:pPr>
            <w:r>
              <w:rPr>
                <w:rFonts w:hint="eastAsia"/>
                <w:b/>
              </w:rPr>
              <w:t>4</w:t>
            </w:r>
            <w:r>
              <w:rPr>
                <w:rFonts w:hint="eastAsia"/>
                <w:b/>
              </w:rPr>
              <w:t>（</w:t>
            </w:r>
            <w:r>
              <w:rPr>
                <w:rFonts w:hint="eastAsia"/>
                <w:b/>
              </w:rPr>
              <w:t>2</w:t>
            </w:r>
            <w:r>
              <w:rPr>
                <w:rFonts w:hint="eastAsia"/>
                <w:b/>
              </w:rPr>
              <w:t>）</w:t>
            </w:r>
          </w:p>
        </w:tc>
        <w:tc>
          <w:tcPr>
            <w:tcW w:w="761" w:type="dxa"/>
            <w:tcBorders>
              <w:top w:val="single" w:sz="4" w:space="0" w:color="auto"/>
              <w:left w:val="single" w:sz="4" w:space="0" w:color="auto"/>
              <w:bottom w:val="single" w:sz="4" w:space="0" w:color="auto"/>
              <w:right w:val="single" w:sz="4" w:space="0" w:color="auto"/>
            </w:tcBorders>
            <w:noWrap/>
            <w:vAlign w:val="center"/>
          </w:tcPr>
          <w:p w:rsidR="00061F50" w:rsidRDefault="00061F50">
            <w:pPr>
              <w:jc w:val="center"/>
              <w:rPr>
                <w:b/>
              </w:rPr>
            </w:pPr>
          </w:p>
        </w:tc>
      </w:tr>
    </w:tbl>
    <w:p w:rsidR="00061F50" w:rsidRDefault="003A74E5">
      <w:pPr>
        <w:rPr>
          <w:rFonts w:eastAsia="黑体"/>
          <w:b/>
        </w:rPr>
      </w:pPr>
      <w:r>
        <w:rPr>
          <w:rFonts w:ascii="黑体" w:eastAsia="黑体" w:hAnsi="宋体" w:hint="eastAsia"/>
          <w:b/>
        </w:rPr>
        <w:t>【</w:t>
      </w:r>
      <w:r>
        <w:rPr>
          <w:rFonts w:eastAsia="黑体" w:hint="eastAsia"/>
          <w:b/>
        </w:rPr>
        <w:t>本学期教学目的和要求</w:t>
      </w:r>
      <w:r>
        <w:rPr>
          <w:rFonts w:ascii="黑体" w:eastAsia="黑体" w:hAnsi="宋体" w:hint="eastAsia"/>
          <w:b/>
        </w:rPr>
        <w:t>】</w:t>
      </w:r>
      <w:r>
        <w:rPr>
          <w:rFonts w:eastAsia="黑体" w:hint="eastAsia"/>
          <w:b/>
        </w:rPr>
        <w:t>：</w:t>
      </w:r>
    </w:p>
    <w:p w:rsidR="00061F50" w:rsidRDefault="003A74E5" w:rsidP="00286604">
      <w:pPr>
        <w:spacing w:beforeLines="50" w:line="120" w:lineRule="auto"/>
        <w:rPr>
          <w:rFonts w:ascii="宋体" w:hAnsi="宋体" w:cs="宋体"/>
          <w:bCs/>
          <w:szCs w:val="21"/>
        </w:rPr>
      </w:pPr>
      <w:r>
        <w:rPr>
          <w:rFonts w:ascii="宋体" w:hAnsi="宋体" w:cs="宋体" w:hint="eastAsia"/>
          <w:bCs/>
          <w:szCs w:val="21"/>
        </w:rPr>
        <w:t>1、了解伴奏与歌唱之间的协调统一关系。</w:t>
      </w:r>
    </w:p>
    <w:p w:rsidR="00061F50" w:rsidRDefault="003A74E5" w:rsidP="00286604">
      <w:pPr>
        <w:spacing w:beforeLines="50" w:line="120" w:lineRule="auto"/>
        <w:rPr>
          <w:rFonts w:ascii="宋体" w:hAnsi="宋体" w:cs="宋体"/>
          <w:bCs/>
          <w:szCs w:val="21"/>
        </w:rPr>
      </w:pPr>
      <w:r>
        <w:rPr>
          <w:rFonts w:ascii="宋体" w:hAnsi="宋体" w:cs="宋体" w:hint="eastAsia"/>
          <w:bCs/>
          <w:szCs w:val="21"/>
        </w:rPr>
        <w:t>2、掌握伴奏与歌唱协调的技术处理手法。</w:t>
      </w:r>
    </w:p>
    <w:p w:rsidR="00061F50" w:rsidRDefault="003A74E5" w:rsidP="00286604">
      <w:pPr>
        <w:spacing w:beforeLines="50" w:line="120" w:lineRule="auto"/>
        <w:rPr>
          <w:rFonts w:ascii="宋体" w:hAnsi="宋体" w:cs="宋体"/>
          <w:bCs/>
          <w:szCs w:val="21"/>
        </w:rPr>
      </w:pPr>
      <w:r>
        <w:rPr>
          <w:rFonts w:ascii="宋体" w:hAnsi="宋体" w:cs="宋体" w:hint="eastAsia"/>
          <w:bCs/>
          <w:szCs w:val="21"/>
        </w:rPr>
        <w:t>3、综合应用中，能“弹”、“唱”统一，针对不同风格的作品，能有较好的情感表达。</w:t>
      </w:r>
    </w:p>
    <w:p w:rsidR="00BE3AFB" w:rsidRDefault="00BE3AFB" w:rsidP="00286604">
      <w:pPr>
        <w:spacing w:beforeLines="50" w:line="120" w:lineRule="auto"/>
      </w:pPr>
    </w:p>
    <w:p w:rsidR="00061F50" w:rsidRDefault="003A74E5">
      <w:pPr>
        <w:spacing w:line="360" w:lineRule="exact"/>
        <w:jc w:val="center"/>
        <w:rPr>
          <w:rFonts w:ascii="黑体" w:eastAsia="黑体" w:hAnsi="黑体" w:cs="黑体"/>
          <w:b/>
          <w:sz w:val="28"/>
          <w:szCs w:val="28"/>
        </w:rPr>
      </w:pPr>
      <w:r>
        <w:rPr>
          <w:rFonts w:ascii="黑体" w:eastAsia="黑体" w:hAnsi="黑体" w:cs="黑体" w:hint="eastAsia"/>
          <w:b/>
          <w:sz w:val="28"/>
          <w:szCs w:val="28"/>
        </w:rPr>
        <w:t>第一章 自弹自唱—歌唱声音的处理</w:t>
      </w:r>
    </w:p>
    <w:p w:rsidR="00061F50" w:rsidRDefault="003A74E5">
      <w:pPr>
        <w:spacing w:line="360" w:lineRule="exact"/>
        <w:rPr>
          <w:rFonts w:ascii="宋体" w:hAnsi="宋体"/>
          <w:b/>
          <w:szCs w:val="21"/>
        </w:rPr>
      </w:pPr>
      <w:r>
        <w:rPr>
          <w:rFonts w:ascii="宋体" w:hAnsi="宋体" w:hint="eastAsia"/>
          <w:b/>
          <w:szCs w:val="21"/>
        </w:rPr>
        <w:t>【本章教学目的和要求】</w:t>
      </w:r>
    </w:p>
    <w:p w:rsidR="00061F50" w:rsidRDefault="003A74E5">
      <w:pPr>
        <w:spacing w:line="360" w:lineRule="exact"/>
        <w:ind w:firstLineChars="100" w:firstLine="210"/>
        <w:rPr>
          <w:rFonts w:ascii="宋体" w:hAnsi="宋体"/>
          <w:szCs w:val="21"/>
        </w:rPr>
      </w:pPr>
      <w:r>
        <w:rPr>
          <w:rFonts w:ascii="宋体" w:hAnsi="宋体" w:hint="eastAsia"/>
          <w:szCs w:val="21"/>
        </w:rPr>
        <w:t>1、重视弹唱中歌唱的主导作用。</w:t>
      </w:r>
    </w:p>
    <w:p w:rsidR="00061F50" w:rsidRDefault="003A74E5">
      <w:pPr>
        <w:spacing w:line="360" w:lineRule="exact"/>
        <w:ind w:firstLineChars="100" w:firstLine="210"/>
        <w:rPr>
          <w:rFonts w:ascii="宋体" w:hAnsi="宋体"/>
          <w:szCs w:val="21"/>
        </w:rPr>
      </w:pPr>
      <w:r>
        <w:rPr>
          <w:rFonts w:ascii="宋体" w:hAnsi="宋体" w:hint="eastAsia"/>
          <w:szCs w:val="21"/>
        </w:rPr>
        <w:t>2、歌唱时音量、音色、气息的处理。</w:t>
      </w:r>
    </w:p>
    <w:p w:rsidR="00061F50" w:rsidRDefault="003A74E5">
      <w:pPr>
        <w:spacing w:line="360" w:lineRule="exact"/>
        <w:ind w:firstLineChars="100" w:firstLine="210"/>
        <w:rPr>
          <w:rFonts w:ascii="宋体" w:hAnsi="宋体"/>
          <w:szCs w:val="21"/>
        </w:rPr>
      </w:pPr>
      <w:r>
        <w:rPr>
          <w:rFonts w:ascii="宋体" w:hAnsi="宋体" w:hint="eastAsia"/>
          <w:szCs w:val="21"/>
        </w:rPr>
        <w:t>3、突出歌唱声部，弱化伴奏声部。</w:t>
      </w:r>
    </w:p>
    <w:p w:rsidR="00061F50" w:rsidRDefault="003A74E5">
      <w:pPr>
        <w:spacing w:line="360" w:lineRule="exact"/>
        <w:rPr>
          <w:rFonts w:ascii="宋体" w:hAnsi="宋体"/>
          <w:b/>
          <w:szCs w:val="21"/>
        </w:rPr>
      </w:pPr>
      <w:r>
        <w:rPr>
          <w:rFonts w:ascii="宋体" w:hAnsi="宋体" w:hint="eastAsia"/>
          <w:b/>
          <w:szCs w:val="21"/>
        </w:rPr>
        <w:t>【教学内容】</w:t>
      </w:r>
    </w:p>
    <w:p w:rsidR="00061F50" w:rsidRDefault="003A74E5">
      <w:pPr>
        <w:spacing w:line="360" w:lineRule="exact"/>
        <w:ind w:left="284"/>
        <w:rPr>
          <w:rFonts w:ascii="宋体" w:hAnsi="宋体"/>
          <w:szCs w:val="21"/>
        </w:rPr>
      </w:pPr>
      <w:r>
        <w:rPr>
          <w:rFonts w:ascii="宋体" w:hAnsi="宋体" w:hint="eastAsia"/>
          <w:szCs w:val="21"/>
        </w:rPr>
        <w:lastRenderedPageBreak/>
        <w:t>1、自弹自唱的运用。</w:t>
      </w:r>
    </w:p>
    <w:p w:rsidR="00061F50" w:rsidRDefault="003A74E5">
      <w:pPr>
        <w:spacing w:line="360" w:lineRule="exact"/>
        <w:ind w:left="284"/>
        <w:rPr>
          <w:rFonts w:ascii="宋体" w:hAnsi="宋体"/>
          <w:szCs w:val="21"/>
        </w:rPr>
      </w:pPr>
      <w:r>
        <w:rPr>
          <w:rFonts w:ascii="宋体" w:hAnsi="宋体" w:hint="eastAsia"/>
          <w:szCs w:val="21"/>
        </w:rPr>
        <w:t>2、熟练运用多种伴奏音型给歌曲编配伴奏并自弹自唱。</w:t>
      </w:r>
    </w:p>
    <w:p w:rsidR="00061F50" w:rsidRDefault="003A74E5">
      <w:pPr>
        <w:spacing w:line="360" w:lineRule="exact"/>
        <w:rPr>
          <w:rFonts w:ascii="宋体" w:hAnsi="宋体"/>
          <w:b/>
          <w:szCs w:val="21"/>
        </w:rPr>
      </w:pPr>
      <w:r>
        <w:rPr>
          <w:rFonts w:ascii="宋体" w:hAnsi="宋体" w:hint="eastAsia"/>
          <w:b/>
          <w:szCs w:val="21"/>
        </w:rPr>
        <w:t>【重点、难点】</w:t>
      </w:r>
    </w:p>
    <w:p w:rsidR="00061F50" w:rsidRDefault="003A74E5">
      <w:pPr>
        <w:pStyle w:val="a3"/>
        <w:spacing w:line="360" w:lineRule="exact"/>
        <w:ind w:left="360" w:firstLineChars="0" w:firstLine="0"/>
        <w:rPr>
          <w:rFonts w:ascii="宋体" w:hAnsi="宋体"/>
          <w:szCs w:val="21"/>
        </w:rPr>
      </w:pPr>
      <w:r>
        <w:rPr>
          <w:rFonts w:ascii="宋体" w:hAnsi="宋体" w:hint="eastAsia"/>
          <w:szCs w:val="21"/>
        </w:rPr>
        <w:t>重点：歌唱声音的处理。</w:t>
      </w:r>
    </w:p>
    <w:p w:rsidR="00061F50" w:rsidRDefault="003A74E5">
      <w:pPr>
        <w:pStyle w:val="a3"/>
        <w:spacing w:line="360" w:lineRule="exact"/>
        <w:ind w:left="360" w:firstLineChars="0" w:firstLine="0"/>
        <w:rPr>
          <w:rFonts w:ascii="宋体" w:hAnsi="宋体"/>
          <w:b/>
          <w:sz w:val="30"/>
          <w:szCs w:val="30"/>
        </w:rPr>
      </w:pPr>
      <w:r>
        <w:rPr>
          <w:rFonts w:ascii="宋体" w:hAnsi="宋体" w:hint="eastAsia"/>
          <w:szCs w:val="21"/>
        </w:rPr>
        <w:t>难点：弹唱时突出歌唱声部，演唱中力度的处理。</w:t>
      </w:r>
    </w:p>
    <w:p w:rsidR="00061F50" w:rsidRDefault="00061F50">
      <w:pPr>
        <w:spacing w:line="360" w:lineRule="exact"/>
        <w:jc w:val="center"/>
        <w:rPr>
          <w:rFonts w:ascii="宋体" w:hAnsi="宋体"/>
          <w:b/>
          <w:sz w:val="30"/>
          <w:szCs w:val="30"/>
        </w:rPr>
      </w:pPr>
    </w:p>
    <w:p w:rsidR="00061F50" w:rsidRDefault="003A74E5">
      <w:pPr>
        <w:spacing w:line="360" w:lineRule="exact"/>
        <w:jc w:val="center"/>
        <w:rPr>
          <w:rFonts w:ascii="黑体" w:eastAsia="黑体" w:hAnsi="黑体" w:cs="黑体"/>
          <w:b/>
          <w:sz w:val="28"/>
          <w:szCs w:val="28"/>
        </w:rPr>
      </w:pPr>
      <w:r>
        <w:rPr>
          <w:rFonts w:ascii="黑体" w:eastAsia="黑体" w:hAnsi="黑体" w:cs="黑体" w:hint="eastAsia"/>
          <w:b/>
          <w:sz w:val="28"/>
          <w:szCs w:val="28"/>
        </w:rPr>
        <w:t>第二章 自弹自唱—左手伴奏的力度处理</w:t>
      </w:r>
    </w:p>
    <w:p w:rsidR="00061F50" w:rsidRDefault="003A74E5">
      <w:pPr>
        <w:spacing w:line="360" w:lineRule="exact"/>
        <w:rPr>
          <w:rFonts w:ascii="宋体" w:hAnsi="宋体"/>
          <w:b/>
          <w:szCs w:val="21"/>
        </w:rPr>
      </w:pPr>
      <w:r>
        <w:rPr>
          <w:rFonts w:ascii="宋体" w:hAnsi="宋体" w:hint="eastAsia"/>
          <w:b/>
          <w:szCs w:val="21"/>
        </w:rPr>
        <w:t>【本章教学目的和要求】</w:t>
      </w:r>
    </w:p>
    <w:p w:rsidR="00061F50" w:rsidRDefault="003A74E5">
      <w:pPr>
        <w:spacing w:line="360" w:lineRule="exact"/>
        <w:ind w:left="284"/>
        <w:rPr>
          <w:rFonts w:ascii="宋体" w:hAnsi="宋体"/>
          <w:szCs w:val="21"/>
        </w:rPr>
      </w:pPr>
      <w:r>
        <w:rPr>
          <w:rFonts w:ascii="宋体" w:hAnsi="宋体" w:hint="eastAsia"/>
          <w:szCs w:val="21"/>
        </w:rPr>
        <w:t>1、掌握弹唱过程中左手伴奏的力度处理。</w:t>
      </w:r>
    </w:p>
    <w:p w:rsidR="00061F50" w:rsidRDefault="003A74E5">
      <w:pPr>
        <w:spacing w:line="360" w:lineRule="exact"/>
        <w:ind w:firstLineChars="100" w:firstLine="210"/>
        <w:rPr>
          <w:rFonts w:ascii="宋体" w:hAnsi="宋体"/>
          <w:szCs w:val="21"/>
        </w:rPr>
      </w:pPr>
      <w:r>
        <w:rPr>
          <w:rFonts w:ascii="宋体" w:hAnsi="宋体" w:hint="eastAsia"/>
          <w:szCs w:val="21"/>
        </w:rPr>
        <w:t>2、左手伴奏要轻，突出旋律声部，尤其是歌唱声部。</w:t>
      </w:r>
    </w:p>
    <w:p w:rsidR="00061F50" w:rsidRDefault="003A74E5">
      <w:pPr>
        <w:spacing w:line="360" w:lineRule="exact"/>
        <w:ind w:firstLineChars="100" w:firstLine="210"/>
        <w:rPr>
          <w:rFonts w:ascii="宋体" w:hAnsi="宋体"/>
          <w:szCs w:val="21"/>
        </w:rPr>
      </w:pPr>
      <w:r>
        <w:rPr>
          <w:rFonts w:ascii="宋体" w:hAnsi="宋体" w:hint="eastAsia"/>
          <w:szCs w:val="21"/>
        </w:rPr>
        <w:t>3、能够协调演唱与弹奏的力度问题，使音量均衡。</w:t>
      </w:r>
    </w:p>
    <w:p w:rsidR="00061F50" w:rsidRDefault="003A74E5">
      <w:pPr>
        <w:spacing w:line="360" w:lineRule="exact"/>
        <w:rPr>
          <w:rFonts w:ascii="宋体" w:hAnsi="宋体"/>
          <w:b/>
          <w:szCs w:val="21"/>
        </w:rPr>
      </w:pPr>
      <w:r>
        <w:rPr>
          <w:rFonts w:ascii="宋体" w:hAnsi="宋体" w:hint="eastAsia"/>
          <w:b/>
          <w:szCs w:val="21"/>
        </w:rPr>
        <w:t>【教学内容】</w:t>
      </w:r>
    </w:p>
    <w:p w:rsidR="00061F50" w:rsidRDefault="003A74E5">
      <w:pPr>
        <w:spacing w:line="360" w:lineRule="exact"/>
        <w:ind w:left="284"/>
        <w:rPr>
          <w:rFonts w:ascii="宋体" w:hAnsi="宋体"/>
          <w:szCs w:val="21"/>
        </w:rPr>
      </w:pPr>
      <w:r>
        <w:rPr>
          <w:rFonts w:ascii="宋体" w:hAnsi="宋体" w:hint="eastAsia"/>
          <w:szCs w:val="21"/>
        </w:rPr>
        <w:t>1、自弹自唱的运用。</w:t>
      </w:r>
    </w:p>
    <w:p w:rsidR="00061F50" w:rsidRDefault="003A74E5">
      <w:pPr>
        <w:spacing w:line="360" w:lineRule="exact"/>
        <w:ind w:left="284"/>
        <w:rPr>
          <w:rFonts w:ascii="宋体" w:hAnsi="宋体"/>
          <w:szCs w:val="21"/>
        </w:rPr>
      </w:pPr>
      <w:r>
        <w:rPr>
          <w:rFonts w:ascii="宋体" w:hAnsi="宋体" w:hint="eastAsia"/>
          <w:szCs w:val="21"/>
        </w:rPr>
        <w:t>2、熟练运用多种伴奏音型给歌曲编配伴奏并自弹自唱。</w:t>
      </w:r>
    </w:p>
    <w:p w:rsidR="00061F50" w:rsidRDefault="003A74E5">
      <w:pPr>
        <w:spacing w:line="360" w:lineRule="exact"/>
        <w:rPr>
          <w:rFonts w:ascii="宋体" w:hAnsi="宋体"/>
          <w:b/>
          <w:szCs w:val="21"/>
        </w:rPr>
      </w:pPr>
      <w:r>
        <w:rPr>
          <w:rFonts w:ascii="宋体" w:hAnsi="宋体" w:hint="eastAsia"/>
          <w:b/>
          <w:szCs w:val="21"/>
        </w:rPr>
        <w:t>【重点、难点】</w:t>
      </w:r>
    </w:p>
    <w:p w:rsidR="00061F50" w:rsidRDefault="003A74E5">
      <w:pPr>
        <w:pStyle w:val="a3"/>
        <w:spacing w:line="360" w:lineRule="exact"/>
        <w:ind w:left="360" w:firstLineChars="0" w:firstLine="0"/>
        <w:rPr>
          <w:rFonts w:ascii="宋体" w:hAnsi="宋体"/>
          <w:szCs w:val="21"/>
        </w:rPr>
      </w:pPr>
      <w:r>
        <w:rPr>
          <w:rFonts w:ascii="宋体" w:hAnsi="宋体" w:hint="eastAsia"/>
          <w:szCs w:val="21"/>
        </w:rPr>
        <w:t>重点：左手伴奏的力度处理。</w:t>
      </w:r>
    </w:p>
    <w:p w:rsidR="00061F50" w:rsidRDefault="003A74E5">
      <w:pPr>
        <w:pStyle w:val="a3"/>
        <w:spacing w:line="360" w:lineRule="exact"/>
        <w:ind w:left="360" w:firstLineChars="0" w:firstLine="0"/>
        <w:rPr>
          <w:rFonts w:ascii="宋体" w:hAnsi="宋体"/>
          <w:szCs w:val="21"/>
        </w:rPr>
      </w:pPr>
      <w:r>
        <w:rPr>
          <w:rFonts w:ascii="宋体" w:hAnsi="宋体" w:hint="eastAsia"/>
          <w:szCs w:val="21"/>
        </w:rPr>
        <w:t>难点：弹唱时突出歌唱声部，弱化伴奏声部，弹唱中力度的处理。</w:t>
      </w:r>
    </w:p>
    <w:p w:rsidR="00061F50" w:rsidRDefault="00061F50">
      <w:pPr>
        <w:pStyle w:val="a3"/>
        <w:spacing w:line="360" w:lineRule="exact"/>
        <w:ind w:left="360" w:firstLineChars="0" w:firstLine="0"/>
        <w:rPr>
          <w:rFonts w:ascii="宋体" w:hAnsi="宋体"/>
          <w:szCs w:val="21"/>
        </w:rPr>
      </w:pPr>
    </w:p>
    <w:p w:rsidR="00061F50" w:rsidRDefault="003A74E5">
      <w:pPr>
        <w:spacing w:line="360" w:lineRule="exact"/>
        <w:jc w:val="center"/>
        <w:rPr>
          <w:rFonts w:ascii="黑体" w:eastAsia="黑体" w:hAnsi="黑体" w:cs="黑体"/>
          <w:b/>
          <w:sz w:val="28"/>
          <w:szCs w:val="28"/>
        </w:rPr>
      </w:pPr>
      <w:r>
        <w:rPr>
          <w:rFonts w:ascii="黑体" w:eastAsia="黑体" w:hAnsi="黑体" w:cs="黑体" w:hint="eastAsia"/>
          <w:b/>
          <w:sz w:val="28"/>
          <w:szCs w:val="28"/>
        </w:rPr>
        <w:t>第三章 自弹自唱—弹唱的协调</w:t>
      </w:r>
    </w:p>
    <w:p w:rsidR="00061F50" w:rsidRDefault="003A74E5">
      <w:pPr>
        <w:spacing w:line="360" w:lineRule="exact"/>
        <w:rPr>
          <w:rFonts w:ascii="宋体" w:hAnsi="宋体"/>
          <w:b/>
          <w:szCs w:val="21"/>
        </w:rPr>
      </w:pPr>
      <w:r>
        <w:rPr>
          <w:rFonts w:ascii="宋体" w:hAnsi="宋体" w:hint="eastAsia"/>
          <w:b/>
          <w:szCs w:val="21"/>
        </w:rPr>
        <w:t>【本章教学目的和要求】</w:t>
      </w:r>
    </w:p>
    <w:p w:rsidR="00061F50" w:rsidRDefault="003A74E5">
      <w:pPr>
        <w:spacing w:line="360" w:lineRule="exact"/>
        <w:ind w:left="284"/>
        <w:rPr>
          <w:rFonts w:ascii="宋体" w:hAnsi="宋体"/>
          <w:szCs w:val="21"/>
        </w:rPr>
      </w:pPr>
      <w:r>
        <w:rPr>
          <w:rFonts w:ascii="宋体" w:hAnsi="宋体" w:hint="eastAsia"/>
          <w:szCs w:val="21"/>
        </w:rPr>
        <w:t>1、掌握弹唱过程中歌唱声部与伴奏声部的均衡，以歌唱为主导，突出歌唱声部，伴奏起到辅助作用。</w:t>
      </w:r>
    </w:p>
    <w:p w:rsidR="00061F50" w:rsidRDefault="003A74E5">
      <w:pPr>
        <w:spacing w:line="360" w:lineRule="exact"/>
        <w:ind w:firstLineChars="100" w:firstLine="210"/>
        <w:rPr>
          <w:rFonts w:ascii="宋体" w:hAnsi="宋体"/>
          <w:szCs w:val="21"/>
        </w:rPr>
      </w:pPr>
      <w:r>
        <w:rPr>
          <w:rFonts w:ascii="宋体" w:hAnsi="宋体" w:hint="eastAsia"/>
          <w:szCs w:val="21"/>
        </w:rPr>
        <w:t>2、左手伴奏要轻，突出旋律声部，尤其是歌唱声部。</w:t>
      </w:r>
    </w:p>
    <w:p w:rsidR="00061F50" w:rsidRDefault="003A74E5">
      <w:pPr>
        <w:spacing w:line="360" w:lineRule="exact"/>
        <w:ind w:firstLineChars="100" w:firstLine="210"/>
        <w:rPr>
          <w:rFonts w:ascii="宋体" w:hAnsi="宋体"/>
          <w:szCs w:val="21"/>
        </w:rPr>
      </w:pPr>
      <w:r>
        <w:rPr>
          <w:rFonts w:ascii="宋体" w:hAnsi="宋体" w:hint="eastAsia"/>
          <w:szCs w:val="21"/>
        </w:rPr>
        <w:t>3、能够协调演唱与弹奏的力度问题，使音量均衡，歌唱声音洪亮。</w:t>
      </w:r>
    </w:p>
    <w:p w:rsidR="00061F50" w:rsidRDefault="003A74E5">
      <w:pPr>
        <w:spacing w:line="360" w:lineRule="exact"/>
        <w:rPr>
          <w:rFonts w:ascii="宋体" w:hAnsi="宋体"/>
          <w:b/>
          <w:szCs w:val="21"/>
        </w:rPr>
      </w:pPr>
      <w:r>
        <w:rPr>
          <w:rFonts w:ascii="宋体" w:hAnsi="宋体" w:hint="eastAsia"/>
          <w:b/>
          <w:szCs w:val="21"/>
        </w:rPr>
        <w:t>【教学内容】</w:t>
      </w:r>
    </w:p>
    <w:p w:rsidR="00061F50" w:rsidRDefault="003A74E5">
      <w:pPr>
        <w:spacing w:line="360" w:lineRule="exact"/>
        <w:ind w:left="284"/>
        <w:rPr>
          <w:rFonts w:ascii="宋体" w:hAnsi="宋体"/>
          <w:szCs w:val="21"/>
        </w:rPr>
      </w:pPr>
      <w:r>
        <w:rPr>
          <w:rFonts w:ascii="宋体" w:hAnsi="宋体" w:hint="eastAsia"/>
          <w:szCs w:val="21"/>
        </w:rPr>
        <w:t>1、自弹自唱的运用。</w:t>
      </w:r>
    </w:p>
    <w:p w:rsidR="00061F50" w:rsidRDefault="003A74E5">
      <w:pPr>
        <w:spacing w:line="360" w:lineRule="exact"/>
        <w:ind w:left="284"/>
        <w:rPr>
          <w:rFonts w:ascii="宋体" w:hAnsi="宋体"/>
          <w:szCs w:val="21"/>
        </w:rPr>
      </w:pPr>
      <w:r>
        <w:rPr>
          <w:rFonts w:ascii="宋体" w:hAnsi="宋体" w:hint="eastAsia"/>
          <w:szCs w:val="21"/>
        </w:rPr>
        <w:t>2、熟练运用多种伴奏音型给歌曲编配伴奏并自弹自唱。</w:t>
      </w:r>
    </w:p>
    <w:p w:rsidR="00061F50" w:rsidRDefault="003A74E5">
      <w:pPr>
        <w:spacing w:line="360" w:lineRule="exact"/>
        <w:rPr>
          <w:rFonts w:ascii="宋体" w:hAnsi="宋体"/>
          <w:b/>
          <w:szCs w:val="21"/>
        </w:rPr>
      </w:pPr>
      <w:r>
        <w:rPr>
          <w:rFonts w:ascii="宋体" w:hAnsi="宋体" w:hint="eastAsia"/>
          <w:b/>
          <w:szCs w:val="21"/>
        </w:rPr>
        <w:t>【重点、难点】</w:t>
      </w:r>
    </w:p>
    <w:p w:rsidR="00061F50" w:rsidRDefault="003A74E5">
      <w:pPr>
        <w:pStyle w:val="a3"/>
        <w:spacing w:line="360" w:lineRule="exact"/>
        <w:ind w:left="360" w:firstLineChars="0" w:firstLine="0"/>
        <w:rPr>
          <w:rFonts w:ascii="宋体" w:hAnsi="宋体"/>
          <w:szCs w:val="21"/>
        </w:rPr>
      </w:pPr>
      <w:r>
        <w:rPr>
          <w:rFonts w:ascii="宋体" w:hAnsi="宋体" w:hint="eastAsia"/>
          <w:szCs w:val="21"/>
        </w:rPr>
        <w:t>重点：弹唱中的均衡与协调。</w:t>
      </w:r>
    </w:p>
    <w:p w:rsidR="00061F50" w:rsidRDefault="003A74E5">
      <w:pPr>
        <w:pStyle w:val="a3"/>
        <w:spacing w:line="360" w:lineRule="exact"/>
        <w:ind w:left="360" w:firstLineChars="0" w:firstLine="0"/>
        <w:rPr>
          <w:rFonts w:ascii="宋体" w:hAnsi="宋体"/>
          <w:szCs w:val="21"/>
        </w:rPr>
      </w:pPr>
      <w:r>
        <w:rPr>
          <w:rFonts w:ascii="宋体" w:hAnsi="宋体" w:hint="eastAsia"/>
          <w:szCs w:val="21"/>
        </w:rPr>
        <w:t>难点：弹唱时突出歌唱声部，弱化伴奏声部，弹唱中力度的处理。</w:t>
      </w:r>
    </w:p>
    <w:p w:rsidR="00061F50" w:rsidRDefault="00061F50">
      <w:pPr>
        <w:pStyle w:val="a3"/>
        <w:spacing w:line="360" w:lineRule="exact"/>
        <w:ind w:left="360" w:firstLineChars="0" w:firstLine="0"/>
        <w:rPr>
          <w:rFonts w:ascii="宋体" w:hAnsi="宋体"/>
          <w:szCs w:val="21"/>
        </w:rPr>
      </w:pPr>
    </w:p>
    <w:p w:rsidR="00061F50" w:rsidRDefault="003A74E5">
      <w:pPr>
        <w:spacing w:line="360" w:lineRule="exact"/>
        <w:ind w:firstLineChars="650" w:firstLine="1827"/>
        <w:rPr>
          <w:rFonts w:ascii="黑体" w:eastAsia="黑体" w:hAnsi="黑体" w:cs="黑体"/>
          <w:b/>
          <w:sz w:val="28"/>
          <w:szCs w:val="28"/>
        </w:rPr>
      </w:pPr>
      <w:r>
        <w:rPr>
          <w:rFonts w:ascii="黑体" w:eastAsia="黑体" w:hAnsi="黑体" w:cs="黑体" w:hint="eastAsia"/>
          <w:b/>
          <w:sz w:val="28"/>
          <w:szCs w:val="28"/>
        </w:rPr>
        <w:t>第四章 自弹自唱的综合练习</w:t>
      </w:r>
    </w:p>
    <w:p w:rsidR="00061F50" w:rsidRDefault="003A74E5">
      <w:pPr>
        <w:spacing w:line="360" w:lineRule="exact"/>
        <w:rPr>
          <w:rFonts w:ascii="宋体" w:hAnsi="宋体"/>
          <w:b/>
          <w:szCs w:val="21"/>
        </w:rPr>
      </w:pPr>
      <w:r>
        <w:rPr>
          <w:rFonts w:ascii="宋体" w:hAnsi="宋体" w:hint="eastAsia"/>
          <w:b/>
          <w:szCs w:val="21"/>
        </w:rPr>
        <w:t>【本章教学目的和要求】</w:t>
      </w:r>
    </w:p>
    <w:p w:rsidR="00061F50" w:rsidRDefault="003A74E5">
      <w:pPr>
        <w:spacing w:line="360" w:lineRule="exact"/>
        <w:ind w:left="284"/>
        <w:rPr>
          <w:rFonts w:ascii="宋体" w:hAnsi="宋体"/>
          <w:szCs w:val="21"/>
        </w:rPr>
      </w:pPr>
      <w:r>
        <w:rPr>
          <w:rFonts w:ascii="宋体" w:hAnsi="宋体" w:hint="eastAsia"/>
          <w:szCs w:val="21"/>
        </w:rPr>
        <w:t>1、熟练掌握两升两降以内各调的儿童歌曲弹唱。</w:t>
      </w:r>
    </w:p>
    <w:p w:rsidR="00061F50" w:rsidRDefault="003A74E5">
      <w:pPr>
        <w:spacing w:line="360" w:lineRule="exact"/>
        <w:ind w:firstLineChars="100" w:firstLine="210"/>
        <w:rPr>
          <w:rFonts w:ascii="宋体" w:hAnsi="宋体"/>
          <w:szCs w:val="21"/>
        </w:rPr>
      </w:pPr>
      <w:r>
        <w:rPr>
          <w:rFonts w:ascii="宋体" w:hAnsi="宋体" w:hint="eastAsia"/>
          <w:szCs w:val="21"/>
        </w:rPr>
        <w:t>2、能够进行快速转调。</w:t>
      </w:r>
    </w:p>
    <w:p w:rsidR="00061F50" w:rsidRDefault="003A74E5">
      <w:pPr>
        <w:spacing w:line="360" w:lineRule="exact"/>
        <w:ind w:left="284"/>
        <w:rPr>
          <w:rFonts w:ascii="宋体" w:hAnsi="宋体"/>
          <w:szCs w:val="21"/>
        </w:rPr>
      </w:pPr>
      <w:r>
        <w:rPr>
          <w:rFonts w:ascii="宋体" w:hAnsi="宋体" w:hint="eastAsia"/>
          <w:szCs w:val="21"/>
        </w:rPr>
        <w:t>3、熟练协调演唱与弹奏的力度问题，使音量均衡，歌唱声音洪亮。</w:t>
      </w:r>
    </w:p>
    <w:p w:rsidR="00061F50" w:rsidRDefault="003A74E5">
      <w:pPr>
        <w:spacing w:line="360" w:lineRule="exact"/>
        <w:rPr>
          <w:rFonts w:ascii="宋体" w:hAnsi="宋体"/>
          <w:b/>
          <w:szCs w:val="21"/>
        </w:rPr>
      </w:pPr>
      <w:r>
        <w:rPr>
          <w:rFonts w:ascii="宋体" w:hAnsi="宋体" w:hint="eastAsia"/>
          <w:b/>
          <w:szCs w:val="21"/>
        </w:rPr>
        <w:t>【教学内容】</w:t>
      </w:r>
    </w:p>
    <w:p w:rsidR="00061F50" w:rsidRDefault="003A74E5">
      <w:pPr>
        <w:spacing w:line="360" w:lineRule="exact"/>
        <w:ind w:left="284"/>
        <w:rPr>
          <w:rFonts w:ascii="宋体" w:hAnsi="宋体"/>
          <w:szCs w:val="21"/>
        </w:rPr>
      </w:pPr>
      <w:r>
        <w:rPr>
          <w:rFonts w:ascii="宋体" w:hAnsi="宋体" w:hint="eastAsia"/>
          <w:szCs w:val="21"/>
        </w:rPr>
        <w:t>1、自弹自唱的熟练运用。</w:t>
      </w:r>
    </w:p>
    <w:p w:rsidR="00061F50" w:rsidRDefault="003A74E5">
      <w:pPr>
        <w:spacing w:line="360" w:lineRule="exact"/>
        <w:ind w:left="284"/>
        <w:rPr>
          <w:rFonts w:ascii="宋体" w:hAnsi="宋体"/>
          <w:szCs w:val="21"/>
        </w:rPr>
      </w:pPr>
      <w:r>
        <w:rPr>
          <w:rFonts w:ascii="宋体" w:hAnsi="宋体" w:hint="eastAsia"/>
          <w:szCs w:val="21"/>
        </w:rPr>
        <w:lastRenderedPageBreak/>
        <w:t>2、运用多种伴奏音型给歌曲编配伴奏并自弹自唱。</w:t>
      </w:r>
    </w:p>
    <w:p w:rsidR="00061F50" w:rsidRDefault="003A74E5">
      <w:pPr>
        <w:spacing w:line="360" w:lineRule="exact"/>
        <w:rPr>
          <w:rFonts w:ascii="宋体" w:hAnsi="宋体"/>
          <w:b/>
          <w:szCs w:val="21"/>
        </w:rPr>
      </w:pPr>
      <w:r>
        <w:rPr>
          <w:rFonts w:ascii="宋体" w:hAnsi="宋体" w:hint="eastAsia"/>
          <w:b/>
          <w:szCs w:val="21"/>
        </w:rPr>
        <w:t>【重点、难点】</w:t>
      </w:r>
    </w:p>
    <w:p w:rsidR="00061F50" w:rsidRDefault="003A74E5">
      <w:pPr>
        <w:pStyle w:val="a3"/>
        <w:spacing w:line="360" w:lineRule="exact"/>
        <w:ind w:left="360" w:firstLineChars="0" w:firstLine="0"/>
        <w:rPr>
          <w:rFonts w:ascii="宋体" w:hAnsi="宋体"/>
          <w:szCs w:val="21"/>
        </w:rPr>
      </w:pPr>
      <w:r>
        <w:rPr>
          <w:rFonts w:ascii="宋体" w:hAnsi="宋体" w:hint="eastAsia"/>
          <w:szCs w:val="21"/>
        </w:rPr>
        <w:t>重点：熟练弹唱并进行转调练习。</w:t>
      </w:r>
    </w:p>
    <w:p w:rsidR="00061F50" w:rsidRDefault="003A74E5">
      <w:pPr>
        <w:pStyle w:val="a3"/>
        <w:spacing w:line="360" w:lineRule="exact"/>
        <w:ind w:left="360" w:firstLineChars="0" w:firstLine="0"/>
      </w:pPr>
      <w:r>
        <w:rPr>
          <w:rFonts w:ascii="宋体" w:hAnsi="宋体" w:hint="eastAsia"/>
          <w:szCs w:val="21"/>
        </w:rPr>
        <w:t>难点：快速转调。</w:t>
      </w:r>
    </w:p>
    <w:p w:rsidR="00061F50" w:rsidRDefault="00061F50">
      <w:bookmarkStart w:id="0" w:name="_GoBack"/>
      <w:bookmarkEnd w:id="0"/>
    </w:p>
    <w:sectPr w:rsidR="00061F50" w:rsidSect="00061F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4E5" w:rsidRDefault="003A74E5" w:rsidP="00BE3AFB">
      <w:r>
        <w:separator/>
      </w:r>
    </w:p>
  </w:endnote>
  <w:endnote w:type="continuationSeparator" w:id="1">
    <w:p w:rsidR="003A74E5" w:rsidRDefault="003A74E5" w:rsidP="00BE3A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4E5" w:rsidRDefault="003A74E5" w:rsidP="00BE3AFB">
      <w:r>
        <w:separator/>
      </w:r>
    </w:p>
  </w:footnote>
  <w:footnote w:type="continuationSeparator" w:id="1">
    <w:p w:rsidR="003A74E5" w:rsidRDefault="003A74E5" w:rsidP="00BE3A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4F19DF"/>
    <w:multiLevelType w:val="singleLevel"/>
    <w:tmpl w:val="564F19DF"/>
    <w:lvl w:ilvl="0">
      <w:start w:val="6"/>
      <w:numFmt w:val="chineseCounting"/>
      <w:suff w:val="nothing"/>
      <w:lvlText w:val="%1、"/>
      <w:lvlJc w:val="left"/>
      <w:rPr>
        <w:rFonts w:hint="eastAsia"/>
      </w:rPr>
    </w:lvl>
  </w:abstractNum>
  <w:abstractNum w:abstractNumId="1">
    <w:nsid w:val="601599D5"/>
    <w:multiLevelType w:val="singleLevel"/>
    <w:tmpl w:val="601599D5"/>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FE450E3"/>
    <w:rsid w:val="00061F50"/>
    <w:rsid w:val="00286604"/>
    <w:rsid w:val="00307D3B"/>
    <w:rsid w:val="003A74E5"/>
    <w:rsid w:val="00BE3AFB"/>
    <w:rsid w:val="1FE450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F5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1F50"/>
    <w:pPr>
      <w:ind w:firstLineChars="200" w:firstLine="420"/>
    </w:pPr>
    <w:rPr>
      <w:rFonts w:ascii="Calibri" w:hAnsi="Calibri"/>
      <w:szCs w:val="22"/>
    </w:rPr>
  </w:style>
  <w:style w:type="paragraph" w:styleId="a4">
    <w:name w:val="header"/>
    <w:basedOn w:val="a"/>
    <w:link w:val="Char"/>
    <w:rsid w:val="00BE3A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E3AFB"/>
    <w:rPr>
      <w:kern w:val="2"/>
      <w:sz w:val="18"/>
      <w:szCs w:val="18"/>
    </w:rPr>
  </w:style>
  <w:style w:type="paragraph" w:styleId="a5">
    <w:name w:val="footer"/>
    <w:basedOn w:val="a"/>
    <w:link w:val="Char0"/>
    <w:rsid w:val="00BE3AFB"/>
    <w:pPr>
      <w:tabs>
        <w:tab w:val="center" w:pos="4153"/>
        <w:tab w:val="right" w:pos="8306"/>
      </w:tabs>
      <w:snapToGrid w:val="0"/>
      <w:jc w:val="left"/>
    </w:pPr>
    <w:rPr>
      <w:sz w:val="18"/>
      <w:szCs w:val="18"/>
    </w:rPr>
  </w:style>
  <w:style w:type="character" w:customStyle="1" w:styleId="Char0">
    <w:name w:val="页脚 Char"/>
    <w:basedOn w:val="a0"/>
    <w:link w:val="a5"/>
    <w:rsid w:val="00BE3AF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3194</Words>
  <Characters>844</Characters>
  <Application>Microsoft Office Word</Application>
  <DocSecurity>0</DocSecurity>
  <Lines>7</Lines>
  <Paragraphs>8</Paragraphs>
  <ScaleCrop>false</ScaleCrop>
  <Company>Microsoft</Company>
  <LinksUpToDate>false</LinksUpToDate>
  <CharactersWithSpaces>4030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2019-09-11T01:42:00Z</dcterms:created>
  <dcterms:modified xsi:type="dcterms:W3CDTF">2019-09-19T02:28:00Z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