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31C" w:rsidRDefault="005D131C">
      <w:pPr>
        <w:adjustRightInd w:val="0"/>
        <w:snapToGrid w:val="0"/>
        <w:jc w:val="center"/>
        <w:rPr>
          <w:rFonts w:ascii="华文行楷" w:eastAsia="华文行楷"/>
          <w:b/>
          <w:bCs/>
          <w:sz w:val="72"/>
          <w:szCs w:val="72"/>
        </w:rPr>
      </w:pPr>
    </w:p>
    <w:p w:rsidR="005D131C" w:rsidRDefault="00B04215">
      <w:pPr>
        <w:adjustRightInd w:val="0"/>
        <w:snapToGrid w:val="0"/>
        <w:jc w:val="center"/>
        <w:rPr>
          <w:rFonts w:ascii="华文行楷" w:eastAsia="华文行楷"/>
          <w:b/>
          <w:bCs/>
          <w:sz w:val="72"/>
          <w:szCs w:val="72"/>
        </w:rPr>
      </w:pPr>
      <w:r>
        <w:rPr>
          <w:rFonts w:ascii="华文行楷" w:eastAsia="华文行楷" w:hint="eastAsia"/>
          <w:b/>
          <w:bCs/>
          <w:sz w:val="72"/>
          <w:szCs w:val="72"/>
        </w:rPr>
        <w:t>南京审计大学金审学院</w:t>
      </w:r>
    </w:p>
    <w:p w:rsidR="005D131C" w:rsidRDefault="005D131C">
      <w:pPr>
        <w:adjustRightInd w:val="0"/>
        <w:snapToGrid w:val="0"/>
        <w:jc w:val="center"/>
        <w:rPr>
          <w:rFonts w:ascii="黑体" w:eastAsia="黑体"/>
          <w:b/>
          <w:bCs/>
          <w:sz w:val="52"/>
        </w:rPr>
      </w:pPr>
    </w:p>
    <w:p w:rsidR="005D131C" w:rsidRDefault="005D131C">
      <w:pPr>
        <w:adjustRightInd w:val="0"/>
        <w:snapToGrid w:val="0"/>
        <w:jc w:val="center"/>
        <w:rPr>
          <w:rFonts w:ascii="黑体" w:eastAsia="黑体"/>
          <w:b/>
          <w:bCs/>
          <w:sz w:val="52"/>
        </w:rPr>
      </w:pPr>
    </w:p>
    <w:p w:rsidR="005D131C" w:rsidRDefault="00B04215">
      <w:pPr>
        <w:adjustRightInd w:val="0"/>
        <w:snapToGrid w:val="0"/>
        <w:jc w:val="center"/>
        <w:rPr>
          <w:rFonts w:ascii="黑体" w:eastAsia="黑体"/>
          <w:b/>
          <w:bCs/>
          <w:sz w:val="44"/>
          <w:szCs w:val="44"/>
        </w:rPr>
      </w:pPr>
      <w:r>
        <w:rPr>
          <w:rFonts w:ascii="黑体" w:eastAsia="黑体" w:hint="eastAsia"/>
          <w:b/>
          <w:bCs/>
          <w:sz w:val="44"/>
          <w:szCs w:val="44"/>
        </w:rPr>
        <w:t>《合唱与指挥》教学大纲</w:t>
      </w:r>
    </w:p>
    <w:p w:rsidR="005D131C" w:rsidRDefault="005D131C">
      <w:pPr>
        <w:adjustRightInd w:val="0"/>
        <w:snapToGrid w:val="0"/>
        <w:jc w:val="center"/>
        <w:rPr>
          <w:rFonts w:ascii="宋体"/>
          <w:sz w:val="44"/>
          <w:szCs w:val="44"/>
        </w:rPr>
      </w:pPr>
    </w:p>
    <w:p w:rsidR="005D131C" w:rsidRDefault="005D131C">
      <w:pPr>
        <w:adjustRightInd w:val="0"/>
        <w:snapToGrid w:val="0"/>
        <w:jc w:val="center"/>
        <w:rPr>
          <w:rFonts w:ascii="宋体"/>
          <w:sz w:val="44"/>
          <w:szCs w:val="44"/>
        </w:rPr>
      </w:pPr>
    </w:p>
    <w:p w:rsidR="005D131C" w:rsidRDefault="00B04215">
      <w:pPr>
        <w:adjustRightInd w:val="0"/>
        <w:snapToGrid w:val="0"/>
        <w:jc w:val="center"/>
        <w:rPr>
          <w:rFonts w:ascii="Times New Roman" w:eastAsia="黑体" w:hAnsi="Times New Roman"/>
          <w:b/>
          <w:bCs/>
          <w:sz w:val="44"/>
          <w:szCs w:val="44"/>
        </w:rPr>
      </w:pPr>
      <w:r>
        <w:rPr>
          <w:rFonts w:ascii="Times New Roman" w:eastAsia="黑体" w:hAnsi="Times New Roman" w:hint="eastAsia"/>
          <w:b/>
          <w:bCs/>
          <w:sz w:val="44"/>
          <w:szCs w:val="44"/>
        </w:rPr>
        <w:t>（</w:t>
      </w:r>
      <w:r>
        <w:rPr>
          <w:rStyle w:val="high-light-bg4"/>
          <w:rFonts w:ascii="黑体" w:eastAsia="黑体" w:hAnsi="黑体" w:cs="Arial"/>
          <w:sz w:val="44"/>
          <w:szCs w:val="44"/>
        </w:rPr>
        <w:t>Chorus and Master</w:t>
      </w:r>
      <w:r>
        <w:rPr>
          <w:rFonts w:ascii="Times New Roman" w:eastAsia="黑体" w:hAnsi="Times New Roman" w:hint="eastAsia"/>
          <w:b/>
          <w:bCs/>
          <w:sz w:val="44"/>
          <w:szCs w:val="44"/>
        </w:rPr>
        <w:t>）</w:t>
      </w:r>
    </w:p>
    <w:p w:rsidR="005D131C" w:rsidRDefault="005D131C">
      <w:pPr>
        <w:adjustRightInd w:val="0"/>
        <w:snapToGrid w:val="0"/>
        <w:jc w:val="center"/>
        <w:rPr>
          <w:rFonts w:ascii="Times New Roman" w:eastAsia="黑体" w:hAnsi="Times New Roman"/>
          <w:b/>
          <w:bCs/>
          <w:sz w:val="44"/>
          <w:szCs w:val="44"/>
        </w:rPr>
      </w:pPr>
    </w:p>
    <w:p w:rsidR="005D131C" w:rsidRDefault="005D131C">
      <w:pPr>
        <w:adjustRightInd w:val="0"/>
        <w:snapToGrid w:val="0"/>
        <w:jc w:val="center"/>
        <w:rPr>
          <w:rFonts w:ascii="Times New Roman" w:eastAsia="黑体" w:hAnsi="Times New Roman"/>
          <w:b/>
          <w:bCs/>
          <w:sz w:val="44"/>
          <w:szCs w:val="44"/>
        </w:rPr>
      </w:pPr>
    </w:p>
    <w:p w:rsidR="005D131C" w:rsidRDefault="005D131C">
      <w:pPr>
        <w:adjustRightInd w:val="0"/>
        <w:snapToGrid w:val="0"/>
        <w:jc w:val="center"/>
        <w:rPr>
          <w:rFonts w:ascii="Times New Roman" w:eastAsia="黑体" w:hAnsi="Times New Roman"/>
          <w:b/>
          <w:bCs/>
          <w:sz w:val="44"/>
          <w:szCs w:val="44"/>
        </w:rPr>
      </w:pPr>
    </w:p>
    <w:p w:rsidR="005D131C" w:rsidRDefault="005D131C">
      <w:pPr>
        <w:adjustRightInd w:val="0"/>
        <w:snapToGrid w:val="0"/>
        <w:jc w:val="center"/>
        <w:rPr>
          <w:rFonts w:ascii="Times New Roman" w:eastAsia="黑体" w:hAnsi="Times New Roman"/>
          <w:b/>
          <w:bCs/>
          <w:sz w:val="44"/>
          <w:szCs w:val="44"/>
        </w:rPr>
      </w:pPr>
    </w:p>
    <w:p w:rsidR="005D131C" w:rsidRDefault="005D131C">
      <w:pPr>
        <w:adjustRightInd w:val="0"/>
        <w:snapToGrid w:val="0"/>
        <w:jc w:val="center"/>
        <w:rPr>
          <w:rFonts w:ascii="Times New Roman" w:eastAsia="黑体" w:hAnsi="Times New Roman"/>
          <w:b/>
          <w:bCs/>
          <w:sz w:val="44"/>
          <w:szCs w:val="44"/>
        </w:rPr>
      </w:pPr>
    </w:p>
    <w:p w:rsidR="005D131C" w:rsidRDefault="005D131C">
      <w:pPr>
        <w:adjustRightInd w:val="0"/>
        <w:snapToGrid w:val="0"/>
        <w:jc w:val="center"/>
        <w:rPr>
          <w:rFonts w:ascii="Times New Roman" w:eastAsia="黑体" w:hAnsi="Times New Roman"/>
          <w:b/>
          <w:bCs/>
          <w:sz w:val="44"/>
          <w:szCs w:val="44"/>
        </w:rPr>
      </w:pPr>
    </w:p>
    <w:p w:rsidR="005D131C" w:rsidRDefault="005D131C">
      <w:pPr>
        <w:adjustRightInd w:val="0"/>
        <w:snapToGrid w:val="0"/>
        <w:jc w:val="center"/>
        <w:rPr>
          <w:rFonts w:ascii="Times New Roman" w:eastAsia="黑体" w:hAnsi="Times New Roman"/>
          <w:b/>
          <w:bCs/>
          <w:sz w:val="44"/>
          <w:szCs w:val="44"/>
        </w:rPr>
      </w:pPr>
    </w:p>
    <w:p w:rsidR="005D131C" w:rsidRDefault="005D131C">
      <w:pPr>
        <w:adjustRightInd w:val="0"/>
        <w:snapToGrid w:val="0"/>
        <w:jc w:val="center"/>
        <w:rPr>
          <w:rFonts w:ascii="Times New Roman" w:eastAsia="黑体" w:hAnsi="Times New Roman"/>
          <w:b/>
          <w:bCs/>
          <w:sz w:val="44"/>
          <w:szCs w:val="44"/>
        </w:rPr>
      </w:pPr>
    </w:p>
    <w:p w:rsidR="005D131C" w:rsidRDefault="005D131C">
      <w:pPr>
        <w:adjustRightInd w:val="0"/>
        <w:snapToGrid w:val="0"/>
        <w:jc w:val="center"/>
        <w:rPr>
          <w:rFonts w:ascii="Times New Roman" w:eastAsia="黑体" w:hAnsi="Times New Roman"/>
          <w:b/>
          <w:bCs/>
          <w:sz w:val="44"/>
          <w:szCs w:val="44"/>
        </w:rPr>
      </w:pPr>
    </w:p>
    <w:p w:rsidR="005D131C" w:rsidRDefault="00B04215">
      <w:pPr>
        <w:adjustRightInd w:val="0"/>
        <w:snapToGrid w:val="0"/>
        <w:spacing w:line="360" w:lineRule="auto"/>
        <w:ind w:firstLineChars="900" w:firstLine="2700"/>
        <w:rPr>
          <w:rFonts w:eastAsia="黑体"/>
          <w:sz w:val="30"/>
        </w:rPr>
      </w:pPr>
      <w:r>
        <w:rPr>
          <w:rFonts w:eastAsia="黑体" w:hint="eastAsia"/>
          <w:sz w:val="30"/>
        </w:rPr>
        <w:t>制定单位：</w:t>
      </w:r>
      <w:r>
        <w:rPr>
          <w:rFonts w:ascii="宋体" w:hAnsi="宋体" w:hint="eastAsia"/>
          <w:sz w:val="30"/>
        </w:rPr>
        <w:t>教师教育学院</w:t>
      </w:r>
    </w:p>
    <w:p w:rsidR="005D131C" w:rsidRDefault="00B04215">
      <w:pPr>
        <w:adjustRightInd w:val="0"/>
        <w:snapToGrid w:val="0"/>
        <w:spacing w:line="360" w:lineRule="auto"/>
        <w:ind w:firstLineChars="900" w:firstLine="2700"/>
        <w:rPr>
          <w:rFonts w:eastAsia="黑体"/>
          <w:color w:val="000000"/>
          <w:sz w:val="30"/>
        </w:rPr>
      </w:pPr>
      <w:r>
        <w:rPr>
          <w:rFonts w:eastAsia="黑体" w:hint="eastAsia"/>
          <w:color w:val="000000"/>
          <w:sz w:val="30"/>
        </w:rPr>
        <w:t>制定人：</w:t>
      </w:r>
      <w:r>
        <w:rPr>
          <w:rFonts w:ascii="宋体" w:hAnsi="宋体" w:cs="宋体" w:hint="eastAsia"/>
          <w:color w:val="000000"/>
          <w:sz w:val="30"/>
        </w:rPr>
        <w:t>许珂</w:t>
      </w:r>
    </w:p>
    <w:p w:rsidR="005D131C" w:rsidRDefault="00B04215">
      <w:pPr>
        <w:adjustRightInd w:val="0"/>
        <w:snapToGrid w:val="0"/>
        <w:spacing w:line="360" w:lineRule="auto"/>
        <w:ind w:firstLineChars="900" w:firstLine="2700"/>
        <w:rPr>
          <w:rFonts w:eastAsia="黑体"/>
          <w:color w:val="000000"/>
          <w:sz w:val="30"/>
        </w:rPr>
      </w:pPr>
      <w:r>
        <w:rPr>
          <w:rFonts w:eastAsia="黑体" w:hint="eastAsia"/>
          <w:color w:val="000000"/>
          <w:sz w:val="30"/>
        </w:rPr>
        <w:t>审核人：</w:t>
      </w:r>
      <w:r w:rsidRPr="00B04215">
        <w:rPr>
          <w:rFonts w:asciiTheme="minorEastAsia" w:eastAsiaTheme="minorEastAsia" w:hAnsiTheme="minorEastAsia" w:hint="eastAsia"/>
          <w:color w:val="000000"/>
          <w:sz w:val="30"/>
        </w:rPr>
        <w:t>罗华</w:t>
      </w:r>
    </w:p>
    <w:p w:rsidR="005D131C" w:rsidRDefault="00B04215">
      <w:pPr>
        <w:adjustRightInd w:val="0"/>
        <w:snapToGrid w:val="0"/>
        <w:spacing w:line="360" w:lineRule="auto"/>
        <w:ind w:firstLineChars="900" w:firstLine="2700"/>
        <w:rPr>
          <w:rFonts w:ascii="宋体"/>
          <w:sz w:val="30"/>
        </w:rPr>
      </w:pPr>
      <w:r>
        <w:rPr>
          <w:rFonts w:eastAsia="黑体" w:hint="eastAsia"/>
          <w:sz w:val="30"/>
        </w:rPr>
        <w:t>编写时间：</w:t>
      </w:r>
      <w:r>
        <w:rPr>
          <w:rFonts w:ascii="宋体" w:hAnsi="宋体"/>
          <w:sz w:val="30"/>
        </w:rPr>
        <w:t>201</w:t>
      </w:r>
      <w:r>
        <w:rPr>
          <w:rFonts w:ascii="宋体" w:hAnsi="宋体" w:hint="eastAsia"/>
          <w:sz w:val="30"/>
        </w:rPr>
        <w:t>8</w:t>
      </w:r>
      <w:r>
        <w:rPr>
          <w:rFonts w:ascii="宋体" w:hAnsi="宋体" w:hint="eastAsia"/>
          <w:sz w:val="30"/>
        </w:rPr>
        <w:t>年</w:t>
      </w:r>
      <w:r>
        <w:rPr>
          <w:rFonts w:ascii="宋体" w:hAnsi="宋体"/>
          <w:sz w:val="30"/>
        </w:rPr>
        <w:t>5</w:t>
      </w:r>
      <w:r>
        <w:rPr>
          <w:rFonts w:ascii="宋体" w:hAnsi="宋体" w:hint="eastAsia"/>
          <w:sz w:val="30"/>
        </w:rPr>
        <w:t>月</w:t>
      </w:r>
      <w:r>
        <w:rPr>
          <w:rFonts w:ascii="宋体" w:hAnsi="宋体"/>
          <w:sz w:val="30"/>
        </w:rPr>
        <w:t>16</w:t>
      </w:r>
      <w:r>
        <w:rPr>
          <w:rFonts w:ascii="宋体" w:hAnsi="宋体" w:hint="eastAsia"/>
          <w:sz w:val="30"/>
        </w:rPr>
        <w:t>日</w:t>
      </w:r>
    </w:p>
    <w:p w:rsidR="005D131C" w:rsidRDefault="005D131C">
      <w:pPr>
        <w:adjustRightInd w:val="0"/>
        <w:snapToGrid w:val="0"/>
        <w:spacing w:line="360" w:lineRule="auto"/>
        <w:ind w:firstLineChars="900" w:firstLine="2700"/>
        <w:rPr>
          <w:rFonts w:ascii="宋体"/>
          <w:sz w:val="30"/>
        </w:rPr>
      </w:pPr>
    </w:p>
    <w:p w:rsidR="005D131C" w:rsidRDefault="005D131C">
      <w:pPr>
        <w:adjustRightInd w:val="0"/>
        <w:snapToGrid w:val="0"/>
        <w:spacing w:line="360" w:lineRule="auto"/>
        <w:ind w:firstLineChars="900" w:firstLine="2700"/>
        <w:rPr>
          <w:rFonts w:ascii="宋体"/>
          <w:sz w:val="30"/>
        </w:rPr>
      </w:pPr>
    </w:p>
    <w:p w:rsidR="005D131C" w:rsidRDefault="005D131C">
      <w:pPr>
        <w:adjustRightInd w:val="0"/>
        <w:snapToGrid w:val="0"/>
        <w:spacing w:line="360" w:lineRule="auto"/>
        <w:rPr>
          <w:rFonts w:ascii="黑体" w:eastAsia="黑体" w:hAnsi="宋体"/>
          <w:b/>
        </w:rPr>
      </w:pPr>
    </w:p>
    <w:p w:rsidR="005D131C" w:rsidRDefault="005D131C">
      <w:pPr>
        <w:adjustRightInd w:val="0"/>
        <w:snapToGrid w:val="0"/>
        <w:spacing w:line="360" w:lineRule="auto"/>
        <w:rPr>
          <w:rFonts w:ascii="黑体" w:eastAsia="黑体" w:hAnsi="宋体"/>
          <w:b/>
          <w:szCs w:val="21"/>
        </w:rPr>
      </w:pPr>
    </w:p>
    <w:p w:rsidR="005D131C" w:rsidRDefault="00B04215">
      <w:pPr>
        <w:adjustRightInd w:val="0"/>
        <w:snapToGrid w:val="0"/>
        <w:spacing w:line="360" w:lineRule="auto"/>
        <w:jc w:val="center"/>
        <w:rPr>
          <w:rFonts w:ascii="黑体" w:eastAsia="黑体" w:hAnsi="宋体"/>
          <w:b/>
          <w:sz w:val="32"/>
        </w:rPr>
      </w:pPr>
      <w:r>
        <w:rPr>
          <w:rFonts w:ascii="黑体" w:eastAsia="黑体" w:hAnsi="宋体" w:hint="eastAsia"/>
          <w:b/>
          <w:sz w:val="32"/>
        </w:rPr>
        <w:t>课程说明</w:t>
      </w:r>
    </w:p>
    <w:p w:rsidR="005D131C" w:rsidRDefault="00B04215">
      <w:pPr>
        <w:adjustRightInd w:val="0"/>
        <w:snapToGrid w:val="0"/>
        <w:spacing w:line="360" w:lineRule="auto"/>
        <w:rPr>
          <w:rFonts w:ascii="黑体" w:eastAsia="黑体" w:hAnsi="宋体"/>
          <w:b/>
          <w:sz w:val="32"/>
        </w:rPr>
      </w:pPr>
      <w:r>
        <w:rPr>
          <w:rFonts w:ascii="黑体" w:eastAsia="黑体" w:hAnsi="宋体" w:hint="eastAsia"/>
          <w:b/>
          <w:sz w:val="28"/>
        </w:rPr>
        <w:t>一、课程概述：</w:t>
      </w:r>
    </w:p>
    <w:p w:rsidR="005D131C" w:rsidRDefault="00B04215">
      <w:pPr>
        <w:adjustRightInd w:val="0"/>
        <w:snapToGrid w:val="0"/>
        <w:spacing w:line="360" w:lineRule="auto"/>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5D131C" w:rsidRDefault="00B04215">
      <w:pPr>
        <w:spacing w:line="360" w:lineRule="auto"/>
        <w:ind w:rightChars="12" w:right="25" w:firstLineChars="200" w:firstLine="420"/>
        <w:rPr>
          <w:rFonts w:ascii="宋体" w:hAnsi="宋体" w:cs="宋体"/>
          <w:szCs w:val="21"/>
        </w:rPr>
      </w:pPr>
      <w:r>
        <w:rPr>
          <w:rFonts w:ascii="宋体" w:hAnsi="宋体" w:cs="宋体" w:hint="eastAsia"/>
          <w:szCs w:val="21"/>
        </w:rPr>
        <w:t>本课程是学前教育专业选修课</w:t>
      </w:r>
      <w:r>
        <w:rPr>
          <w:rFonts w:ascii="宋体" w:hAnsi="宋体" w:cs="宋体" w:hint="eastAsia"/>
          <w:szCs w:val="21"/>
        </w:rPr>
        <w:t>.</w:t>
      </w:r>
      <w:r>
        <w:rPr>
          <w:rFonts w:ascii="宋体" w:hAnsi="宋体" w:cs="宋体" w:hint="eastAsia"/>
          <w:szCs w:val="21"/>
        </w:rPr>
        <w:t>通过教学和实践</w:t>
      </w:r>
      <w:r>
        <w:rPr>
          <w:rFonts w:ascii="宋体" w:hAnsi="宋体" w:cs="宋体" w:hint="eastAsia"/>
          <w:szCs w:val="21"/>
        </w:rPr>
        <w:t>,</w:t>
      </w:r>
      <w:r>
        <w:rPr>
          <w:rFonts w:ascii="宋体" w:hAnsi="宋体" w:cs="宋体" w:hint="eastAsia"/>
          <w:szCs w:val="21"/>
        </w:rPr>
        <w:t>培养学生即能演唱又能指挥多声部歌曲的能力</w:t>
      </w:r>
      <w:r>
        <w:rPr>
          <w:rFonts w:ascii="宋体" w:hAnsi="宋体" w:cs="宋体" w:hint="eastAsia"/>
          <w:szCs w:val="21"/>
        </w:rPr>
        <w:t>,</w:t>
      </w:r>
      <w:r>
        <w:rPr>
          <w:rFonts w:ascii="宋体" w:hAnsi="宋体" w:cs="宋体" w:hint="eastAsia"/>
          <w:szCs w:val="21"/>
        </w:rPr>
        <w:t>初步掌握合唱的基础知识和基本训练方法</w:t>
      </w:r>
      <w:r>
        <w:rPr>
          <w:rFonts w:ascii="宋体" w:hAnsi="宋体" w:cs="宋体" w:hint="eastAsia"/>
          <w:szCs w:val="21"/>
        </w:rPr>
        <w:t>,</w:t>
      </w:r>
      <w:r>
        <w:rPr>
          <w:rFonts w:ascii="宋体" w:hAnsi="宋体" w:cs="宋体" w:hint="eastAsia"/>
          <w:szCs w:val="21"/>
        </w:rPr>
        <w:t>掌握指挥合唱的基本知识和技能技巧</w:t>
      </w:r>
      <w:r>
        <w:rPr>
          <w:rFonts w:ascii="宋体" w:hAnsi="宋体" w:cs="宋体" w:hint="eastAsia"/>
          <w:szCs w:val="21"/>
        </w:rPr>
        <w:t>,</w:t>
      </w:r>
      <w:r>
        <w:rPr>
          <w:rFonts w:ascii="宋体" w:hAnsi="宋体" w:cs="宋体" w:hint="eastAsia"/>
          <w:szCs w:val="21"/>
        </w:rPr>
        <w:t>具有组织、训练、指挥合唱队的活动能力</w:t>
      </w:r>
      <w:r>
        <w:rPr>
          <w:rFonts w:ascii="宋体" w:hAnsi="宋体" w:cs="宋体" w:hint="eastAsia"/>
          <w:szCs w:val="21"/>
        </w:rPr>
        <w:t>,</w:t>
      </w:r>
      <w:r>
        <w:rPr>
          <w:rFonts w:ascii="宋体" w:hAnsi="宋体" w:cs="宋体" w:hint="eastAsia"/>
          <w:szCs w:val="21"/>
        </w:rPr>
        <w:t>为今后担任教学工作和开展群众性歌咏活动打下基础。</w:t>
      </w:r>
    </w:p>
    <w:p w:rsidR="005D131C" w:rsidRDefault="00B04215">
      <w:pPr>
        <w:adjustRightInd w:val="0"/>
        <w:snapToGrid w:val="0"/>
        <w:spacing w:line="360" w:lineRule="auto"/>
        <w:ind w:firstLineChars="200" w:firstLine="420"/>
        <w:rPr>
          <w:rFonts w:ascii="Arial" w:hAnsi="Arial" w:cs="Arial"/>
        </w:rPr>
      </w:pPr>
      <w:r>
        <w:rPr>
          <w:rFonts w:ascii="Arial" w:hAnsi="Arial" w:cs="Arial"/>
        </w:rPr>
        <w:t xml:space="preserve">This </w:t>
      </w:r>
      <w:r>
        <w:rPr>
          <w:rFonts w:ascii="Arial" w:hAnsi="Arial" w:cs="Arial"/>
        </w:rPr>
        <w:t>course is an elective course for preschool education. Through teaching and practice, the students can cultivate the ability to sing and command multiple vocal songs, master the basic knowledge and basic training methods of the chorus, master the basic know</w:t>
      </w:r>
      <w:r>
        <w:rPr>
          <w:rFonts w:ascii="Arial" w:hAnsi="Arial" w:cs="Arial"/>
        </w:rPr>
        <w:t>ledge and skills of the chorus command, organize, train and command the activity of the chorus, and serve for the future. The teaching work and the mass singing activities lay the foundation.</w:t>
      </w:r>
    </w:p>
    <w:p w:rsidR="005D131C" w:rsidRDefault="00B04215">
      <w:pPr>
        <w:adjustRightInd w:val="0"/>
        <w:snapToGrid w:val="0"/>
        <w:spacing w:line="360" w:lineRule="auto"/>
        <w:rPr>
          <w:rFonts w:ascii="宋体" w:eastAsia="黑体" w:hAnsi="宋体"/>
          <w:sz w:val="24"/>
        </w:rPr>
      </w:pPr>
      <w:r>
        <w:rPr>
          <w:rFonts w:ascii="宋体" w:eastAsia="黑体" w:hAnsi="宋体" w:hint="eastAsia"/>
          <w:sz w:val="24"/>
        </w:rPr>
        <w:t>（二）教学目标</w:t>
      </w:r>
    </w:p>
    <w:p w:rsidR="005D131C" w:rsidRDefault="00B04215">
      <w:pPr>
        <w:adjustRightInd w:val="0"/>
        <w:snapToGrid w:val="0"/>
        <w:spacing w:line="360" w:lineRule="auto"/>
        <w:ind w:firstLineChars="200" w:firstLine="420"/>
        <w:rPr>
          <w:rFonts w:ascii="宋体" w:hAnsi="宋体"/>
        </w:rPr>
      </w:pPr>
      <w:r>
        <w:rPr>
          <w:rFonts w:ascii="宋体" w:hAnsi="宋体" w:hint="eastAsia"/>
        </w:rPr>
        <w:t>本课程要求学生树立正确的合唱理念，在掌握合唱训练的一般技巧和方法的基础上，能够系统的进行合唱训练和演出实践，并获得合唱艺术的实践经验，具备训练合唱和从事合唱的能力。了解指挥的作用与任务，理解指挥击拍的原理与基本图式，掌握指挥的技能技巧——呼吸、起拍、收拍，各种节奏的指挥法，速度与力度，乐句、旋律线条，双手分工与运用，高潮的处理，简化与细分的运用等。</w:t>
      </w:r>
    </w:p>
    <w:p w:rsidR="005D131C" w:rsidRDefault="00B04215">
      <w:pPr>
        <w:adjustRightInd w:val="0"/>
        <w:snapToGrid w:val="0"/>
        <w:spacing w:line="360" w:lineRule="auto"/>
        <w:rPr>
          <w:rFonts w:ascii="宋体" w:eastAsia="黑体" w:hAnsi="宋体"/>
          <w:sz w:val="24"/>
        </w:rPr>
      </w:pPr>
      <w:r>
        <w:rPr>
          <w:rFonts w:ascii="宋体" w:eastAsia="黑体" w:hAnsi="宋体" w:hint="eastAsia"/>
          <w:sz w:val="24"/>
        </w:rPr>
        <w:t>（三）适用对象</w:t>
      </w:r>
    </w:p>
    <w:p w:rsidR="005D131C" w:rsidRDefault="00B04215">
      <w:pPr>
        <w:adjustRightInd w:val="0"/>
        <w:snapToGrid w:val="0"/>
        <w:spacing w:line="360" w:lineRule="auto"/>
        <w:rPr>
          <w:rFonts w:ascii="宋体"/>
        </w:rPr>
      </w:pPr>
      <w:r>
        <w:rPr>
          <w:rFonts w:ascii="宋体" w:hAnsi="宋体" w:hint="eastAsia"/>
        </w:rPr>
        <w:t>学前教育专业学生</w:t>
      </w:r>
    </w:p>
    <w:p w:rsidR="005D131C" w:rsidRDefault="00B04215">
      <w:pPr>
        <w:adjustRightInd w:val="0"/>
        <w:snapToGrid w:val="0"/>
        <w:spacing w:line="360" w:lineRule="auto"/>
        <w:rPr>
          <w:rFonts w:ascii="宋体" w:eastAsia="黑体" w:hAnsi="宋体"/>
          <w:sz w:val="24"/>
        </w:rPr>
      </w:pPr>
      <w:r>
        <w:rPr>
          <w:rFonts w:ascii="宋体" w:eastAsia="黑体" w:hAnsi="宋体" w:hint="eastAsia"/>
          <w:sz w:val="24"/>
        </w:rPr>
        <w:t>（四）先修课程与后续课程</w:t>
      </w:r>
    </w:p>
    <w:p w:rsidR="005D131C" w:rsidRDefault="00B04215">
      <w:pPr>
        <w:adjustRightInd w:val="0"/>
        <w:snapToGrid w:val="0"/>
        <w:spacing w:line="360" w:lineRule="auto"/>
        <w:ind w:firstLine="420"/>
        <w:rPr>
          <w:rFonts w:ascii="宋体"/>
        </w:rPr>
      </w:pPr>
      <w:r>
        <w:rPr>
          <w:rFonts w:ascii="宋体" w:hAnsi="宋体" w:hint="eastAsia"/>
        </w:rPr>
        <w:t>先修课程《音乐》《钢琴》《学前儿童音乐教育》《奥尔夫音乐教育理论与实践》。后续课程：无。</w:t>
      </w:r>
    </w:p>
    <w:p w:rsidR="005D131C" w:rsidRDefault="005D131C">
      <w:pPr>
        <w:adjustRightInd w:val="0"/>
        <w:snapToGrid w:val="0"/>
        <w:spacing w:line="360" w:lineRule="auto"/>
        <w:rPr>
          <w:rFonts w:ascii="宋体" w:eastAsia="黑体" w:hAnsi="宋体"/>
          <w:b/>
          <w:bCs/>
          <w:sz w:val="28"/>
        </w:rPr>
      </w:pPr>
    </w:p>
    <w:p w:rsidR="005D131C" w:rsidRDefault="00B04215">
      <w:pPr>
        <w:adjustRightInd w:val="0"/>
        <w:snapToGrid w:val="0"/>
        <w:spacing w:line="360" w:lineRule="auto"/>
        <w:rPr>
          <w:rFonts w:ascii="宋体" w:eastAsia="黑体" w:hAnsi="宋体"/>
          <w:b/>
          <w:bCs/>
          <w:sz w:val="28"/>
        </w:rPr>
      </w:pPr>
      <w:r>
        <w:rPr>
          <w:rFonts w:ascii="宋体" w:eastAsia="黑体" w:hAnsi="宋体" w:hint="eastAsia"/>
          <w:b/>
          <w:bCs/>
          <w:sz w:val="28"/>
        </w:rPr>
        <w:t>二、任课</w:t>
      </w:r>
      <w:r>
        <w:rPr>
          <w:rFonts w:ascii="宋体" w:eastAsia="黑体" w:hAnsi="宋体" w:hint="eastAsia"/>
          <w:b/>
          <w:bCs/>
          <w:sz w:val="28"/>
        </w:rPr>
        <w:t>教师教学过程中应注意的事项</w:t>
      </w:r>
    </w:p>
    <w:p w:rsidR="005D131C" w:rsidRDefault="00B04215">
      <w:pPr>
        <w:adjustRightInd w:val="0"/>
        <w:snapToGrid w:val="0"/>
        <w:spacing w:line="360" w:lineRule="auto"/>
        <w:rPr>
          <w:rFonts w:ascii="宋体" w:eastAsia="黑体" w:hAnsi="宋体"/>
          <w:b/>
          <w:bCs/>
          <w:szCs w:val="21"/>
        </w:rPr>
      </w:pPr>
      <w:r>
        <w:rPr>
          <w:rFonts w:ascii="宋体" w:hAnsi="宋体" w:cs="宋体" w:hint="eastAsia"/>
          <w:bCs/>
          <w:color w:val="000000"/>
          <w:kern w:val="0"/>
          <w:szCs w:val="21"/>
        </w:rPr>
        <w:t>本专业学生为零基础，课程内容紧密结合学前教育专业音乐基本理论和技能要求，</w:t>
      </w:r>
      <w:r>
        <w:rPr>
          <w:rFonts w:hint="eastAsia"/>
          <w:szCs w:val="21"/>
        </w:rPr>
        <w:t>基于学生实际需要出发，围绕学习能力和创新能力，以课程能力、岗位能力培养为重点。</w:t>
      </w:r>
    </w:p>
    <w:p w:rsidR="005D131C" w:rsidRDefault="00B04215">
      <w:pPr>
        <w:tabs>
          <w:tab w:val="left" w:pos="2170"/>
        </w:tabs>
        <w:spacing w:line="360" w:lineRule="auto"/>
        <w:rPr>
          <w:rFonts w:ascii="宋体" w:cs="宋体"/>
          <w:szCs w:val="21"/>
        </w:rPr>
      </w:pPr>
      <w:r>
        <w:rPr>
          <w:rFonts w:ascii="宋体" w:hAnsi="宋体" w:cs="宋体"/>
          <w:szCs w:val="21"/>
        </w:rPr>
        <w:t>1.</w:t>
      </w:r>
      <w:r>
        <w:rPr>
          <w:rFonts w:ascii="宋体" w:hAnsi="宋体" w:cs="宋体" w:hint="eastAsia"/>
          <w:szCs w:val="21"/>
        </w:rPr>
        <w:t>任课教师必须有丰富的音乐基础理论知识，扎实的声乐专业技能，特别是理论结合实践的应用技能。</w:t>
      </w:r>
    </w:p>
    <w:p w:rsidR="005D131C" w:rsidRDefault="00B04215">
      <w:pPr>
        <w:tabs>
          <w:tab w:val="left" w:pos="2170"/>
        </w:tabs>
        <w:spacing w:line="360" w:lineRule="auto"/>
        <w:rPr>
          <w:rFonts w:ascii="宋体" w:cs="宋体"/>
          <w:color w:val="000000"/>
          <w:szCs w:val="21"/>
          <w:shd w:val="clear" w:color="auto" w:fill="FFFFFF"/>
        </w:rPr>
      </w:pPr>
      <w:r>
        <w:rPr>
          <w:rFonts w:ascii="宋体" w:hAnsi="宋体" w:cs="宋体"/>
          <w:color w:val="000000"/>
          <w:szCs w:val="21"/>
          <w:shd w:val="clear" w:color="auto" w:fill="FFFFFF"/>
        </w:rPr>
        <w:lastRenderedPageBreak/>
        <w:t>2.</w:t>
      </w:r>
      <w:r>
        <w:rPr>
          <w:rFonts w:ascii="宋体" w:hAnsi="宋体" w:cs="宋体" w:hint="eastAsia"/>
          <w:color w:val="000000"/>
          <w:szCs w:val="21"/>
          <w:shd w:val="clear" w:color="auto" w:fill="FFFFFF"/>
        </w:rPr>
        <w:t>根据学生各自的能力和特点，合理的、科学的、灵活的选取合唱歌曲，培养多技能型的学前教育教师。</w:t>
      </w:r>
    </w:p>
    <w:p w:rsidR="005D131C" w:rsidRDefault="00B04215">
      <w:pPr>
        <w:spacing w:line="360" w:lineRule="auto"/>
        <w:rPr>
          <w:rFonts w:ascii="宋体" w:cs="宋体"/>
          <w:szCs w:val="21"/>
        </w:rPr>
      </w:pPr>
      <w:r>
        <w:rPr>
          <w:rFonts w:ascii="宋体" w:hAnsi="宋体" w:cs="宋体"/>
          <w:szCs w:val="21"/>
        </w:rPr>
        <w:t>3.</w:t>
      </w:r>
      <w:r>
        <w:rPr>
          <w:rFonts w:ascii="宋体" w:hAnsi="宋体" w:cs="宋体" w:hint="eastAsia"/>
          <w:szCs w:val="21"/>
        </w:rPr>
        <w:t>针对学前教育专业的职业特点及要求，教学更加注重实践能力的培养，提高学生的音乐综合修养。</w:t>
      </w:r>
    </w:p>
    <w:p w:rsidR="005D131C" w:rsidRDefault="00B04215">
      <w:pPr>
        <w:spacing w:line="360" w:lineRule="auto"/>
        <w:rPr>
          <w:rFonts w:ascii="宋体"/>
          <w:szCs w:val="21"/>
        </w:rPr>
      </w:pPr>
      <w:r>
        <w:rPr>
          <w:rFonts w:ascii="宋体" w:hAnsi="宋体" w:hint="eastAsia"/>
          <w:szCs w:val="21"/>
        </w:rPr>
        <w:t>4</w:t>
      </w:r>
      <w:r>
        <w:rPr>
          <w:rFonts w:ascii="宋体" w:hAnsi="宋体"/>
          <w:szCs w:val="21"/>
        </w:rPr>
        <w:t>.</w:t>
      </w:r>
      <w:r>
        <w:rPr>
          <w:rFonts w:ascii="宋体" w:hAnsi="宋体" w:hint="eastAsia"/>
          <w:szCs w:val="21"/>
        </w:rPr>
        <w:t>采用灵活多样的教学法，充分调动学生的学习积极性和主观能动性，培养学生具有较好的理解、感受与创造音乐之美的能力。</w:t>
      </w:r>
    </w:p>
    <w:p w:rsidR="005D131C" w:rsidRDefault="005D131C">
      <w:pPr>
        <w:adjustRightInd w:val="0"/>
        <w:snapToGrid w:val="0"/>
        <w:spacing w:line="360" w:lineRule="auto"/>
        <w:rPr>
          <w:rFonts w:ascii="黑体" w:eastAsia="黑体" w:hAnsi="宋体"/>
          <w:b/>
          <w:bCs/>
          <w:sz w:val="28"/>
        </w:rPr>
      </w:pPr>
    </w:p>
    <w:p w:rsidR="005D131C" w:rsidRDefault="00B04215">
      <w:pPr>
        <w:adjustRightInd w:val="0"/>
        <w:snapToGrid w:val="0"/>
        <w:spacing w:line="360" w:lineRule="auto"/>
        <w:rPr>
          <w:rFonts w:ascii="黑体" w:eastAsia="黑体" w:hAnsi="宋体"/>
          <w:b/>
          <w:bCs/>
          <w:sz w:val="28"/>
        </w:rPr>
      </w:pPr>
      <w:r>
        <w:rPr>
          <w:rFonts w:ascii="黑体" w:eastAsia="黑体" w:hAnsi="宋体" w:hint="eastAsia"/>
          <w:b/>
          <w:bCs/>
          <w:sz w:val="28"/>
        </w:rPr>
        <w:t>三、学时要求与分配：</w:t>
      </w:r>
    </w:p>
    <w:p w:rsidR="005D131C" w:rsidRDefault="00B04215">
      <w:pPr>
        <w:adjustRightInd w:val="0"/>
        <w:snapToGrid w:val="0"/>
        <w:spacing w:line="360" w:lineRule="auto"/>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rsidR="005D131C" w:rsidRDefault="00B04215">
      <w:pPr>
        <w:adjustRightInd w:val="0"/>
        <w:snapToGrid w:val="0"/>
        <w:spacing w:line="360" w:lineRule="auto"/>
        <w:rPr>
          <w:szCs w:val="21"/>
        </w:rPr>
      </w:pPr>
      <w:r>
        <w:rPr>
          <w:rFonts w:hint="eastAsia"/>
          <w:szCs w:val="21"/>
        </w:rPr>
        <w:t>本课程在第七学期开设</w:t>
      </w:r>
      <w:r>
        <w:rPr>
          <w:rFonts w:hint="eastAsia"/>
          <w:szCs w:val="21"/>
        </w:rPr>
        <w:t>,</w:t>
      </w:r>
      <w:r>
        <w:rPr>
          <w:rFonts w:hint="eastAsia"/>
          <w:szCs w:val="21"/>
        </w:rPr>
        <w:t>共授课</w:t>
      </w:r>
      <w:r>
        <w:rPr>
          <w:rFonts w:hint="eastAsia"/>
          <w:szCs w:val="21"/>
        </w:rPr>
        <w:t>32</w:t>
      </w:r>
      <w:r>
        <w:rPr>
          <w:rFonts w:hint="eastAsia"/>
          <w:szCs w:val="21"/>
        </w:rPr>
        <w:t>学时</w:t>
      </w:r>
      <w:r>
        <w:rPr>
          <w:rFonts w:hint="eastAsia"/>
          <w:szCs w:val="21"/>
        </w:rPr>
        <w:t>。</w:t>
      </w:r>
      <w:bookmarkStart w:id="0" w:name="_GoBack"/>
      <w:bookmarkEnd w:id="0"/>
    </w:p>
    <w:p w:rsidR="005D131C" w:rsidRDefault="00B04215">
      <w:pPr>
        <w:adjustRightInd w:val="0"/>
        <w:snapToGrid w:val="0"/>
        <w:spacing w:line="360" w:lineRule="auto"/>
        <w:rPr>
          <w:rFonts w:ascii="宋体" w:eastAsia="黑体" w:hAnsi="宋体"/>
          <w:sz w:val="24"/>
        </w:rPr>
      </w:pPr>
      <w:r>
        <w:rPr>
          <w:rFonts w:ascii="宋体" w:eastAsia="黑体" w:hAnsi="宋体" w:hint="eastAsia"/>
          <w:sz w:val="24"/>
        </w:rPr>
        <w:t>（二）学时分配</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900"/>
        <w:gridCol w:w="5007"/>
        <w:gridCol w:w="870"/>
        <w:gridCol w:w="915"/>
      </w:tblGrid>
      <w:tr w:rsidR="005D131C">
        <w:trPr>
          <w:trHeight w:val="615"/>
          <w:jc w:val="center"/>
        </w:trPr>
        <w:tc>
          <w:tcPr>
            <w:tcW w:w="828" w:type="dxa"/>
            <w:vAlign w:val="center"/>
          </w:tcPr>
          <w:p w:rsidR="005D131C" w:rsidRDefault="00B04215">
            <w:pPr>
              <w:spacing w:line="360" w:lineRule="auto"/>
              <w:jc w:val="center"/>
              <w:rPr>
                <w:b/>
              </w:rPr>
            </w:pPr>
            <w:proofErr w:type="gramStart"/>
            <w:r>
              <w:rPr>
                <w:rFonts w:hint="eastAsia"/>
                <w:b/>
              </w:rPr>
              <w:t>周别</w:t>
            </w:r>
            <w:proofErr w:type="gramEnd"/>
          </w:p>
        </w:tc>
        <w:tc>
          <w:tcPr>
            <w:tcW w:w="900" w:type="dxa"/>
            <w:vAlign w:val="center"/>
          </w:tcPr>
          <w:p w:rsidR="005D131C" w:rsidRDefault="00B04215">
            <w:pPr>
              <w:spacing w:line="360" w:lineRule="auto"/>
              <w:jc w:val="center"/>
              <w:rPr>
                <w:b/>
              </w:rPr>
            </w:pPr>
            <w:r>
              <w:rPr>
                <w:rFonts w:hint="eastAsia"/>
                <w:b/>
              </w:rPr>
              <w:t>授课</w:t>
            </w:r>
          </w:p>
          <w:p w:rsidR="005D131C" w:rsidRDefault="00B04215">
            <w:pPr>
              <w:spacing w:line="360" w:lineRule="auto"/>
              <w:jc w:val="center"/>
              <w:rPr>
                <w:b/>
              </w:rPr>
            </w:pPr>
            <w:r>
              <w:rPr>
                <w:rFonts w:hint="eastAsia"/>
                <w:b/>
              </w:rPr>
              <w:t>次数</w:t>
            </w:r>
          </w:p>
        </w:tc>
        <w:tc>
          <w:tcPr>
            <w:tcW w:w="5007" w:type="dxa"/>
            <w:vAlign w:val="center"/>
          </w:tcPr>
          <w:p w:rsidR="005D131C" w:rsidRDefault="00B04215">
            <w:pPr>
              <w:spacing w:line="360" w:lineRule="auto"/>
              <w:ind w:firstLine="548"/>
              <w:jc w:val="center"/>
              <w:rPr>
                <w:b/>
              </w:rPr>
            </w:pPr>
            <w:r>
              <w:rPr>
                <w:rFonts w:hint="eastAsia"/>
                <w:b/>
              </w:rPr>
              <w:t>授课章节与内容摘要</w:t>
            </w:r>
          </w:p>
        </w:tc>
        <w:tc>
          <w:tcPr>
            <w:tcW w:w="870" w:type="dxa"/>
            <w:vAlign w:val="center"/>
          </w:tcPr>
          <w:p w:rsidR="005D131C" w:rsidRDefault="00B04215">
            <w:pPr>
              <w:spacing w:line="360" w:lineRule="auto"/>
              <w:jc w:val="center"/>
              <w:rPr>
                <w:b/>
              </w:rPr>
            </w:pPr>
            <w:r>
              <w:rPr>
                <w:rFonts w:hint="eastAsia"/>
                <w:b/>
              </w:rPr>
              <w:t>教学</w:t>
            </w:r>
          </w:p>
          <w:p w:rsidR="005D131C" w:rsidRDefault="00B04215">
            <w:pPr>
              <w:spacing w:line="360" w:lineRule="auto"/>
              <w:jc w:val="center"/>
              <w:rPr>
                <w:b/>
              </w:rPr>
            </w:pPr>
            <w:r>
              <w:rPr>
                <w:rFonts w:hint="eastAsia"/>
                <w:b/>
              </w:rPr>
              <w:t>时数</w:t>
            </w:r>
          </w:p>
        </w:tc>
        <w:tc>
          <w:tcPr>
            <w:tcW w:w="915" w:type="dxa"/>
            <w:vAlign w:val="center"/>
          </w:tcPr>
          <w:p w:rsidR="005D131C" w:rsidRDefault="00B04215">
            <w:pPr>
              <w:spacing w:line="360" w:lineRule="auto"/>
              <w:jc w:val="center"/>
              <w:rPr>
                <w:b/>
              </w:rPr>
            </w:pPr>
            <w:r>
              <w:rPr>
                <w:rFonts w:hint="eastAsia"/>
                <w:b/>
              </w:rPr>
              <w:t>备注</w:t>
            </w:r>
          </w:p>
        </w:tc>
      </w:tr>
      <w:tr w:rsidR="005D131C">
        <w:trPr>
          <w:trHeight w:val="493"/>
          <w:jc w:val="center"/>
        </w:trPr>
        <w:tc>
          <w:tcPr>
            <w:tcW w:w="828" w:type="dxa"/>
            <w:vAlign w:val="center"/>
          </w:tcPr>
          <w:p w:rsidR="005D131C" w:rsidRDefault="00B04215">
            <w:pPr>
              <w:spacing w:line="360" w:lineRule="auto"/>
              <w:jc w:val="center"/>
              <w:rPr>
                <w:rFonts w:ascii="宋体" w:hAnsi="宋体" w:cs="宋体"/>
              </w:rPr>
            </w:pPr>
            <w:r>
              <w:rPr>
                <w:rFonts w:ascii="宋体" w:hAnsi="宋体" w:cs="宋体" w:hint="eastAsia"/>
              </w:rPr>
              <w:t>1-4</w:t>
            </w:r>
          </w:p>
        </w:tc>
        <w:tc>
          <w:tcPr>
            <w:tcW w:w="900" w:type="dxa"/>
            <w:vAlign w:val="center"/>
          </w:tcPr>
          <w:p w:rsidR="005D131C" w:rsidRDefault="00B04215">
            <w:pPr>
              <w:spacing w:line="360" w:lineRule="auto"/>
              <w:jc w:val="center"/>
              <w:rPr>
                <w:rFonts w:ascii="宋体" w:hAnsi="宋体" w:cs="宋体"/>
              </w:rPr>
            </w:pPr>
            <w:r>
              <w:rPr>
                <w:rFonts w:ascii="宋体" w:hAnsi="宋体" w:cs="宋体" w:hint="eastAsia"/>
              </w:rPr>
              <w:t>4</w:t>
            </w:r>
          </w:p>
        </w:tc>
        <w:tc>
          <w:tcPr>
            <w:tcW w:w="5007" w:type="dxa"/>
            <w:vAlign w:val="center"/>
          </w:tcPr>
          <w:p w:rsidR="005D131C" w:rsidRDefault="00B04215">
            <w:pPr>
              <w:spacing w:line="360" w:lineRule="auto"/>
              <w:rPr>
                <w:rFonts w:ascii="宋体" w:hAnsi="宋体" w:cs="宋体"/>
              </w:rPr>
            </w:pPr>
            <w:r>
              <w:rPr>
                <w:rFonts w:ascii="宋体" w:hAnsi="宋体" w:cs="宋体" w:hint="eastAsia"/>
              </w:rPr>
              <w:t>第一单元</w:t>
            </w:r>
            <w:r>
              <w:rPr>
                <w:rFonts w:ascii="宋体" w:hAnsi="宋体" w:cs="宋体" w:hint="eastAsia"/>
              </w:rPr>
              <w:t xml:space="preserve"> </w:t>
            </w:r>
            <w:r>
              <w:rPr>
                <w:rFonts w:ascii="宋体" w:hAnsi="宋体" w:cs="宋体" w:hint="eastAsia"/>
              </w:rPr>
              <w:t>合唱</w:t>
            </w:r>
          </w:p>
          <w:p w:rsidR="005D131C" w:rsidRDefault="00B04215">
            <w:pPr>
              <w:spacing w:line="360" w:lineRule="auto"/>
              <w:ind w:rightChars="12" w:right="25"/>
              <w:rPr>
                <w:rFonts w:ascii="宋体" w:hAnsi="宋体" w:cs="宋体"/>
                <w:szCs w:val="21"/>
              </w:rPr>
            </w:pPr>
            <w:r>
              <w:rPr>
                <w:rFonts w:ascii="宋体" w:hAnsi="宋体" w:cs="宋体" w:hint="eastAsia"/>
                <w:szCs w:val="21"/>
              </w:rPr>
              <w:t>讲述合唱的意义和作用、组织方法、合唱演唱方面的理论知识</w:t>
            </w:r>
            <w:r>
              <w:rPr>
                <w:rFonts w:ascii="宋体" w:hAnsi="宋体" w:cs="宋体" w:hint="eastAsia"/>
                <w:szCs w:val="21"/>
              </w:rPr>
              <w:t>,</w:t>
            </w:r>
            <w:r>
              <w:rPr>
                <w:rFonts w:ascii="宋体" w:hAnsi="宋体" w:cs="宋体" w:hint="eastAsia"/>
                <w:szCs w:val="21"/>
              </w:rPr>
              <w:t>进行合唱共性方面的训练和培养。</w:t>
            </w:r>
          </w:p>
        </w:tc>
        <w:tc>
          <w:tcPr>
            <w:tcW w:w="870" w:type="dxa"/>
            <w:vAlign w:val="center"/>
          </w:tcPr>
          <w:p w:rsidR="005D131C" w:rsidRDefault="00B04215">
            <w:pPr>
              <w:spacing w:line="360" w:lineRule="auto"/>
              <w:jc w:val="center"/>
              <w:rPr>
                <w:rFonts w:ascii="宋体" w:hAnsi="宋体" w:cs="宋体"/>
              </w:rPr>
            </w:pPr>
            <w:r>
              <w:rPr>
                <w:rFonts w:ascii="宋体" w:hAnsi="宋体" w:cs="宋体" w:hint="eastAsia"/>
              </w:rPr>
              <w:t>8</w:t>
            </w:r>
          </w:p>
        </w:tc>
        <w:tc>
          <w:tcPr>
            <w:tcW w:w="915" w:type="dxa"/>
            <w:vAlign w:val="center"/>
          </w:tcPr>
          <w:p w:rsidR="005D131C" w:rsidRDefault="005D131C">
            <w:pPr>
              <w:spacing w:line="360" w:lineRule="auto"/>
              <w:jc w:val="center"/>
              <w:rPr>
                <w:rFonts w:ascii="宋体" w:hAnsi="宋体" w:cs="宋体"/>
              </w:rPr>
            </w:pPr>
          </w:p>
        </w:tc>
      </w:tr>
      <w:tr w:rsidR="005D131C">
        <w:trPr>
          <w:trHeight w:val="493"/>
          <w:jc w:val="center"/>
        </w:trPr>
        <w:tc>
          <w:tcPr>
            <w:tcW w:w="828" w:type="dxa"/>
            <w:vAlign w:val="center"/>
          </w:tcPr>
          <w:p w:rsidR="005D131C" w:rsidRDefault="00B04215">
            <w:pPr>
              <w:spacing w:line="360" w:lineRule="auto"/>
              <w:jc w:val="center"/>
              <w:rPr>
                <w:rFonts w:ascii="宋体" w:hAnsi="宋体" w:cs="宋体"/>
              </w:rPr>
            </w:pPr>
            <w:r>
              <w:rPr>
                <w:rFonts w:ascii="宋体" w:hAnsi="宋体" w:cs="宋体" w:hint="eastAsia"/>
              </w:rPr>
              <w:t>5-8</w:t>
            </w:r>
          </w:p>
        </w:tc>
        <w:tc>
          <w:tcPr>
            <w:tcW w:w="900" w:type="dxa"/>
            <w:vAlign w:val="center"/>
          </w:tcPr>
          <w:p w:rsidR="005D131C" w:rsidRDefault="00B04215">
            <w:pPr>
              <w:spacing w:line="360" w:lineRule="auto"/>
              <w:jc w:val="center"/>
              <w:rPr>
                <w:rFonts w:ascii="宋体" w:hAnsi="宋体" w:cs="宋体"/>
              </w:rPr>
            </w:pPr>
            <w:r>
              <w:rPr>
                <w:rFonts w:ascii="宋体" w:hAnsi="宋体" w:cs="宋体" w:hint="eastAsia"/>
              </w:rPr>
              <w:t>4</w:t>
            </w:r>
          </w:p>
        </w:tc>
        <w:tc>
          <w:tcPr>
            <w:tcW w:w="5007" w:type="dxa"/>
            <w:vAlign w:val="center"/>
          </w:tcPr>
          <w:p w:rsidR="005D131C" w:rsidRDefault="00B04215">
            <w:pPr>
              <w:spacing w:line="360" w:lineRule="auto"/>
              <w:rPr>
                <w:rFonts w:ascii="宋体" w:hAnsi="宋体" w:cs="宋体"/>
              </w:rPr>
            </w:pPr>
            <w:r>
              <w:rPr>
                <w:rFonts w:ascii="宋体" w:hAnsi="宋体" w:cs="宋体" w:hint="eastAsia"/>
              </w:rPr>
              <w:t>第二单元</w:t>
            </w:r>
            <w:r>
              <w:rPr>
                <w:rFonts w:ascii="宋体" w:hAnsi="宋体" w:cs="宋体" w:hint="eastAsia"/>
              </w:rPr>
              <w:t xml:space="preserve"> </w:t>
            </w:r>
            <w:r>
              <w:rPr>
                <w:rFonts w:ascii="宋体" w:hAnsi="宋体" w:cs="宋体" w:hint="eastAsia"/>
              </w:rPr>
              <w:t>指挥</w:t>
            </w:r>
          </w:p>
          <w:p w:rsidR="005D131C" w:rsidRDefault="00B04215">
            <w:pPr>
              <w:spacing w:line="360" w:lineRule="auto"/>
              <w:rPr>
                <w:rFonts w:ascii="宋体" w:hAnsi="宋体" w:cs="宋体"/>
              </w:rPr>
            </w:pPr>
            <w:r>
              <w:rPr>
                <w:rFonts w:ascii="宋体" w:hAnsi="宋体" w:cs="宋体" w:hint="eastAsia"/>
                <w:szCs w:val="21"/>
              </w:rPr>
              <w:t>讲述指挥的作用和任务</w:t>
            </w:r>
            <w:r>
              <w:rPr>
                <w:rFonts w:ascii="宋体" w:hAnsi="宋体" w:cs="宋体" w:hint="eastAsia"/>
                <w:szCs w:val="21"/>
              </w:rPr>
              <w:t>,</w:t>
            </w:r>
            <w:r>
              <w:rPr>
                <w:rFonts w:ascii="宋体" w:hAnsi="宋体" w:cs="宋体" w:hint="eastAsia"/>
                <w:szCs w:val="21"/>
              </w:rPr>
              <w:t>学习指挥的基本原理、基本指挥图式、合唱总谱的阅读、双手指挥的技巧、</w:t>
            </w:r>
            <w:r>
              <w:rPr>
                <w:rFonts w:ascii="宋体" w:hAnsi="宋体" w:cs="宋体" w:hint="eastAsia"/>
                <w:szCs w:val="21"/>
              </w:rPr>
              <w:t xml:space="preserve"> </w:t>
            </w:r>
            <w:r>
              <w:rPr>
                <w:rFonts w:ascii="宋体" w:hAnsi="宋体" w:cs="宋体" w:hint="eastAsia"/>
                <w:szCs w:val="21"/>
              </w:rPr>
              <w:t>排练与演出的组织等。</w:t>
            </w:r>
          </w:p>
        </w:tc>
        <w:tc>
          <w:tcPr>
            <w:tcW w:w="870" w:type="dxa"/>
            <w:vAlign w:val="center"/>
          </w:tcPr>
          <w:p w:rsidR="005D131C" w:rsidRDefault="00B04215">
            <w:pPr>
              <w:spacing w:line="360" w:lineRule="auto"/>
              <w:jc w:val="center"/>
              <w:rPr>
                <w:rFonts w:ascii="宋体" w:hAnsi="宋体" w:cs="宋体"/>
              </w:rPr>
            </w:pPr>
            <w:r>
              <w:rPr>
                <w:rFonts w:ascii="宋体" w:hAnsi="宋体" w:cs="宋体" w:hint="eastAsia"/>
              </w:rPr>
              <w:t>8</w:t>
            </w:r>
          </w:p>
        </w:tc>
        <w:tc>
          <w:tcPr>
            <w:tcW w:w="915" w:type="dxa"/>
            <w:vAlign w:val="center"/>
          </w:tcPr>
          <w:p w:rsidR="005D131C" w:rsidRDefault="005D131C">
            <w:pPr>
              <w:spacing w:line="360" w:lineRule="auto"/>
              <w:jc w:val="center"/>
              <w:rPr>
                <w:rFonts w:ascii="宋体" w:hAnsi="宋体" w:cs="宋体"/>
              </w:rPr>
            </w:pPr>
          </w:p>
        </w:tc>
      </w:tr>
      <w:tr w:rsidR="005D131C">
        <w:trPr>
          <w:trHeight w:val="493"/>
          <w:jc w:val="center"/>
        </w:trPr>
        <w:tc>
          <w:tcPr>
            <w:tcW w:w="828" w:type="dxa"/>
            <w:vAlign w:val="center"/>
          </w:tcPr>
          <w:p w:rsidR="005D131C" w:rsidRDefault="00B04215">
            <w:pPr>
              <w:spacing w:line="360" w:lineRule="auto"/>
              <w:jc w:val="center"/>
              <w:rPr>
                <w:rFonts w:ascii="宋体" w:hAnsi="宋体" w:cs="宋体"/>
              </w:rPr>
            </w:pPr>
            <w:r>
              <w:rPr>
                <w:rFonts w:ascii="宋体" w:hAnsi="宋体" w:cs="宋体" w:hint="eastAsia"/>
              </w:rPr>
              <w:t>9-1</w:t>
            </w:r>
            <w:r>
              <w:rPr>
                <w:rFonts w:ascii="宋体" w:hAnsi="宋体" w:cs="宋体" w:hint="eastAsia"/>
              </w:rPr>
              <w:t>6</w:t>
            </w:r>
          </w:p>
        </w:tc>
        <w:tc>
          <w:tcPr>
            <w:tcW w:w="900" w:type="dxa"/>
            <w:vAlign w:val="center"/>
          </w:tcPr>
          <w:p w:rsidR="005D131C" w:rsidRDefault="00B04215">
            <w:pPr>
              <w:spacing w:line="360" w:lineRule="auto"/>
              <w:jc w:val="center"/>
              <w:rPr>
                <w:rFonts w:ascii="宋体" w:hAnsi="宋体" w:cs="宋体"/>
              </w:rPr>
            </w:pPr>
            <w:r>
              <w:rPr>
                <w:rFonts w:ascii="宋体" w:hAnsi="宋体" w:cs="宋体" w:hint="eastAsia"/>
              </w:rPr>
              <w:t>8</w:t>
            </w:r>
          </w:p>
        </w:tc>
        <w:tc>
          <w:tcPr>
            <w:tcW w:w="5007" w:type="dxa"/>
            <w:vAlign w:val="center"/>
          </w:tcPr>
          <w:p w:rsidR="005D131C" w:rsidRDefault="00B04215">
            <w:pPr>
              <w:spacing w:line="360" w:lineRule="auto"/>
              <w:rPr>
                <w:rFonts w:ascii="宋体" w:hAnsi="宋体" w:cs="宋体"/>
              </w:rPr>
            </w:pPr>
            <w:r>
              <w:rPr>
                <w:rFonts w:ascii="宋体" w:hAnsi="宋体" w:cs="宋体" w:hint="eastAsia"/>
              </w:rPr>
              <w:t>第三单元</w:t>
            </w:r>
            <w:r>
              <w:rPr>
                <w:rFonts w:ascii="宋体" w:hAnsi="宋体" w:cs="宋体" w:hint="eastAsia"/>
              </w:rPr>
              <w:t xml:space="preserve"> </w:t>
            </w:r>
            <w:r>
              <w:rPr>
                <w:rFonts w:ascii="宋体" w:hAnsi="宋体" w:cs="宋体" w:hint="eastAsia"/>
              </w:rPr>
              <w:t>合唱与指挥的综合运用</w:t>
            </w:r>
          </w:p>
        </w:tc>
        <w:tc>
          <w:tcPr>
            <w:tcW w:w="870" w:type="dxa"/>
            <w:vAlign w:val="center"/>
          </w:tcPr>
          <w:p w:rsidR="005D131C" w:rsidRDefault="00B04215">
            <w:pPr>
              <w:spacing w:line="360" w:lineRule="auto"/>
              <w:jc w:val="center"/>
              <w:rPr>
                <w:rFonts w:ascii="宋体" w:hAnsi="宋体" w:cs="宋体"/>
              </w:rPr>
            </w:pPr>
            <w:r>
              <w:rPr>
                <w:rFonts w:ascii="宋体" w:hAnsi="宋体" w:cs="宋体" w:hint="eastAsia"/>
              </w:rPr>
              <w:t>16</w:t>
            </w:r>
          </w:p>
        </w:tc>
        <w:tc>
          <w:tcPr>
            <w:tcW w:w="915" w:type="dxa"/>
            <w:vAlign w:val="center"/>
          </w:tcPr>
          <w:p w:rsidR="005D131C" w:rsidRDefault="005D131C">
            <w:pPr>
              <w:spacing w:line="360" w:lineRule="auto"/>
              <w:jc w:val="center"/>
              <w:rPr>
                <w:rFonts w:ascii="宋体" w:hAnsi="宋体" w:cs="宋体"/>
              </w:rPr>
            </w:pPr>
          </w:p>
        </w:tc>
      </w:tr>
    </w:tbl>
    <w:p w:rsidR="005D131C" w:rsidRDefault="005D131C">
      <w:pPr>
        <w:adjustRightInd w:val="0"/>
        <w:snapToGrid w:val="0"/>
        <w:spacing w:line="360" w:lineRule="auto"/>
        <w:rPr>
          <w:rFonts w:ascii="宋体" w:eastAsia="黑体" w:hAnsi="宋体"/>
          <w:b/>
          <w:bCs/>
          <w:sz w:val="28"/>
        </w:rPr>
      </w:pPr>
    </w:p>
    <w:p w:rsidR="005D131C" w:rsidRDefault="00B04215">
      <w:pPr>
        <w:adjustRightInd w:val="0"/>
        <w:snapToGrid w:val="0"/>
        <w:spacing w:line="360" w:lineRule="auto"/>
        <w:rPr>
          <w:rFonts w:ascii="宋体" w:eastAsia="黑体" w:hAnsi="宋体"/>
          <w:b/>
          <w:bCs/>
          <w:sz w:val="28"/>
        </w:rPr>
      </w:pPr>
      <w:r>
        <w:rPr>
          <w:rFonts w:ascii="宋体" w:eastAsia="黑体" w:hAnsi="宋体" w:hint="eastAsia"/>
          <w:b/>
          <w:bCs/>
          <w:sz w:val="28"/>
        </w:rPr>
        <w:t>四、实践教学内容与要求</w:t>
      </w:r>
    </w:p>
    <w:p w:rsidR="005D131C" w:rsidRDefault="00B04215">
      <w:pPr>
        <w:adjustRightInd w:val="0"/>
        <w:snapToGrid w:val="0"/>
        <w:spacing w:line="360" w:lineRule="auto"/>
        <w:ind w:firstLineChars="200" w:firstLine="420"/>
        <w:rPr>
          <w:rFonts w:asciiTheme="majorEastAsia" w:eastAsiaTheme="majorEastAsia" w:hAnsiTheme="majorEastAsia"/>
          <w:bCs/>
          <w:szCs w:val="21"/>
        </w:rPr>
      </w:pPr>
      <w:r>
        <w:rPr>
          <w:rFonts w:asciiTheme="majorEastAsia" w:eastAsiaTheme="majorEastAsia" w:hAnsiTheme="majorEastAsia" w:hint="eastAsia"/>
          <w:bCs/>
          <w:szCs w:val="21"/>
        </w:rPr>
        <w:t>本课程理论教学与实践教学，相互渗透。课程实践项目有视唱、声乐、即兴弹唱、即兴伴奏、多声部合唱、指挥，都以汇报演出和观摩的形式开展，每个学生必须参与作品的排练与演出。练习过程中主要采用讲解示范、观摩、讨论、启发、互动等方法，实现开放式的课堂教学，运用前期所学的所有知识，整合各个年级的学生，互相伴奏，进行合唱与指挥的练习。要求学生能够掌握观摩曲目的表现情绪与风格，正确掌握发声方法和表演情绪，并观摩其他同学表演的合唱曲目，认真进行分析总结。这种实践教学符合学前教育专业化要求，促进学生在音乐领域进行专业、系统化的有</w:t>
      </w:r>
      <w:r>
        <w:rPr>
          <w:rFonts w:asciiTheme="majorEastAsia" w:eastAsiaTheme="majorEastAsia" w:hAnsiTheme="majorEastAsia" w:hint="eastAsia"/>
          <w:bCs/>
          <w:szCs w:val="21"/>
        </w:rPr>
        <w:t>效练习。</w:t>
      </w:r>
    </w:p>
    <w:p w:rsidR="005D131C" w:rsidRDefault="005D131C">
      <w:pPr>
        <w:adjustRightInd w:val="0"/>
        <w:snapToGrid w:val="0"/>
        <w:spacing w:line="360" w:lineRule="auto"/>
        <w:rPr>
          <w:rFonts w:ascii="宋体" w:eastAsia="黑体" w:hAnsi="宋体"/>
          <w:b/>
          <w:bCs/>
          <w:sz w:val="28"/>
        </w:rPr>
      </w:pPr>
    </w:p>
    <w:p w:rsidR="005D131C" w:rsidRDefault="00B04215">
      <w:pPr>
        <w:adjustRightInd w:val="0"/>
        <w:snapToGrid w:val="0"/>
        <w:spacing w:line="360" w:lineRule="auto"/>
        <w:rPr>
          <w:rFonts w:ascii="宋体" w:eastAsia="黑体" w:hAnsi="宋体"/>
          <w:b/>
          <w:bCs/>
          <w:sz w:val="28"/>
        </w:rPr>
      </w:pPr>
      <w:r>
        <w:rPr>
          <w:rFonts w:ascii="宋体" w:eastAsia="黑体" w:hAnsi="宋体" w:hint="eastAsia"/>
          <w:b/>
          <w:bCs/>
          <w:sz w:val="28"/>
        </w:rPr>
        <w:t>五、教学参考资料</w:t>
      </w:r>
    </w:p>
    <w:p w:rsidR="005D131C" w:rsidRDefault="00B04215">
      <w:pPr>
        <w:adjustRightInd w:val="0"/>
        <w:snapToGrid w:val="0"/>
        <w:spacing w:line="360" w:lineRule="auto"/>
        <w:rPr>
          <w:rFonts w:ascii="宋体" w:hAnsi="宋体" w:cs="宋体"/>
          <w:szCs w:val="21"/>
        </w:rPr>
      </w:pPr>
      <w:r>
        <w:rPr>
          <w:rFonts w:ascii="宋体" w:hAnsi="宋体" w:cs="宋体" w:hint="eastAsia"/>
          <w:szCs w:val="21"/>
        </w:rPr>
        <w:t>教材：</w:t>
      </w:r>
    </w:p>
    <w:p w:rsidR="005D131C" w:rsidRDefault="00B04215">
      <w:pPr>
        <w:adjustRightInd w:val="0"/>
        <w:snapToGrid w:val="0"/>
        <w:spacing w:line="360" w:lineRule="auto"/>
        <w:rPr>
          <w:rFonts w:ascii="宋体" w:hAnsi="宋体" w:cs="宋体"/>
          <w:szCs w:val="21"/>
        </w:rPr>
      </w:pPr>
      <w:r>
        <w:rPr>
          <w:rFonts w:ascii="宋体" w:hAnsi="宋体" w:cs="宋体" w:hint="eastAsia"/>
          <w:szCs w:val="21"/>
        </w:rPr>
        <w:t>《合唱与指挥教程》周正松主编，华南理工大学出版社，</w:t>
      </w:r>
      <w:r>
        <w:rPr>
          <w:rFonts w:ascii="宋体" w:hAnsi="宋体" w:cs="宋体" w:hint="eastAsia"/>
          <w:szCs w:val="21"/>
        </w:rPr>
        <w:t>2009</w:t>
      </w:r>
      <w:r>
        <w:rPr>
          <w:rFonts w:ascii="宋体" w:hAnsi="宋体" w:cs="宋体" w:hint="eastAsia"/>
          <w:szCs w:val="21"/>
        </w:rPr>
        <w:t>年</w:t>
      </w:r>
      <w:r>
        <w:rPr>
          <w:rFonts w:ascii="宋体" w:hAnsi="宋体" w:cs="宋体" w:hint="eastAsia"/>
          <w:szCs w:val="21"/>
        </w:rPr>
        <w:t>4</w:t>
      </w:r>
      <w:r>
        <w:rPr>
          <w:rFonts w:ascii="宋体" w:hAnsi="宋体" w:cs="宋体" w:hint="eastAsia"/>
          <w:szCs w:val="21"/>
        </w:rPr>
        <w:t>月</w:t>
      </w:r>
    </w:p>
    <w:p w:rsidR="005D131C" w:rsidRDefault="00B04215">
      <w:pPr>
        <w:widowControl/>
        <w:shd w:val="clear" w:color="auto" w:fill="FFFFFF"/>
        <w:spacing w:line="360" w:lineRule="auto"/>
        <w:jc w:val="left"/>
        <w:rPr>
          <w:rFonts w:ascii="宋体" w:hAnsi="宋体"/>
          <w:szCs w:val="21"/>
        </w:rPr>
      </w:pPr>
      <w:r>
        <w:rPr>
          <w:rFonts w:ascii="宋体" w:hAnsi="宋体" w:hint="eastAsia"/>
          <w:szCs w:val="21"/>
        </w:rPr>
        <w:t>扩充阅读资料：</w:t>
      </w:r>
    </w:p>
    <w:p w:rsidR="005D131C" w:rsidRDefault="00B04215">
      <w:pPr>
        <w:widowControl/>
        <w:shd w:val="clear" w:color="auto" w:fill="FFFFFF"/>
        <w:spacing w:line="360" w:lineRule="auto"/>
        <w:jc w:val="left"/>
        <w:rPr>
          <w:rFonts w:ascii="宋体" w:hAnsi="宋体" w:cs="宋体"/>
          <w:szCs w:val="21"/>
        </w:rPr>
      </w:pPr>
      <w:r>
        <w:rPr>
          <w:rFonts w:ascii="宋体" w:hAnsi="宋体" w:cs="宋体" w:hint="eastAsia"/>
          <w:szCs w:val="21"/>
        </w:rPr>
        <w:t>《合唱与指挥》</w:t>
      </w:r>
      <w:r>
        <w:rPr>
          <w:rFonts w:ascii="宋体" w:hAnsi="宋体" w:cs="宋体" w:hint="eastAsia"/>
          <w:szCs w:val="21"/>
        </w:rPr>
        <w:t xml:space="preserve"> </w:t>
      </w:r>
      <w:r>
        <w:rPr>
          <w:rFonts w:ascii="宋体" w:hAnsi="宋体" w:cs="宋体" w:hint="eastAsia"/>
          <w:szCs w:val="21"/>
        </w:rPr>
        <w:t>阎宝林主编</w:t>
      </w:r>
      <w:r>
        <w:rPr>
          <w:rFonts w:ascii="宋体" w:hAnsi="宋体" w:cs="宋体" w:hint="eastAsia"/>
          <w:szCs w:val="21"/>
        </w:rPr>
        <w:t xml:space="preserve"> </w:t>
      </w:r>
      <w:r>
        <w:rPr>
          <w:rFonts w:ascii="宋体" w:hAnsi="宋体" w:cs="宋体" w:hint="eastAsia"/>
          <w:szCs w:val="21"/>
        </w:rPr>
        <w:t>上海音乐出版社</w:t>
      </w:r>
      <w:r>
        <w:rPr>
          <w:rFonts w:ascii="宋体" w:hAnsi="宋体" w:cs="宋体" w:hint="eastAsia"/>
          <w:szCs w:val="21"/>
        </w:rPr>
        <w:t xml:space="preserve"> 2006</w:t>
      </w:r>
      <w:r>
        <w:rPr>
          <w:rFonts w:ascii="宋体" w:hAnsi="宋体" w:cs="宋体" w:hint="eastAsia"/>
          <w:szCs w:val="21"/>
        </w:rPr>
        <w:t>年</w:t>
      </w:r>
      <w:r>
        <w:rPr>
          <w:rFonts w:ascii="宋体" w:hAnsi="宋体" w:cs="宋体" w:hint="eastAsia"/>
          <w:szCs w:val="21"/>
        </w:rPr>
        <w:t>8</w:t>
      </w:r>
      <w:r>
        <w:rPr>
          <w:rFonts w:ascii="宋体" w:hAnsi="宋体" w:cs="宋体" w:hint="eastAsia"/>
          <w:szCs w:val="21"/>
        </w:rPr>
        <w:t>月</w:t>
      </w:r>
    </w:p>
    <w:p w:rsidR="005D131C" w:rsidRDefault="00B04215">
      <w:pPr>
        <w:widowControl/>
        <w:shd w:val="clear" w:color="auto" w:fill="FFFFFF"/>
        <w:spacing w:line="360" w:lineRule="auto"/>
        <w:jc w:val="left"/>
        <w:rPr>
          <w:rFonts w:ascii="宋体" w:hAnsi="宋体" w:cs="宋体"/>
          <w:szCs w:val="21"/>
        </w:rPr>
      </w:pPr>
      <w:r>
        <w:rPr>
          <w:rFonts w:ascii="宋体" w:hAnsi="宋体" w:cs="宋体" w:hint="eastAsia"/>
          <w:szCs w:val="21"/>
        </w:rPr>
        <w:t>《合唱指挥教程》韩德森主编</w:t>
      </w:r>
      <w:r>
        <w:rPr>
          <w:rFonts w:ascii="宋体" w:hAnsi="宋体" w:cs="宋体" w:hint="eastAsia"/>
          <w:szCs w:val="21"/>
        </w:rPr>
        <w:t xml:space="preserve"> </w:t>
      </w:r>
      <w:r>
        <w:rPr>
          <w:rFonts w:ascii="宋体" w:hAnsi="宋体" w:cs="宋体" w:hint="eastAsia"/>
          <w:szCs w:val="21"/>
        </w:rPr>
        <w:t>南京师范大学出版社</w:t>
      </w:r>
      <w:r>
        <w:rPr>
          <w:rFonts w:ascii="宋体" w:hAnsi="宋体" w:cs="宋体" w:hint="eastAsia"/>
          <w:szCs w:val="21"/>
        </w:rPr>
        <w:t xml:space="preserve"> 2000</w:t>
      </w:r>
      <w:r>
        <w:rPr>
          <w:rFonts w:ascii="宋体" w:hAnsi="宋体" w:cs="宋体" w:hint="eastAsia"/>
          <w:szCs w:val="21"/>
        </w:rPr>
        <w:t>年</w:t>
      </w:r>
      <w:r>
        <w:rPr>
          <w:rFonts w:ascii="宋体" w:hAnsi="宋体" w:cs="宋体" w:hint="eastAsia"/>
          <w:szCs w:val="21"/>
        </w:rPr>
        <w:t>3</w:t>
      </w:r>
      <w:r>
        <w:rPr>
          <w:rFonts w:ascii="宋体" w:hAnsi="宋体" w:cs="宋体" w:hint="eastAsia"/>
          <w:szCs w:val="21"/>
        </w:rPr>
        <w:t>月</w:t>
      </w:r>
      <w:r>
        <w:rPr>
          <w:rFonts w:ascii="宋体" w:hAnsi="宋体" w:cs="宋体" w:hint="eastAsia"/>
          <w:szCs w:val="21"/>
        </w:rPr>
        <w:t xml:space="preserve"> </w:t>
      </w:r>
    </w:p>
    <w:p w:rsidR="005D131C" w:rsidRDefault="00B04215">
      <w:pPr>
        <w:spacing w:line="360" w:lineRule="auto"/>
        <w:ind w:rightChars="12" w:right="25"/>
        <w:rPr>
          <w:rFonts w:ascii="宋体" w:hAnsi="宋体" w:cs="宋体"/>
          <w:szCs w:val="21"/>
        </w:rPr>
      </w:pPr>
      <w:r>
        <w:rPr>
          <w:rFonts w:ascii="宋体" w:hAnsi="宋体" w:cs="宋体" w:hint="eastAsia"/>
          <w:szCs w:val="21"/>
        </w:rPr>
        <w:t>《中外优秀合唱歌曲</w:t>
      </w:r>
      <w:r>
        <w:rPr>
          <w:rFonts w:ascii="宋体" w:hAnsi="宋体" w:cs="宋体" w:hint="eastAsia"/>
          <w:szCs w:val="21"/>
        </w:rPr>
        <w:t>100</w:t>
      </w:r>
      <w:r>
        <w:rPr>
          <w:rFonts w:ascii="宋体" w:hAnsi="宋体" w:cs="宋体" w:hint="eastAsia"/>
          <w:szCs w:val="21"/>
        </w:rPr>
        <w:t>首》</w:t>
      </w:r>
      <w:r>
        <w:rPr>
          <w:rFonts w:ascii="宋体" w:hAnsi="宋体" w:cs="宋体" w:hint="eastAsia"/>
          <w:szCs w:val="21"/>
        </w:rPr>
        <w:t xml:space="preserve"> </w:t>
      </w:r>
      <w:r>
        <w:rPr>
          <w:rFonts w:ascii="宋体" w:hAnsi="宋体" w:cs="宋体" w:hint="eastAsia"/>
          <w:szCs w:val="21"/>
        </w:rPr>
        <w:t>夏禹生主编</w:t>
      </w:r>
    </w:p>
    <w:p w:rsidR="005D131C" w:rsidRDefault="00B04215">
      <w:pPr>
        <w:widowControl/>
        <w:shd w:val="clear" w:color="auto" w:fill="FFFFFF"/>
        <w:spacing w:line="360" w:lineRule="auto"/>
        <w:jc w:val="left"/>
        <w:rPr>
          <w:rFonts w:ascii="宋体"/>
          <w:szCs w:val="21"/>
        </w:rPr>
      </w:pPr>
      <w:r>
        <w:rPr>
          <w:rFonts w:ascii="宋体" w:hAnsi="宋体" w:hint="eastAsia"/>
          <w:szCs w:val="21"/>
        </w:rPr>
        <w:t>推荐网站：</w:t>
      </w:r>
    </w:p>
    <w:p w:rsidR="005D131C" w:rsidRDefault="00B04215">
      <w:pPr>
        <w:autoSpaceDN w:val="0"/>
        <w:spacing w:line="360" w:lineRule="auto"/>
        <w:jc w:val="left"/>
        <w:rPr>
          <w:rFonts w:ascii="宋体" w:hAnsi="宋体" w:cs="宋体"/>
          <w:szCs w:val="21"/>
        </w:rPr>
      </w:pPr>
      <w:r>
        <w:rPr>
          <w:rFonts w:ascii="宋体" w:hAnsi="宋体" w:cs="宋体" w:hint="eastAsia"/>
          <w:szCs w:val="21"/>
        </w:rPr>
        <w:t>音乐教学</w:t>
      </w:r>
      <w:hyperlink r:id="rId8" w:history="1">
        <w:r>
          <w:rPr>
            <w:rFonts w:ascii="宋体" w:hAnsi="宋体" w:cs="宋体"/>
            <w:color w:val="000000"/>
            <w:szCs w:val="21"/>
          </w:rPr>
          <w:t>http://www.yyjx.net/</w:t>
        </w:r>
      </w:hyperlink>
    </w:p>
    <w:p w:rsidR="005D131C" w:rsidRDefault="00B04215">
      <w:pPr>
        <w:autoSpaceDN w:val="0"/>
        <w:spacing w:line="360" w:lineRule="auto"/>
        <w:jc w:val="left"/>
        <w:rPr>
          <w:rFonts w:ascii="宋体" w:hAnsi="宋体" w:cs="宋体"/>
          <w:szCs w:val="21"/>
        </w:rPr>
      </w:pPr>
      <w:r>
        <w:rPr>
          <w:rFonts w:ascii="宋体" w:hAnsi="宋体" w:cs="宋体" w:hint="eastAsia"/>
          <w:szCs w:val="21"/>
        </w:rPr>
        <w:t>中国</w:t>
      </w:r>
      <w:proofErr w:type="gramStart"/>
      <w:r>
        <w:rPr>
          <w:rFonts w:ascii="宋体" w:hAnsi="宋体" w:cs="宋体" w:hint="eastAsia"/>
          <w:szCs w:val="21"/>
        </w:rPr>
        <w:t>钢琴网</w:t>
      </w:r>
      <w:proofErr w:type="gramEnd"/>
      <w:hyperlink r:id="rId9" w:history="1">
        <w:r>
          <w:rPr>
            <w:rFonts w:ascii="宋体" w:hAnsi="宋体" w:cs="宋体"/>
            <w:color w:val="000000"/>
            <w:szCs w:val="21"/>
          </w:rPr>
          <w:t>http://www.gangqin.org/</w:t>
        </w:r>
      </w:hyperlink>
    </w:p>
    <w:p w:rsidR="005D131C" w:rsidRDefault="005D131C">
      <w:pPr>
        <w:adjustRightInd w:val="0"/>
        <w:snapToGrid w:val="0"/>
        <w:spacing w:line="360" w:lineRule="auto"/>
        <w:rPr>
          <w:rFonts w:ascii="黑体" w:eastAsia="黑体" w:hAnsi="宋体"/>
          <w:b/>
          <w:bCs/>
          <w:sz w:val="28"/>
        </w:rPr>
      </w:pPr>
    </w:p>
    <w:p w:rsidR="005D131C" w:rsidRDefault="00B04215">
      <w:pPr>
        <w:adjustRightInd w:val="0"/>
        <w:snapToGrid w:val="0"/>
        <w:spacing w:line="360" w:lineRule="auto"/>
        <w:rPr>
          <w:rFonts w:ascii="宋体"/>
          <w:bCs/>
          <w:szCs w:val="21"/>
        </w:rPr>
      </w:pPr>
      <w:r>
        <w:rPr>
          <w:rFonts w:ascii="黑体" w:eastAsia="黑体" w:hAnsi="宋体" w:hint="eastAsia"/>
          <w:b/>
          <w:bCs/>
          <w:sz w:val="28"/>
        </w:rPr>
        <w:t>六、</w:t>
      </w:r>
      <w:r>
        <w:rPr>
          <w:rFonts w:ascii="宋体" w:eastAsia="黑体" w:hAnsi="宋体" w:hint="eastAsia"/>
          <w:b/>
          <w:bCs/>
          <w:sz w:val="28"/>
        </w:rPr>
        <w:t>课程的考核要求</w:t>
      </w:r>
    </w:p>
    <w:p w:rsidR="005D131C" w:rsidRDefault="00B04215">
      <w:pPr>
        <w:spacing w:line="360" w:lineRule="auto"/>
        <w:rPr>
          <w:rFonts w:ascii="宋体"/>
          <w:szCs w:val="21"/>
        </w:rPr>
      </w:pPr>
      <w:r>
        <w:rPr>
          <w:rFonts w:ascii="宋体" w:hAnsi="宋体"/>
          <w:szCs w:val="21"/>
        </w:rPr>
        <w:t>1.</w:t>
      </w:r>
      <w:r>
        <w:rPr>
          <w:rFonts w:ascii="宋体" w:hAnsi="宋体" w:hint="eastAsia"/>
          <w:szCs w:val="21"/>
        </w:rPr>
        <w:t>期末考试形式：</w:t>
      </w:r>
    </w:p>
    <w:p w:rsidR="005D131C" w:rsidRDefault="00B04215">
      <w:pPr>
        <w:spacing w:line="360" w:lineRule="auto"/>
        <w:ind w:rightChars="12" w:right="25" w:firstLineChars="200" w:firstLine="420"/>
        <w:rPr>
          <w:b/>
          <w:bCs/>
          <w:szCs w:val="21"/>
        </w:rPr>
      </w:pPr>
      <w:r>
        <w:rPr>
          <w:rFonts w:hint="eastAsia"/>
          <w:szCs w:val="21"/>
        </w:rPr>
        <w:t>合唱是一项集体表演艺术</w:t>
      </w:r>
      <w:r>
        <w:rPr>
          <w:rFonts w:hint="eastAsia"/>
          <w:szCs w:val="21"/>
        </w:rPr>
        <w:t>,</w:t>
      </w:r>
      <w:r>
        <w:rPr>
          <w:rFonts w:hint="eastAsia"/>
          <w:szCs w:val="21"/>
        </w:rPr>
        <w:t>应遵循以学生为主体、老师为主导的原则</w:t>
      </w:r>
      <w:r>
        <w:rPr>
          <w:rFonts w:hint="eastAsia"/>
          <w:szCs w:val="21"/>
        </w:rPr>
        <w:t>,</w:t>
      </w:r>
      <w:r>
        <w:rPr>
          <w:rFonts w:hint="eastAsia"/>
          <w:szCs w:val="21"/>
        </w:rPr>
        <w:t>充分调动学生积极能动性</w:t>
      </w:r>
      <w:r>
        <w:rPr>
          <w:rFonts w:hint="eastAsia"/>
          <w:szCs w:val="21"/>
        </w:rPr>
        <w:t>,</w:t>
      </w:r>
      <w:r>
        <w:rPr>
          <w:rFonts w:hint="eastAsia"/>
          <w:szCs w:val="21"/>
        </w:rPr>
        <w:t>努力培养他们创造和探究的能力</w:t>
      </w:r>
      <w:r>
        <w:rPr>
          <w:rFonts w:hint="eastAsia"/>
          <w:szCs w:val="21"/>
        </w:rPr>
        <w:t>,</w:t>
      </w:r>
      <w:r>
        <w:rPr>
          <w:rFonts w:hint="eastAsia"/>
          <w:szCs w:val="21"/>
        </w:rPr>
        <w:t>使他们在课堂上始终保持良好的精神状态</w:t>
      </w:r>
      <w:r>
        <w:rPr>
          <w:rFonts w:hint="eastAsia"/>
          <w:szCs w:val="21"/>
        </w:rPr>
        <w:t>,</w:t>
      </w:r>
      <w:r>
        <w:rPr>
          <w:rFonts w:hint="eastAsia"/>
          <w:szCs w:val="21"/>
        </w:rPr>
        <w:t>营造最佳的艺术氛围。</w:t>
      </w:r>
      <w:r>
        <w:rPr>
          <w:rFonts w:ascii="宋体" w:hAnsi="宋体" w:hint="eastAsia"/>
          <w:bCs/>
          <w:szCs w:val="21"/>
        </w:rPr>
        <w:t>最后一次集体合唱作品为考核成绩。作业量基本是一周布置一项技能练习。</w:t>
      </w:r>
    </w:p>
    <w:p w:rsidR="005D131C" w:rsidRDefault="00B04215">
      <w:pPr>
        <w:spacing w:line="360" w:lineRule="auto"/>
        <w:rPr>
          <w:rFonts w:ascii="宋体" w:cs="宋体"/>
          <w:color w:val="000000"/>
          <w:szCs w:val="21"/>
        </w:rPr>
      </w:pPr>
      <w:r>
        <w:rPr>
          <w:rFonts w:ascii="宋体" w:hAnsi="宋体" w:hint="eastAsia"/>
          <w:bCs/>
          <w:szCs w:val="21"/>
        </w:rPr>
        <w:t>2</w:t>
      </w:r>
      <w:r>
        <w:rPr>
          <w:rFonts w:ascii="宋体" w:hAnsi="宋体" w:hint="eastAsia"/>
          <w:bCs/>
          <w:szCs w:val="21"/>
        </w:rPr>
        <w:t>．平时成绩占</w:t>
      </w:r>
      <w:r>
        <w:rPr>
          <w:rFonts w:ascii="宋体" w:hAnsi="宋体" w:hint="eastAsia"/>
          <w:bCs/>
          <w:szCs w:val="21"/>
        </w:rPr>
        <w:t>70%</w:t>
      </w:r>
      <w:r>
        <w:rPr>
          <w:rFonts w:ascii="宋体" w:hAnsi="宋体" w:hint="eastAsia"/>
          <w:bCs/>
          <w:szCs w:val="21"/>
        </w:rPr>
        <w:t>，考试成绩占</w:t>
      </w:r>
      <w:r>
        <w:rPr>
          <w:rFonts w:ascii="宋体" w:hAnsi="宋体" w:hint="eastAsia"/>
          <w:bCs/>
          <w:szCs w:val="21"/>
        </w:rPr>
        <w:t>30%</w:t>
      </w:r>
      <w:r>
        <w:rPr>
          <w:rFonts w:ascii="宋体" w:hAnsi="宋体" w:hint="eastAsia"/>
          <w:bCs/>
          <w:szCs w:val="21"/>
        </w:rPr>
        <w:t>。</w:t>
      </w:r>
    </w:p>
    <w:p w:rsidR="005D131C" w:rsidRDefault="005D131C">
      <w:pPr>
        <w:spacing w:line="360" w:lineRule="auto"/>
        <w:rPr>
          <w:rFonts w:ascii="宋体" w:cs="宋体"/>
          <w:bCs/>
          <w:kern w:val="0"/>
          <w:szCs w:val="21"/>
        </w:rPr>
      </w:pPr>
    </w:p>
    <w:p w:rsidR="005D131C" w:rsidRDefault="00B04215">
      <w:pPr>
        <w:adjustRightInd w:val="0"/>
        <w:snapToGrid w:val="0"/>
        <w:spacing w:line="360" w:lineRule="auto"/>
        <w:jc w:val="center"/>
        <w:rPr>
          <w:rFonts w:ascii="黑体" w:eastAsia="黑体" w:hAnsi="宋体"/>
          <w:b/>
          <w:sz w:val="32"/>
        </w:rPr>
      </w:pPr>
      <w:r>
        <w:rPr>
          <w:rFonts w:ascii="黑体" w:eastAsia="黑体" w:hAnsi="宋体" w:hint="eastAsia"/>
          <w:b/>
          <w:sz w:val="32"/>
        </w:rPr>
        <w:t>教学要求及教学要点</w:t>
      </w:r>
    </w:p>
    <w:p w:rsidR="005D131C" w:rsidRDefault="00B04215">
      <w:pPr>
        <w:spacing w:line="360" w:lineRule="auto"/>
        <w:jc w:val="center"/>
        <w:rPr>
          <w:rFonts w:eastAsia="黑体"/>
          <w:b/>
          <w:bCs/>
        </w:rPr>
      </w:pPr>
      <w:r>
        <w:rPr>
          <w:rFonts w:ascii="黑体" w:eastAsia="黑体" w:hAnsi="黑体" w:cs="黑体" w:hint="eastAsia"/>
          <w:b/>
          <w:bCs/>
          <w:sz w:val="28"/>
          <w:szCs w:val="28"/>
        </w:rPr>
        <w:t>第一单元</w:t>
      </w:r>
      <w:r>
        <w:rPr>
          <w:rFonts w:ascii="黑体" w:eastAsia="黑体" w:hAnsi="黑体" w:cs="黑体" w:hint="eastAsia"/>
          <w:b/>
          <w:bCs/>
          <w:sz w:val="28"/>
          <w:szCs w:val="28"/>
        </w:rPr>
        <w:t xml:space="preserve">  </w:t>
      </w:r>
      <w:r>
        <w:rPr>
          <w:rFonts w:ascii="黑体" w:eastAsia="黑体" w:hAnsi="黑体" w:cs="黑体" w:hint="eastAsia"/>
          <w:b/>
          <w:bCs/>
          <w:sz w:val="28"/>
          <w:szCs w:val="28"/>
        </w:rPr>
        <w:t>合唱</w:t>
      </w:r>
    </w:p>
    <w:p w:rsidR="005D131C" w:rsidRDefault="00B04215">
      <w:pPr>
        <w:spacing w:line="360" w:lineRule="auto"/>
        <w:rPr>
          <w:rFonts w:eastAsia="黑体"/>
          <w:b/>
        </w:rPr>
      </w:pPr>
      <w:r>
        <w:rPr>
          <w:rFonts w:ascii="黑体" w:eastAsia="黑体" w:hAnsi="宋体" w:hint="eastAsia"/>
          <w:b/>
        </w:rPr>
        <w:t>【</w:t>
      </w:r>
      <w:r>
        <w:rPr>
          <w:rFonts w:eastAsia="黑体" w:hint="eastAsia"/>
          <w:b/>
        </w:rPr>
        <w:t>本章教学目的和要求</w:t>
      </w:r>
      <w:r>
        <w:rPr>
          <w:rFonts w:ascii="黑体" w:eastAsia="黑体" w:hAnsi="宋体" w:hint="eastAsia"/>
          <w:b/>
        </w:rPr>
        <w:t>】</w:t>
      </w:r>
      <w:r>
        <w:rPr>
          <w:rFonts w:eastAsia="黑体" w:hint="eastAsia"/>
          <w:b/>
        </w:rPr>
        <w:t>：</w:t>
      </w:r>
    </w:p>
    <w:p w:rsidR="005D131C" w:rsidRDefault="00B04215">
      <w:pPr>
        <w:spacing w:line="360" w:lineRule="auto"/>
        <w:rPr>
          <w:rFonts w:asciiTheme="majorEastAsia" w:eastAsiaTheme="majorEastAsia" w:hAnsiTheme="majorEastAsia"/>
        </w:rPr>
      </w:pPr>
      <w:r>
        <w:rPr>
          <w:rFonts w:asciiTheme="majorEastAsia" w:eastAsiaTheme="majorEastAsia" w:hAnsiTheme="majorEastAsia" w:hint="eastAsia"/>
        </w:rPr>
        <w:t>一、了解合唱艺术的发展史，并了解合唱的作用和意义。</w:t>
      </w:r>
    </w:p>
    <w:p w:rsidR="005D131C" w:rsidRDefault="00B04215">
      <w:pPr>
        <w:spacing w:line="360" w:lineRule="auto"/>
        <w:rPr>
          <w:rFonts w:asciiTheme="majorEastAsia" w:eastAsiaTheme="majorEastAsia" w:hAnsiTheme="majorEastAsia"/>
        </w:rPr>
      </w:pPr>
      <w:r>
        <w:rPr>
          <w:rFonts w:asciiTheme="majorEastAsia" w:eastAsiaTheme="majorEastAsia" w:hAnsiTheme="majorEastAsia" w:hint="eastAsia"/>
        </w:rPr>
        <w:t>二、能够集体演唱多声部歌曲。</w:t>
      </w:r>
    </w:p>
    <w:p w:rsidR="005D131C" w:rsidRDefault="00B04215">
      <w:pPr>
        <w:spacing w:line="360" w:lineRule="auto"/>
        <w:rPr>
          <w:rFonts w:asciiTheme="majorEastAsia" w:eastAsiaTheme="majorEastAsia" w:hAnsiTheme="majorEastAsia"/>
        </w:rPr>
      </w:pPr>
      <w:r>
        <w:rPr>
          <w:rFonts w:asciiTheme="majorEastAsia" w:eastAsiaTheme="majorEastAsia" w:hAnsiTheme="majorEastAsia" w:hint="eastAsia"/>
        </w:rPr>
        <w:t>三、掌握合唱中的各项技能技巧。</w:t>
      </w:r>
    </w:p>
    <w:p w:rsidR="005D131C" w:rsidRDefault="00B04215">
      <w:pPr>
        <w:spacing w:line="360" w:lineRule="auto"/>
        <w:rPr>
          <w:rFonts w:asciiTheme="majorEastAsia" w:eastAsiaTheme="majorEastAsia" w:hAnsiTheme="majorEastAsia"/>
        </w:rPr>
      </w:pPr>
      <w:r>
        <w:rPr>
          <w:rFonts w:asciiTheme="majorEastAsia" w:eastAsiaTheme="majorEastAsia" w:hAnsiTheme="majorEastAsia" w:hint="eastAsia"/>
        </w:rPr>
        <w:t>四、能够看懂指挥图示，并根据指挥调整演唱。</w:t>
      </w:r>
    </w:p>
    <w:p w:rsidR="005D131C" w:rsidRDefault="00B04215">
      <w:pPr>
        <w:spacing w:line="360" w:lineRule="auto"/>
        <w:rPr>
          <w:rFonts w:eastAsia="黑体"/>
          <w:b/>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5D131C" w:rsidRDefault="00B04215">
      <w:pPr>
        <w:numPr>
          <w:ilvl w:val="0"/>
          <w:numId w:val="1"/>
        </w:numPr>
        <w:spacing w:line="360" w:lineRule="auto"/>
        <w:rPr>
          <w:rFonts w:ascii="宋体"/>
          <w:szCs w:val="21"/>
        </w:rPr>
      </w:pPr>
      <w:r>
        <w:rPr>
          <w:rFonts w:hint="eastAsia"/>
          <w:szCs w:val="21"/>
        </w:rPr>
        <w:t>合唱艺术的发展史。</w:t>
      </w:r>
    </w:p>
    <w:p w:rsidR="005D131C" w:rsidRDefault="00B04215">
      <w:pPr>
        <w:numPr>
          <w:ilvl w:val="0"/>
          <w:numId w:val="1"/>
        </w:numPr>
        <w:spacing w:line="360" w:lineRule="auto"/>
        <w:rPr>
          <w:rFonts w:ascii="宋体"/>
          <w:szCs w:val="21"/>
        </w:rPr>
      </w:pPr>
      <w:r>
        <w:rPr>
          <w:rFonts w:hint="eastAsia"/>
          <w:szCs w:val="21"/>
        </w:rPr>
        <w:lastRenderedPageBreak/>
        <w:t>合唱的作用和意义。</w:t>
      </w:r>
    </w:p>
    <w:p w:rsidR="005D131C" w:rsidRDefault="00B04215">
      <w:pPr>
        <w:numPr>
          <w:ilvl w:val="0"/>
          <w:numId w:val="1"/>
        </w:numPr>
        <w:spacing w:line="360" w:lineRule="auto"/>
        <w:rPr>
          <w:rFonts w:ascii="宋体"/>
          <w:szCs w:val="21"/>
        </w:rPr>
      </w:pPr>
      <w:r>
        <w:rPr>
          <w:rFonts w:hint="eastAsia"/>
          <w:szCs w:val="21"/>
        </w:rPr>
        <w:t>合唱的组织和种类。</w:t>
      </w:r>
    </w:p>
    <w:p w:rsidR="005D131C" w:rsidRDefault="00B04215">
      <w:pPr>
        <w:numPr>
          <w:ilvl w:val="0"/>
          <w:numId w:val="1"/>
        </w:numPr>
        <w:spacing w:line="360" w:lineRule="auto"/>
        <w:rPr>
          <w:rFonts w:ascii="宋体"/>
          <w:szCs w:val="21"/>
        </w:rPr>
      </w:pPr>
      <w:r>
        <w:rPr>
          <w:rFonts w:hint="eastAsia"/>
          <w:szCs w:val="21"/>
        </w:rPr>
        <w:t>合唱的声部与对形排列。</w:t>
      </w:r>
    </w:p>
    <w:p w:rsidR="005D131C" w:rsidRDefault="00B04215">
      <w:pPr>
        <w:numPr>
          <w:ilvl w:val="0"/>
          <w:numId w:val="1"/>
        </w:numPr>
        <w:spacing w:line="360" w:lineRule="auto"/>
        <w:rPr>
          <w:rFonts w:ascii="宋体"/>
          <w:szCs w:val="21"/>
        </w:rPr>
      </w:pPr>
      <w:r>
        <w:rPr>
          <w:rFonts w:hint="eastAsia"/>
          <w:szCs w:val="21"/>
        </w:rPr>
        <w:t>集体演唱的基本技术和技巧。</w:t>
      </w:r>
    </w:p>
    <w:p w:rsidR="005D131C" w:rsidRDefault="00B04215">
      <w:pPr>
        <w:numPr>
          <w:ilvl w:val="0"/>
          <w:numId w:val="1"/>
        </w:numPr>
        <w:spacing w:line="360" w:lineRule="auto"/>
        <w:rPr>
          <w:rFonts w:ascii="宋体"/>
          <w:szCs w:val="21"/>
        </w:rPr>
      </w:pPr>
      <w:r>
        <w:rPr>
          <w:rFonts w:hint="eastAsia"/>
          <w:szCs w:val="21"/>
        </w:rPr>
        <w:t>演唱者对指挥的敏锐反映。</w:t>
      </w:r>
    </w:p>
    <w:p w:rsidR="005D131C" w:rsidRDefault="00B04215">
      <w:pPr>
        <w:adjustRightInd w:val="0"/>
        <w:snapToGrid w:val="0"/>
        <w:spacing w:line="360" w:lineRule="auto"/>
        <w:rPr>
          <w:rFonts w:ascii="黑体" w:eastAsia="黑体" w:hAnsi="宋体"/>
          <w:b/>
        </w:rPr>
      </w:pPr>
      <w:r>
        <w:rPr>
          <w:rFonts w:ascii="黑体" w:eastAsia="黑体" w:hAnsi="宋体" w:hint="eastAsia"/>
          <w:b/>
        </w:rPr>
        <w:t>【重点、难点】</w:t>
      </w:r>
    </w:p>
    <w:p w:rsidR="005D131C" w:rsidRDefault="00B04215">
      <w:pPr>
        <w:adjustRightInd w:val="0"/>
        <w:snapToGrid w:val="0"/>
        <w:spacing w:line="360" w:lineRule="auto"/>
        <w:rPr>
          <w:rFonts w:ascii="宋体"/>
          <w:szCs w:val="21"/>
        </w:rPr>
      </w:pPr>
      <w:r>
        <w:rPr>
          <w:rFonts w:ascii="宋体" w:hint="eastAsia"/>
          <w:szCs w:val="21"/>
        </w:rPr>
        <w:t>重点：掌握合唱中的各项技能技巧，并能够演唱多声部歌曲。</w:t>
      </w:r>
    </w:p>
    <w:p w:rsidR="005D131C" w:rsidRDefault="00B04215">
      <w:pPr>
        <w:adjustRightInd w:val="0"/>
        <w:snapToGrid w:val="0"/>
        <w:spacing w:line="360" w:lineRule="auto"/>
        <w:rPr>
          <w:rFonts w:ascii="黑体" w:eastAsia="黑体" w:hAnsi="宋体"/>
          <w:b/>
        </w:rPr>
      </w:pPr>
      <w:r>
        <w:rPr>
          <w:rFonts w:ascii="宋体" w:hint="eastAsia"/>
          <w:szCs w:val="21"/>
        </w:rPr>
        <w:t>难点：跟随指挥调整演唱。</w:t>
      </w:r>
    </w:p>
    <w:p w:rsidR="005D131C" w:rsidRDefault="005D131C">
      <w:pPr>
        <w:spacing w:line="360" w:lineRule="auto"/>
        <w:rPr>
          <w:rFonts w:ascii="宋体"/>
          <w:szCs w:val="21"/>
        </w:rPr>
      </w:pPr>
    </w:p>
    <w:p w:rsidR="005D131C" w:rsidRDefault="00B04215">
      <w:pPr>
        <w:spacing w:line="360" w:lineRule="auto"/>
        <w:ind w:rightChars="12" w:right="25"/>
        <w:jc w:val="center"/>
        <w:rPr>
          <w:rFonts w:eastAsia="黑体"/>
          <w:b/>
        </w:rPr>
      </w:pPr>
      <w:r>
        <w:rPr>
          <w:rFonts w:ascii="黑体" w:eastAsia="黑体" w:hAnsi="黑体" w:cs="黑体" w:hint="eastAsia"/>
          <w:b/>
          <w:bCs/>
          <w:sz w:val="28"/>
          <w:szCs w:val="28"/>
        </w:rPr>
        <w:t>第二单元</w:t>
      </w:r>
      <w:r>
        <w:rPr>
          <w:rFonts w:ascii="黑体" w:eastAsia="黑体" w:hAnsi="黑体" w:cs="黑体" w:hint="eastAsia"/>
          <w:b/>
          <w:bCs/>
          <w:sz w:val="28"/>
          <w:szCs w:val="28"/>
        </w:rPr>
        <w:t xml:space="preserve">  </w:t>
      </w:r>
      <w:r>
        <w:rPr>
          <w:rFonts w:ascii="黑体" w:eastAsia="黑体" w:hAnsi="黑体" w:cs="黑体" w:hint="eastAsia"/>
          <w:b/>
          <w:bCs/>
          <w:sz w:val="28"/>
          <w:szCs w:val="28"/>
        </w:rPr>
        <w:t>指挥</w:t>
      </w:r>
    </w:p>
    <w:p w:rsidR="005D131C" w:rsidRDefault="00B04215">
      <w:pPr>
        <w:spacing w:line="360" w:lineRule="auto"/>
        <w:rPr>
          <w:rFonts w:eastAsia="黑体"/>
          <w:b/>
        </w:rPr>
      </w:pPr>
      <w:r>
        <w:rPr>
          <w:rFonts w:ascii="黑体" w:eastAsia="黑体" w:hAnsi="宋体" w:hint="eastAsia"/>
          <w:b/>
        </w:rPr>
        <w:t>【</w:t>
      </w:r>
      <w:r>
        <w:rPr>
          <w:rFonts w:eastAsia="黑体" w:hint="eastAsia"/>
          <w:b/>
        </w:rPr>
        <w:t>本章教学目的和要求</w:t>
      </w:r>
      <w:r>
        <w:rPr>
          <w:rFonts w:ascii="黑体" w:eastAsia="黑体" w:hAnsi="宋体" w:hint="eastAsia"/>
          <w:b/>
        </w:rPr>
        <w:t>】</w:t>
      </w:r>
      <w:r>
        <w:rPr>
          <w:rFonts w:eastAsia="黑体" w:hint="eastAsia"/>
          <w:b/>
        </w:rPr>
        <w:t>：</w:t>
      </w:r>
    </w:p>
    <w:p w:rsidR="005D131C" w:rsidRDefault="00B04215">
      <w:pPr>
        <w:spacing w:line="360" w:lineRule="auto"/>
        <w:rPr>
          <w:rFonts w:asciiTheme="majorEastAsia" w:eastAsiaTheme="majorEastAsia" w:hAnsiTheme="majorEastAsia"/>
        </w:rPr>
      </w:pPr>
      <w:r>
        <w:rPr>
          <w:rFonts w:asciiTheme="majorEastAsia" w:eastAsiaTheme="majorEastAsia" w:hAnsiTheme="majorEastAsia" w:hint="eastAsia"/>
        </w:rPr>
        <w:t>一、能够指挥多声部歌曲。</w:t>
      </w:r>
    </w:p>
    <w:p w:rsidR="005D131C" w:rsidRDefault="00B04215">
      <w:pPr>
        <w:spacing w:line="360" w:lineRule="auto"/>
        <w:rPr>
          <w:rFonts w:asciiTheme="majorEastAsia" w:eastAsiaTheme="majorEastAsia" w:hAnsiTheme="majorEastAsia"/>
        </w:rPr>
      </w:pPr>
      <w:r>
        <w:rPr>
          <w:rFonts w:asciiTheme="majorEastAsia" w:eastAsiaTheme="majorEastAsia" w:hAnsiTheme="majorEastAsia" w:hint="eastAsia"/>
        </w:rPr>
        <w:t>二、掌握指挥中的各项技能技巧。</w:t>
      </w:r>
    </w:p>
    <w:p w:rsidR="005D131C" w:rsidRDefault="00B04215">
      <w:pPr>
        <w:spacing w:line="360" w:lineRule="auto"/>
        <w:rPr>
          <w:rFonts w:asciiTheme="majorEastAsia" w:eastAsiaTheme="majorEastAsia" w:hAnsiTheme="majorEastAsia"/>
        </w:rPr>
      </w:pPr>
      <w:r>
        <w:rPr>
          <w:rFonts w:asciiTheme="majorEastAsia" w:eastAsiaTheme="majorEastAsia" w:hAnsiTheme="majorEastAsia" w:hint="eastAsia"/>
        </w:rPr>
        <w:t>三、能够统领全局，引领合唱队进行演唱。</w:t>
      </w:r>
    </w:p>
    <w:p w:rsidR="005D131C" w:rsidRDefault="00B04215">
      <w:pPr>
        <w:spacing w:line="360" w:lineRule="auto"/>
        <w:rPr>
          <w:rFonts w:ascii="宋体" w:hAnsi="宋体" w:cs="宋体"/>
          <w:szCs w:val="21"/>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5D131C" w:rsidRDefault="00B04215">
      <w:pPr>
        <w:spacing w:line="360" w:lineRule="auto"/>
        <w:rPr>
          <w:rFonts w:ascii="宋体" w:cs="宋体"/>
          <w:szCs w:val="21"/>
        </w:rPr>
      </w:pPr>
      <w:r>
        <w:rPr>
          <w:rFonts w:ascii="宋体" w:hAnsi="宋体" w:cs="宋体" w:hint="eastAsia"/>
          <w:szCs w:val="21"/>
        </w:rPr>
        <w:t>一、</w:t>
      </w:r>
      <w:r>
        <w:rPr>
          <w:rFonts w:hint="eastAsia"/>
          <w:szCs w:val="21"/>
        </w:rPr>
        <w:t>讲述指挥的作用和任务。</w:t>
      </w:r>
    </w:p>
    <w:p w:rsidR="005D131C" w:rsidRDefault="00B04215">
      <w:pPr>
        <w:spacing w:line="360" w:lineRule="auto"/>
        <w:rPr>
          <w:rFonts w:ascii="宋体" w:cs="宋体"/>
          <w:szCs w:val="21"/>
        </w:rPr>
      </w:pPr>
      <w:r>
        <w:rPr>
          <w:rFonts w:ascii="宋体" w:hAnsi="宋体" w:cs="宋体" w:hint="eastAsia"/>
          <w:szCs w:val="21"/>
        </w:rPr>
        <w:t>二、</w:t>
      </w:r>
      <w:r>
        <w:rPr>
          <w:rFonts w:hint="eastAsia"/>
          <w:szCs w:val="21"/>
        </w:rPr>
        <w:t>学习指挥的基本原理。</w:t>
      </w:r>
    </w:p>
    <w:p w:rsidR="005D131C" w:rsidRDefault="00B04215">
      <w:pPr>
        <w:spacing w:line="360" w:lineRule="auto"/>
        <w:rPr>
          <w:rFonts w:ascii="宋体" w:cs="宋体"/>
          <w:szCs w:val="21"/>
        </w:rPr>
      </w:pPr>
      <w:r>
        <w:rPr>
          <w:rFonts w:ascii="宋体" w:hAnsi="宋体" w:cs="宋体" w:hint="eastAsia"/>
          <w:szCs w:val="21"/>
        </w:rPr>
        <w:t>三、</w:t>
      </w:r>
      <w:r>
        <w:rPr>
          <w:rFonts w:hint="eastAsia"/>
          <w:szCs w:val="21"/>
        </w:rPr>
        <w:t>基本指挥图式</w:t>
      </w:r>
      <w:r>
        <w:rPr>
          <w:rFonts w:ascii="宋体" w:hAnsi="宋体" w:cs="宋体"/>
          <w:szCs w:val="21"/>
        </w:rPr>
        <w:t>2/4</w:t>
      </w:r>
      <w:r>
        <w:rPr>
          <w:rFonts w:ascii="宋体" w:hAnsi="宋体" w:cs="宋体" w:hint="eastAsia"/>
          <w:szCs w:val="21"/>
        </w:rPr>
        <w:t>拍、</w:t>
      </w:r>
      <w:r>
        <w:rPr>
          <w:rFonts w:ascii="宋体" w:hAnsi="宋体" w:cs="宋体"/>
          <w:szCs w:val="21"/>
        </w:rPr>
        <w:t>3/4</w:t>
      </w:r>
      <w:r>
        <w:rPr>
          <w:rFonts w:ascii="宋体" w:hAnsi="宋体" w:cs="宋体" w:hint="eastAsia"/>
          <w:szCs w:val="21"/>
        </w:rPr>
        <w:t>拍、</w:t>
      </w:r>
      <w:r>
        <w:rPr>
          <w:rFonts w:ascii="宋体" w:hAnsi="宋体" w:cs="宋体"/>
          <w:szCs w:val="21"/>
        </w:rPr>
        <w:t>4/4</w:t>
      </w:r>
      <w:r>
        <w:rPr>
          <w:rFonts w:ascii="宋体" w:hAnsi="宋体" w:cs="宋体" w:hint="eastAsia"/>
          <w:szCs w:val="21"/>
        </w:rPr>
        <w:t>拍、</w:t>
      </w:r>
      <w:r>
        <w:rPr>
          <w:rFonts w:ascii="宋体" w:hAnsi="宋体" w:cs="宋体"/>
          <w:szCs w:val="21"/>
        </w:rPr>
        <w:t>3/8</w:t>
      </w:r>
      <w:r>
        <w:rPr>
          <w:rFonts w:ascii="宋体" w:hAnsi="宋体" w:cs="宋体" w:hint="eastAsia"/>
          <w:szCs w:val="21"/>
        </w:rPr>
        <w:t>拍、</w:t>
      </w:r>
      <w:r>
        <w:rPr>
          <w:rFonts w:ascii="宋体" w:hAnsi="宋体" w:cs="宋体"/>
          <w:szCs w:val="21"/>
        </w:rPr>
        <w:t>6/8</w:t>
      </w:r>
      <w:r>
        <w:rPr>
          <w:rFonts w:ascii="宋体" w:hAnsi="宋体" w:cs="宋体" w:hint="eastAsia"/>
          <w:szCs w:val="21"/>
        </w:rPr>
        <w:t>拍等。</w:t>
      </w:r>
    </w:p>
    <w:p w:rsidR="005D131C" w:rsidRDefault="00B04215">
      <w:pPr>
        <w:spacing w:line="360" w:lineRule="auto"/>
        <w:rPr>
          <w:rFonts w:ascii="宋体" w:cs="宋体"/>
          <w:szCs w:val="21"/>
        </w:rPr>
      </w:pPr>
      <w:r>
        <w:rPr>
          <w:rFonts w:ascii="宋体" w:hAnsi="宋体" w:cs="宋体" w:hint="eastAsia"/>
          <w:szCs w:val="21"/>
        </w:rPr>
        <w:t>四、</w:t>
      </w:r>
      <w:r>
        <w:rPr>
          <w:rFonts w:hint="eastAsia"/>
          <w:szCs w:val="21"/>
        </w:rPr>
        <w:t>双手指挥的技巧</w:t>
      </w:r>
      <w:r>
        <w:rPr>
          <w:rFonts w:ascii="宋体" w:hAnsi="宋体" w:cs="宋体" w:hint="eastAsia"/>
          <w:szCs w:val="21"/>
        </w:rPr>
        <w:t>熟悉的强弱规律。</w:t>
      </w:r>
    </w:p>
    <w:p w:rsidR="005D131C" w:rsidRDefault="00B04215">
      <w:pPr>
        <w:spacing w:line="360" w:lineRule="auto"/>
        <w:rPr>
          <w:szCs w:val="21"/>
        </w:rPr>
      </w:pPr>
      <w:r>
        <w:rPr>
          <w:rFonts w:ascii="宋体" w:hAnsi="宋体" w:cs="宋体" w:hint="eastAsia"/>
          <w:szCs w:val="21"/>
        </w:rPr>
        <w:t>五、</w:t>
      </w:r>
      <w:r>
        <w:rPr>
          <w:rFonts w:hint="eastAsia"/>
          <w:szCs w:val="21"/>
        </w:rPr>
        <w:t>排练与演出的组织。</w:t>
      </w:r>
    </w:p>
    <w:p w:rsidR="005D131C" w:rsidRDefault="00B04215">
      <w:pPr>
        <w:adjustRightInd w:val="0"/>
        <w:snapToGrid w:val="0"/>
        <w:spacing w:line="360" w:lineRule="auto"/>
        <w:rPr>
          <w:rFonts w:ascii="黑体" w:eastAsia="黑体" w:hAnsi="宋体"/>
          <w:b/>
        </w:rPr>
      </w:pPr>
      <w:r>
        <w:rPr>
          <w:rFonts w:ascii="黑体" w:eastAsia="黑体" w:hAnsi="宋体" w:hint="eastAsia"/>
          <w:b/>
        </w:rPr>
        <w:t>【重点、难点】</w:t>
      </w:r>
    </w:p>
    <w:p w:rsidR="005D131C" w:rsidRDefault="00B04215">
      <w:pPr>
        <w:adjustRightInd w:val="0"/>
        <w:snapToGrid w:val="0"/>
        <w:spacing w:line="360" w:lineRule="auto"/>
        <w:rPr>
          <w:rFonts w:ascii="宋体"/>
          <w:szCs w:val="21"/>
        </w:rPr>
      </w:pPr>
      <w:r>
        <w:rPr>
          <w:rFonts w:ascii="宋体" w:cs="宋体" w:hint="eastAsia"/>
          <w:szCs w:val="21"/>
        </w:rPr>
        <w:t>重点：</w:t>
      </w:r>
      <w:r>
        <w:rPr>
          <w:rFonts w:ascii="宋体" w:hint="eastAsia"/>
          <w:szCs w:val="21"/>
        </w:rPr>
        <w:t>掌握指挥中的各项技能技巧，并能够指挥多声部歌曲。</w:t>
      </w:r>
    </w:p>
    <w:p w:rsidR="005D131C" w:rsidRDefault="00B04215">
      <w:pPr>
        <w:adjustRightInd w:val="0"/>
        <w:snapToGrid w:val="0"/>
        <w:spacing w:line="360" w:lineRule="auto"/>
        <w:rPr>
          <w:rFonts w:ascii="宋体"/>
          <w:szCs w:val="21"/>
        </w:rPr>
      </w:pPr>
      <w:r>
        <w:rPr>
          <w:rFonts w:ascii="宋体" w:hint="eastAsia"/>
          <w:szCs w:val="21"/>
        </w:rPr>
        <w:t>难点：指挥的统领作用。</w:t>
      </w:r>
    </w:p>
    <w:p w:rsidR="005D131C" w:rsidRDefault="005D131C">
      <w:pPr>
        <w:spacing w:line="360" w:lineRule="auto"/>
        <w:rPr>
          <w:rFonts w:ascii="宋体" w:cs="宋体"/>
          <w:szCs w:val="21"/>
        </w:rPr>
      </w:pPr>
    </w:p>
    <w:p w:rsidR="005D131C" w:rsidRDefault="00B04215">
      <w:pPr>
        <w:spacing w:line="360" w:lineRule="auto"/>
        <w:jc w:val="center"/>
        <w:rPr>
          <w:rFonts w:ascii="黑体" w:eastAsia="黑体" w:hAnsi="黑体" w:cs="黑体"/>
          <w:b/>
          <w:bCs/>
          <w:sz w:val="28"/>
          <w:szCs w:val="28"/>
        </w:rPr>
      </w:pPr>
      <w:r>
        <w:rPr>
          <w:rFonts w:ascii="黑体" w:eastAsia="黑体" w:hAnsi="黑体" w:cs="黑体" w:hint="eastAsia"/>
          <w:b/>
          <w:bCs/>
          <w:sz w:val="28"/>
          <w:szCs w:val="28"/>
        </w:rPr>
        <w:t>第三单元</w:t>
      </w:r>
      <w:r>
        <w:rPr>
          <w:rFonts w:ascii="黑体" w:eastAsia="黑体" w:hAnsi="黑体" w:cs="黑体" w:hint="eastAsia"/>
          <w:b/>
          <w:bCs/>
          <w:sz w:val="28"/>
          <w:szCs w:val="28"/>
        </w:rPr>
        <w:t xml:space="preserve">  </w:t>
      </w:r>
      <w:r>
        <w:rPr>
          <w:rFonts w:ascii="黑体" w:eastAsia="黑体" w:hAnsi="黑体" w:cs="黑体" w:hint="eastAsia"/>
          <w:b/>
          <w:bCs/>
          <w:sz w:val="28"/>
          <w:szCs w:val="28"/>
        </w:rPr>
        <w:t>合唱与指挥的综合运用</w:t>
      </w:r>
    </w:p>
    <w:p w:rsidR="005D131C" w:rsidRDefault="00B04215">
      <w:pPr>
        <w:rPr>
          <w:rFonts w:eastAsia="黑体"/>
          <w:b/>
        </w:rPr>
      </w:pPr>
      <w:r>
        <w:rPr>
          <w:rFonts w:ascii="黑体" w:eastAsia="黑体" w:hAnsi="宋体" w:hint="eastAsia"/>
          <w:b/>
        </w:rPr>
        <w:t>【</w:t>
      </w:r>
      <w:r>
        <w:rPr>
          <w:rFonts w:eastAsia="黑体" w:hint="eastAsia"/>
          <w:b/>
        </w:rPr>
        <w:t>本章教学目的和要求</w:t>
      </w:r>
      <w:r>
        <w:rPr>
          <w:rFonts w:ascii="黑体" w:eastAsia="黑体" w:hAnsi="宋体" w:hint="eastAsia"/>
          <w:b/>
        </w:rPr>
        <w:t>】</w:t>
      </w:r>
      <w:r>
        <w:rPr>
          <w:rFonts w:eastAsia="黑体" w:hint="eastAsia"/>
          <w:b/>
        </w:rPr>
        <w:t>：</w:t>
      </w:r>
    </w:p>
    <w:p w:rsidR="005D131C" w:rsidRDefault="00B04215">
      <w:pPr>
        <w:spacing w:line="360" w:lineRule="auto"/>
        <w:rPr>
          <w:rFonts w:asciiTheme="majorEastAsia" w:eastAsiaTheme="majorEastAsia" w:hAnsiTheme="majorEastAsia"/>
        </w:rPr>
      </w:pPr>
      <w:r>
        <w:rPr>
          <w:rFonts w:asciiTheme="majorEastAsia" w:eastAsiaTheme="majorEastAsia" w:hAnsiTheme="majorEastAsia" w:hint="eastAsia"/>
        </w:rPr>
        <w:t>一、能够运用所学知识演唱并能指挥多声部歌曲。</w:t>
      </w:r>
    </w:p>
    <w:p w:rsidR="005D131C" w:rsidRDefault="00B04215">
      <w:pPr>
        <w:spacing w:line="360" w:lineRule="auto"/>
        <w:rPr>
          <w:rFonts w:asciiTheme="majorEastAsia" w:eastAsiaTheme="majorEastAsia" w:hAnsiTheme="majorEastAsia"/>
        </w:rPr>
      </w:pPr>
      <w:r>
        <w:rPr>
          <w:rFonts w:asciiTheme="majorEastAsia" w:eastAsiaTheme="majorEastAsia" w:hAnsiTheme="majorEastAsia" w:hint="eastAsia"/>
        </w:rPr>
        <w:t>二、加强实践训练。</w:t>
      </w:r>
    </w:p>
    <w:p w:rsidR="005D131C" w:rsidRDefault="00B04215">
      <w:pPr>
        <w:rPr>
          <w:rFonts w:ascii="宋体" w:hAnsi="宋体" w:cs="宋体"/>
          <w:szCs w:val="21"/>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5D131C" w:rsidRDefault="00B04215">
      <w:pPr>
        <w:spacing w:line="360" w:lineRule="auto"/>
        <w:rPr>
          <w:rFonts w:ascii="宋体" w:cs="宋体"/>
          <w:szCs w:val="21"/>
        </w:rPr>
      </w:pPr>
      <w:r>
        <w:rPr>
          <w:rFonts w:ascii="宋体" w:hAnsi="宋体" w:cs="宋体" w:hint="eastAsia"/>
          <w:szCs w:val="21"/>
        </w:rPr>
        <w:t>一、教师示范指导，排练多声部作品。</w:t>
      </w:r>
    </w:p>
    <w:p w:rsidR="005D131C" w:rsidRDefault="00B04215">
      <w:pPr>
        <w:spacing w:line="360" w:lineRule="auto"/>
        <w:rPr>
          <w:rFonts w:ascii="宋体" w:hAnsi="宋体" w:cs="宋体"/>
          <w:szCs w:val="21"/>
        </w:rPr>
      </w:pPr>
      <w:r>
        <w:rPr>
          <w:rFonts w:ascii="宋体" w:hAnsi="宋体" w:cs="宋体" w:hint="eastAsia"/>
          <w:szCs w:val="21"/>
        </w:rPr>
        <w:lastRenderedPageBreak/>
        <w:t>二、学生分组练习，排练多声部作品。</w:t>
      </w:r>
    </w:p>
    <w:p w:rsidR="005D131C" w:rsidRDefault="00B04215">
      <w:pPr>
        <w:spacing w:line="360" w:lineRule="auto"/>
        <w:rPr>
          <w:rFonts w:ascii="宋体" w:hAnsi="宋体" w:cs="宋体"/>
          <w:szCs w:val="21"/>
        </w:rPr>
      </w:pPr>
      <w:r>
        <w:rPr>
          <w:rFonts w:ascii="宋体" w:hAnsi="宋体" w:cs="宋体" w:hint="eastAsia"/>
          <w:szCs w:val="21"/>
        </w:rPr>
        <w:t>三、互相观摩。</w:t>
      </w:r>
    </w:p>
    <w:p w:rsidR="005D131C" w:rsidRDefault="00B04215">
      <w:pPr>
        <w:adjustRightInd w:val="0"/>
        <w:snapToGrid w:val="0"/>
        <w:spacing w:line="360" w:lineRule="auto"/>
        <w:rPr>
          <w:rFonts w:ascii="黑体" w:eastAsia="黑体" w:hAnsi="宋体"/>
          <w:b/>
        </w:rPr>
      </w:pPr>
      <w:r>
        <w:rPr>
          <w:rFonts w:ascii="黑体" w:eastAsia="黑体" w:hAnsi="宋体" w:hint="eastAsia"/>
          <w:b/>
        </w:rPr>
        <w:t>【重点、难点】</w:t>
      </w:r>
    </w:p>
    <w:p w:rsidR="005D131C" w:rsidRDefault="00B04215">
      <w:pPr>
        <w:spacing w:line="360" w:lineRule="auto"/>
        <w:rPr>
          <w:rFonts w:ascii="宋体" w:hAnsi="宋体" w:cs="宋体"/>
          <w:szCs w:val="21"/>
        </w:rPr>
      </w:pPr>
      <w:r>
        <w:rPr>
          <w:rFonts w:ascii="宋体" w:hAnsi="宋体" w:cs="宋体" w:hint="eastAsia"/>
          <w:szCs w:val="21"/>
        </w:rPr>
        <w:t>重点：组织排练。</w:t>
      </w:r>
    </w:p>
    <w:p w:rsidR="005D131C" w:rsidRDefault="00B04215">
      <w:pPr>
        <w:spacing w:line="360" w:lineRule="auto"/>
        <w:rPr>
          <w:rFonts w:ascii="宋体" w:hAnsi="宋体" w:cs="宋体"/>
          <w:szCs w:val="21"/>
        </w:rPr>
      </w:pPr>
      <w:r>
        <w:rPr>
          <w:rFonts w:ascii="宋体" w:hAnsi="宋体" w:cs="宋体" w:hint="eastAsia"/>
          <w:szCs w:val="21"/>
        </w:rPr>
        <w:t>难点：解决练习过程中的问题。</w:t>
      </w:r>
    </w:p>
    <w:sectPr w:rsidR="005D131C" w:rsidSect="005D131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4215" w:rsidRDefault="00B04215" w:rsidP="00B04215">
      <w:r>
        <w:separator/>
      </w:r>
    </w:p>
  </w:endnote>
  <w:endnote w:type="continuationSeparator" w:id="1">
    <w:p w:rsidR="00B04215" w:rsidRDefault="00B04215" w:rsidP="00B042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4215" w:rsidRDefault="00B04215" w:rsidP="00B04215">
      <w:r>
        <w:separator/>
      </w:r>
    </w:p>
  </w:footnote>
  <w:footnote w:type="continuationSeparator" w:id="1">
    <w:p w:rsidR="00B04215" w:rsidRDefault="00B04215" w:rsidP="00B042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7215B7"/>
    <w:multiLevelType w:val="singleLevel"/>
    <w:tmpl w:val="577215B7"/>
    <w:lvl w:ilvl="0">
      <w:start w:val="1"/>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nderlineTabInNumList/>
  </w:compat>
  <w:rsids>
    <w:rsidRoot w:val="3BE225FA"/>
    <w:rsid w:val="00016368"/>
    <w:rsid w:val="00025D2A"/>
    <w:rsid w:val="00147ED3"/>
    <w:rsid w:val="001514FB"/>
    <w:rsid w:val="00236DB2"/>
    <w:rsid w:val="0025561F"/>
    <w:rsid w:val="00277EC0"/>
    <w:rsid w:val="003402EF"/>
    <w:rsid w:val="003F6819"/>
    <w:rsid w:val="004035C5"/>
    <w:rsid w:val="004A3767"/>
    <w:rsid w:val="00501BE6"/>
    <w:rsid w:val="00570282"/>
    <w:rsid w:val="00596F2B"/>
    <w:rsid w:val="005D131C"/>
    <w:rsid w:val="006D2900"/>
    <w:rsid w:val="006D436D"/>
    <w:rsid w:val="006D58E1"/>
    <w:rsid w:val="007153FB"/>
    <w:rsid w:val="00755333"/>
    <w:rsid w:val="008557B1"/>
    <w:rsid w:val="00861A58"/>
    <w:rsid w:val="00863FA1"/>
    <w:rsid w:val="008663B6"/>
    <w:rsid w:val="008E3E8B"/>
    <w:rsid w:val="00955DC6"/>
    <w:rsid w:val="009E280D"/>
    <w:rsid w:val="00A25EB7"/>
    <w:rsid w:val="00AA43B0"/>
    <w:rsid w:val="00B04215"/>
    <w:rsid w:val="00B21331"/>
    <w:rsid w:val="00BE676E"/>
    <w:rsid w:val="00C00A15"/>
    <w:rsid w:val="00C56B68"/>
    <w:rsid w:val="00CE53FE"/>
    <w:rsid w:val="00D764B1"/>
    <w:rsid w:val="00ED5C6C"/>
    <w:rsid w:val="00F0440A"/>
    <w:rsid w:val="00F35441"/>
    <w:rsid w:val="00FA2B17"/>
    <w:rsid w:val="06010D9A"/>
    <w:rsid w:val="0CC8403A"/>
    <w:rsid w:val="18D962F6"/>
    <w:rsid w:val="21052A49"/>
    <w:rsid w:val="28D41C86"/>
    <w:rsid w:val="2B887E7A"/>
    <w:rsid w:val="2C081480"/>
    <w:rsid w:val="2D3434B4"/>
    <w:rsid w:val="3BE225FA"/>
    <w:rsid w:val="3EEA4FA1"/>
    <w:rsid w:val="434262B3"/>
    <w:rsid w:val="474B1649"/>
    <w:rsid w:val="550233D2"/>
    <w:rsid w:val="5CD82A80"/>
    <w:rsid w:val="645D6CC5"/>
    <w:rsid w:val="65CE1BE4"/>
    <w:rsid w:val="6AF114F2"/>
    <w:rsid w:val="6EFD23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31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5D131C"/>
    <w:pPr>
      <w:tabs>
        <w:tab w:val="center" w:pos="4153"/>
        <w:tab w:val="right" w:pos="8306"/>
      </w:tabs>
      <w:snapToGrid w:val="0"/>
      <w:jc w:val="left"/>
    </w:pPr>
    <w:rPr>
      <w:sz w:val="18"/>
      <w:szCs w:val="18"/>
    </w:rPr>
  </w:style>
  <w:style w:type="paragraph" w:styleId="a4">
    <w:name w:val="header"/>
    <w:basedOn w:val="a"/>
    <w:link w:val="Char0"/>
    <w:uiPriority w:val="99"/>
    <w:unhideWhenUsed/>
    <w:rsid w:val="005D131C"/>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99"/>
    <w:qFormat/>
    <w:rsid w:val="005D131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rsid w:val="005D131C"/>
    <w:rPr>
      <w:kern w:val="2"/>
      <w:sz w:val="18"/>
      <w:szCs w:val="18"/>
    </w:rPr>
  </w:style>
  <w:style w:type="character" w:customStyle="1" w:styleId="Char">
    <w:name w:val="页脚 Char"/>
    <w:basedOn w:val="a0"/>
    <w:link w:val="a3"/>
    <w:uiPriority w:val="99"/>
    <w:qFormat/>
    <w:rsid w:val="005D131C"/>
    <w:rPr>
      <w:kern w:val="2"/>
      <w:sz w:val="18"/>
      <w:szCs w:val="18"/>
    </w:rPr>
  </w:style>
  <w:style w:type="character" w:customStyle="1" w:styleId="high-light-bg4">
    <w:name w:val="high-light-bg4"/>
    <w:basedOn w:val="a0"/>
    <w:qFormat/>
    <w:rsid w:val="005D131C"/>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yyjx.ne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angqi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6</Pages>
  <Words>2114</Words>
  <Characters>700</Characters>
  <Application>Microsoft Office Word</Application>
  <DocSecurity>0</DocSecurity>
  <Lines>5</Lines>
  <Paragraphs>5</Paragraphs>
  <ScaleCrop>false</ScaleCrop>
  <Company>Microsoft</Company>
  <LinksUpToDate>false</LinksUpToDate>
  <CharactersWithSpaces>2809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13</cp:revision>
  <dcterms:created xsi:type="dcterms:W3CDTF">2018-08-22T14:27:00Z</dcterms:created>
  <dcterms:modified xsi:type="dcterms:W3CDTF">2019-09-19T02:31:00Z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