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55051" w:rsidRDefault="00D55051" w:rsidP="00D55051">
      <w:pPr>
        <w:adjustRightInd w:val="0"/>
        <w:snapToGrid w:val="0"/>
        <w:jc w:val="center"/>
        <w:rPr>
          <w:rFonts w:ascii="仿宋" w:eastAsia="仿宋" w:hAnsi="仿宋" w:cs="宋体" w:hint="eastAsia"/>
          <w:color w:val="000000"/>
          <w:kern w:val="0"/>
          <w:sz w:val="28"/>
          <w:szCs w:val="28"/>
        </w:rPr>
      </w:pPr>
      <w:r>
        <w:rPr>
          <w:rFonts w:ascii="仿宋" w:eastAsia="仿宋" w:hAnsi="仿宋" w:cs="宋体" w:hint="eastAsia"/>
          <w:color w:val="000000"/>
          <w:kern w:val="0"/>
          <w:sz w:val="28"/>
          <w:szCs w:val="28"/>
        </w:rPr>
        <w:tab/>
      </w:r>
      <w:r>
        <w:rPr>
          <w:rFonts w:ascii="仿宋" w:eastAsia="仿宋" w:hAnsi="仿宋" w:cs="宋体" w:hint="eastAsia"/>
          <w:color w:val="000000"/>
          <w:kern w:val="0"/>
          <w:sz w:val="28"/>
          <w:szCs w:val="28"/>
        </w:rPr>
        <w:tab/>
      </w:r>
    </w:p>
    <w:p w:rsidR="00D55051" w:rsidRDefault="00D55051" w:rsidP="00D55051">
      <w:pPr>
        <w:adjustRightInd w:val="0"/>
        <w:snapToGrid w:val="0"/>
        <w:jc w:val="center"/>
        <w:rPr>
          <w:rFonts w:ascii="仿宋" w:eastAsia="仿宋" w:hAnsi="仿宋" w:cs="宋体" w:hint="eastAsia"/>
          <w:color w:val="000000"/>
          <w:kern w:val="0"/>
          <w:sz w:val="28"/>
          <w:szCs w:val="28"/>
        </w:rPr>
      </w:pPr>
    </w:p>
    <w:p w:rsidR="00D55051" w:rsidRDefault="00D55051" w:rsidP="00D55051">
      <w:pPr>
        <w:adjustRightInd w:val="0"/>
        <w:snapToGrid w:val="0"/>
        <w:jc w:val="center"/>
        <w:rPr>
          <w:rFonts w:ascii="仿宋" w:eastAsia="仿宋" w:hAnsi="仿宋" w:cs="宋体" w:hint="eastAsia"/>
          <w:color w:val="000000"/>
          <w:kern w:val="0"/>
          <w:sz w:val="28"/>
          <w:szCs w:val="28"/>
        </w:rPr>
      </w:pPr>
    </w:p>
    <w:p w:rsidR="00D55051" w:rsidRPr="0011399A" w:rsidRDefault="00D55051" w:rsidP="00D55051">
      <w:pPr>
        <w:adjustRightInd w:val="0"/>
        <w:snapToGrid w:val="0"/>
        <w:jc w:val="center"/>
        <w:rPr>
          <w:rFonts w:ascii="华文行楷" w:eastAsia="华文行楷" w:hint="eastAsia"/>
          <w:b/>
          <w:bCs/>
          <w:sz w:val="72"/>
          <w:szCs w:val="72"/>
        </w:rPr>
      </w:pPr>
      <w:r w:rsidRPr="0011399A">
        <w:rPr>
          <w:rFonts w:ascii="华文行楷" w:eastAsia="华文行楷" w:hint="eastAsia"/>
          <w:b/>
          <w:bCs/>
          <w:sz w:val="72"/>
          <w:szCs w:val="72"/>
        </w:rPr>
        <w:t>南京审计大学金审学院</w:t>
      </w:r>
    </w:p>
    <w:p w:rsidR="00D55051" w:rsidRDefault="00D55051" w:rsidP="00D55051">
      <w:pPr>
        <w:adjustRightInd w:val="0"/>
        <w:snapToGrid w:val="0"/>
        <w:jc w:val="center"/>
        <w:rPr>
          <w:rFonts w:ascii="黑体" w:eastAsia="黑体" w:hint="eastAsia"/>
          <w:b/>
          <w:bCs/>
          <w:sz w:val="52"/>
        </w:rPr>
      </w:pPr>
    </w:p>
    <w:p w:rsidR="00D55051" w:rsidRDefault="00D55051" w:rsidP="00D55051">
      <w:pPr>
        <w:adjustRightInd w:val="0"/>
        <w:snapToGrid w:val="0"/>
        <w:jc w:val="center"/>
        <w:rPr>
          <w:rFonts w:ascii="黑体" w:eastAsia="黑体" w:hint="eastAsia"/>
          <w:b/>
          <w:bCs/>
          <w:sz w:val="52"/>
        </w:rPr>
      </w:pPr>
    </w:p>
    <w:p w:rsidR="00D55051" w:rsidRPr="00395DBC" w:rsidRDefault="00D55051" w:rsidP="00D55051">
      <w:pPr>
        <w:adjustRightInd w:val="0"/>
        <w:snapToGrid w:val="0"/>
        <w:jc w:val="center"/>
        <w:rPr>
          <w:rFonts w:ascii="黑体" w:eastAsia="黑体" w:hint="eastAsia"/>
          <w:b/>
          <w:bCs/>
          <w:sz w:val="44"/>
          <w:szCs w:val="44"/>
        </w:rPr>
      </w:pPr>
      <w:r w:rsidRPr="00395DBC">
        <w:rPr>
          <w:rFonts w:ascii="黑体" w:eastAsia="黑体" w:hint="eastAsia"/>
          <w:b/>
          <w:bCs/>
          <w:sz w:val="44"/>
          <w:szCs w:val="44"/>
        </w:rPr>
        <w:t>《</w:t>
      </w:r>
      <w:r w:rsidRPr="00D55051">
        <w:rPr>
          <w:rFonts w:ascii="黑体" w:eastAsia="黑体" w:hint="eastAsia"/>
          <w:b/>
          <w:bCs/>
          <w:color w:val="FF0000"/>
          <w:sz w:val="44"/>
          <w:szCs w:val="44"/>
        </w:rPr>
        <w:t>网络营销与策划</w:t>
      </w:r>
      <w:r w:rsidRPr="00395DBC">
        <w:rPr>
          <w:rFonts w:ascii="黑体" w:eastAsia="黑体" w:hint="eastAsia"/>
          <w:b/>
          <w:bCs/>
          <w:sz w:val="44"/>
          <w:szCs w:val="44"/>
        </w:rPr>
        <w:t>》教学大纲</w:t>
      </w:r>
    </w:p>
    <w:p w:rsidR="00D55051" w:rsidRPr="00395DBC" w:rsidRDefault="00D55051" w:rsidP="00D55051">
      <w:pPr>
        <w:adjustRightInd w:val="0"/>
        <w:snapToGrid w:val="0"/>
        <w:jc w:val="center"/>
        <w:rPr>
          <w:rFonts w:ascii="宋体" w:hAnsi="宋体" w:hint="eastAsia"/>
          <w:sz w:val="44"/>
          <w:szCs w:val="44"/>
        </w:rPr>
      </w:pPr>
    </w:p>
    <w:p w:rsidR="00D55051" w:rsidRPr="00395DBC" w:rsidRDefault="00D55051" w:rsidP="00D55051">
      <w:pPr>
        <w:adjustRightInd w:val="0"/>
        <w:snapToGrid w:val="0"/>
        <w:spacing w:line="360" w:lineRule="auto"/>
        <w:jc w:val="center"/>
        <w:rPr>
          <w:rFonts w:ascii="黑体" w:eastAsia="黑体" w:hint="eastAsia"/>
          <w:b/>
          <w:bCs/>
          <w:sz w:val="44"/>
          <w:szCs w:val="44"/>
        </w:rPr>
      </w:pPr>
    </w:p>
    <w:p w:rsidR="00D55051" w:rsidRDefault="00D55051" w:rsidP="00D55051">
      <w:pPr>
        <w:tabs>
          <w:tab w:val="center" w:pos="4153"/>
          <w:tab w:val="left" w:pos="6999"/>
        </w:tabs>
        <w:adjustRightInd w:val="0"/>
        <w:snapToGrid w:val="0"/>
        <w:spacing w:line="360" w:lineRule="auto"/>
        <w:jc w:val="left"/>
        <w:rPr>
          <w:rFonts w:ascii="黑体" w:eastAsia="黑体" w:hint="eastAsia"/>
          <w:b/>
          <w:bCs/>
          <w:szCs w:val="21"/>
        </w:rPr>
      </w:pPr>
      <w:r w:rsidRPr="00395DBC">
        <w:rPr>
          <w:rFonts w:ascii="黑体" w:eastAsia="黑体"/>
          <w:b/>
          <w:bCs/>
          <w:sz w:val="44"/>
          <w:szCs w:val="44"/>
        </w:rPr>
        <w:tab/>
      </w:r>
      <w:r w:rsidRPr="00395DBC">
        <w:rPr>
          <w:rFonts w:ascii="黑体" w:eastAsia="黑体" w:hint="eastAsia"/>
          <w:b/>
          <w:bCs/>
          <w:sz w:val="44"/>
          <w:szCs w:val="44"/>
        </w:rPr>
        <w:t>（</w:t>
      </w:r>
      <w:r>
        <w:rPr>
          <w:rFonts w:ascii="黑体" w:eastAsia="黑体" w:hint="eastAsia"/>
          <w:b/>
          <w:bCs/>
          <w:sz w:val="44"/>
          <w:szCs w:val="44"/>
        </w:rPr>
        <w:t>Internet Marketing and Planning</w:t>
      </w:r>
      <w:r w:rsidRPr="00395DBC">
        <w:rPr>
          <w:rFonts w:ascii="黑体" w:eastAsia="黑体" w:hint="eastAsia"/>
          <w:b/>
          <w:bCs/>
          <w:sz w:val="44"/>
          <w:szCs w:val="44"/>
        </w:rPr>
        <w:t>）</w:t>
      </w:r>
    </w:p>
    <w:p w:rsidR="00D55051" w:rsidRDefault="00D55051" w:rsidP="00D55051">
      <w:pPr>
        <w:adjustRightInd w:val="0"/>
        <w:snapToGrid w:val="0"/>
        <w:spacing w:line="360" w:lineRule="auto"/>
        <w:jc w:val="center"/>
        <w:rPr>
          <w:rFonts w:ascii="黑体" w:eastAsia="黑体" w:hint="eastAsia"/>
          <w:b/>
          <w:bCs/>
          <w:szCs w:val="21"/>
        </w:rPr>
      </w:pPr>
    </w:p>
    <w:p w:rsidR="00D55051" w:rsidRDefault="00D55051" w:rsidP="00D55051">
      <w:pPr>
        <w:adjustRightInd w:val="0"/>
        <w:snapToGrid w:val="0"/>
        <w:spacing w:line="360" w:lineRule="auto"/>
        <w:jc w:val="center"/>
        <w:rPr>
          <w:rFonts w:ascii="黑体" w:eastAsia="黑体" w:hint="eastAsia"/>
          <w:b/>
          <w:bCs/>
          <w:szCs w:val="21"/>
        </w:rPr>
      </w:pPr>
    </w:p>
    <w:p w:rsidR="00D55051" w:rsidRDefault="00D55051" w:rsidP="00D55051">
      <w:pPr>
        <w:adjustRightInd w:val="0"/>
        <w:snapToGrid w:val="0"/>
        <w:spacing w:line="360" w:lineRule="auto"/>
        <w:jc w:val="center"/>
        <w:rPr>
          <w:rFonts w:ascii="黑体" w:eastAsia="黑体" w:hint="eastAsia"/>
          <w:b/>
          <w:bCs/>
          <w:szCs w:val="21"/>
        </w:rPr>
      </w:pPr>
    </w:p>
    <w:p w:rsidR="00D55051" w:rsidRDefault="00D55051" w:rsidP="00D55051">
      <w:pPr>
        <w:adjustRightInd w:val="0"/>
        <w:snapToGrid w:val="0"/>
        <w:spacing w:line="360" w:lineRule="auto"/>
        <w:jc w:val="center"/>
        <w:rPr>
          <w:rFonts w:ascii="黑体" w:eastAsia="黑体" w:hint="eastAsia"/>
          <w:b/>
          <w:bCs/>
          <w:szCs w:val="21"/>
        </w:rPr>
      </w:pPr>
    </w:p>
    <w:p w:rsidR="00D55051" w:rsidRDefault="00D55051" w:rsidP="00D55051">
      <w:pPr>
        <w:adjustRightInd w:val="0"/>
        <w:snapToGrid w:val="0"/>
        <w:spacing w:line="360" w:lineRule="auto"/>
        <w:jc w:val="center"/>
        <w:rPr>
          <w:rFonts w:ascii="黑体" w:eastAsia="黑体" w:hint="eastAsia"/>
          <w:b/>
          <w:bCs/>
          <w:szCs w:val="21"/>
        </w:rPr>
      </w:pPr>
    </w:p>
    <w:p w:rsidR="00D55051" w:rsidRDefault="00D55051" w:rsidP="00D55051">
      <w:pPr>
        <w:adjustRightInd w:val="0"/>
        <w:snapToGrid w:val="0"/>
        <w:spacing w:line="360" w:lineRule="auto"/>
        <w:jc w:val="center"/>
        <w:rPr>
          <w:rFonts w:ascii="黑体" w:eastAsia="黑体" w:hint="eastAsia"/>
          <w:b/>
          <w:bCs/>
          <w:szCs w:val="21"/>
        </w:rPr>
      </w:pPr>
    </w:p>
    <w:p w:rsidR="00D55051" w:rsidRDefault="00D55051" w:rsidP="00D55051">
      <w:pPr>
        <w:adjustRightInd w:val="0"/>
        <w:snapToGrid w:val="0"/>
        <w:spacing w:line="360" w:lineRule="auto"/>
        <w:jc w:val="center"/>
        <w:rPr>
          <w:rFonts w:ascii="黑体" w:eastAsia="黑体" w:hint="eastAsia"/>
          <w:b/>
          <w:bCs/>
          <w:szCs w:val="21"/>
        </w:rPr>
      </w:pPr>
    </w:p>
    <w:p w:rsidR="00D55051" w:rsidRDefault="00D55051" w:rsidP="00D55051">
      <w:pPr>
        <w:adjustRightInd w:val="0"/>
        <w:snapToGrid w:val="0"/>
        <w:spacing w:line="360" w:lineRule="auto"/>
        <w:jc w:val="center"/>
        <w:rPr>
          <w:rFonts w:ascii="黑体" w:eastAsia="黑体" w:hint="eastAsia"/>
          <w:b/>
          <w:bCs/>
          <w:szCs w:val="21"/>
        </w:rPr>
      </w:pPr>
    </w:p>
    <w:p w:rsidR="00D55051" w:rsidRDefault="00D55051" w:rsidP="00D55051">
      <w:pPr>
        <w:adjustRightInd w:val="0"/>
        <w:snapToGrid w:val="0"/>
        <w:spacing w:line="360" w:lineRule="auto"/>
        <w:jc w:val="center"/>
        <w:rPr>
          <w:rFonts w:ascii="黑体" w:eastAsia="黑体" w:hint="eastAsia"/>
          <w:b/>
          <w:bCs/>
          <w:szCs w:val="21"/>
        </w:rPr>
      </w:pPr>
    </w:p>
    <w:p w:rsidR="00D55051" w:rsidRDefault="00D55051" w:rsidP="00D55051">
      <w:pPr>
        <w:adjustRightInd w:val="0"/>
        <w:snapToGrid w:val="0"/>
        <w:spacing w:line="360" w:lineRule="auto"/>
        <w:jc w:val="center"/>
        <w:rPr>
          <w:rFonts w:ascii="黑体" w:eastAsia="黑体" w:hint="eastAsia"/>
          <w:b/>
          <w:bCs/>
          <w:szCs w:val="21"/>
        </w:rPr>
      </w:pPr>
    </w:p>
    <w:p w:rsidR="00D55051" w:rsidRDefault="00D55051" w:rsidP="00D55051">
      <w:pPr>
        <w:adjustRightInd w:val="0"/>
        <w:snapToGrid w:val="0"/>
        <w:spacing w:line="360" w:lineRule="auto"/>
        <w:ind w:firstLineChars="900" w:firstLine="2700"/>
        <w:rPr>
          <w:rFonts w:eastAsia="黑体" w:hint="eastAsia"/>
          <w:sz w:val="30"/>
        </w:rPr>
      </w:pPr>
      <w:r>
        <w:rPr>
          <w:rFonts w:eastAsia="黑体" w:hint="eastAsia"/>
          <w:sz w:val="30"/>
        </w:rPr>
        <w:t>制定单位：</w:t>
      </w:r>
      <w:r>
        <w:rPr>
          <w:rFonts w:ascii="宋体" w:hAnsi="宋体" w:hint="eastAsia"/>
          <w:sz w:val="30"/>
        </w:rPr>
        <w:t>工学院</w:t>
      </w:r>
    </w:p>
    <w:p w:rsidR="00D55051" w:rsidRDefault="00D55051" w:rsidP="00D55051">
      <w:pPr>
        <w:adjustRightInd w:val="0"/>
        <w:snapToGrid w:val="0"/>
        <w:spacing w:line="360" w:lineRule="auto"/>
        <w:ind w:firstLineChars="900" w:firstLine="2700"/>
        <w:rPr>
          <w:rFonts w:eastAsia="黑体" w:hint="eastAsia"/>
          <w:color w:val="000000"/>
          <w:sz w:val="30"/>
        </w:rPr>
      </w:pPr>
      <w:r>
        <w:rPr>
          <w:rFonts w:eastAsia="黑体" w:hint="eastAsia"/>
          <w:color w:val="000000"/>
          <w:sz w:val="30"/>
        </w:rPr>
        <w:t>制</w:t>
      </w:r>
      <w:r>
        <w:rPr>
          <w:rFonts w:eastAsia="黑体" w:hint="eastAsia"/>
          <w:color w:val="000000"/>
          <w:sz w:val="30"/>
        </w:rPr>
        <w:t xml:space="preserve"> </w:t>
      </w:r>
      <w:r>
        <w:rPr>
          <w:rFonts w:eastAsia="黑体" w:hint="eastAsia"/>
          <w:color w:val="000000"/>
          <w:sz w:val="30"/>
        </w:rPr>
        <w:t>定</w:t>
      </w:r>
      <w:r>
        <w:rPr>
          <w:rFonts w:eastAsia="黑体" w:hint="eastAsia"/>
          <w:color w:val="000000"/>
          <w:sz w:val="30"/>
        </w:rPr>
        <w:t xml:space="preserve"> </w:t>
      </w:r>
      <w:r>
        <w:rPr>
          <w:rFonts w:eastAsia="黑体" w:hint="eastAsia"/>
          <w:color w:val="000000"/>
          <w:sz w:val="30"/>
        </w:rPr>
        <w:t>人：葛东旭</w:t>
      </w:r>
    </w:p>
    <w:p w:rsidR="00D55051" w:rsidRDefault="00D55051" w:rsidP="00D55051">
      <w:pPr>
        <w:adjustRightInd w:val="0"/>
        <w:snapToGrid w:val="0"/>
        <w:spacing w:line="360" w:lineRule="auto"/>
        <w:ind w:firstLineChars="900" w:firstLine="2700"/>
        <w:rPr>
          <w:rFonts w:eastAsia="黑体" w:hint="eastAsia"/>
          <w:color w:val="000000"/>
          <w:sz w:val="30"/>
        </w:rPr>
      </w:pPr>
      <w:r>
        <w:rPr>
          <w:rFonts w:eastAsia="黑体" w:hint="eastAsia"/>
          <w:color w:val="000000"/>
          <w:sz w:val="30"/>
        </w:rPr>
        <w:t>审</w:t>
      </w:r>
      <w:r>
        <w:rPr>
          <w:rFonts w:eastAsia="黑体" w:hint="eastAsia"/>
          <w:color w:val="000000"/>
          <w:sz w:val="30"/>
        </w:rPr>
        <w:t xml:space="preserve"> </w:t>
      </w:r>
      <w:r>
        <w:rPr>
          <w:rFonts w:eastAsia="黑体" w:hint="eastAsia"/>
          <w:color w:val="000000"/>
          <w:sz w:val="30"/>
        </w:rPr>
        <w:t>核</w:t>
      </w:r>
      <w:r>
        <w:rPr>
          <w:rFonts w:eastAsia="黑体" w:hint="eastAsia"/>
          <w:color w:val="000000"/>
          <w:sz w:val="30"/>
        </w:rPr>
        <w:t xml:space="preserve"> </w:t>
      </w:r>
      <w:r>
        <w:rPr>
          <w:rFonts w:eastAsia="黑体" w:hint="eastAsia"/>
          <w:color w:val="000000"/>
          <w:sz w:val="30"/>
        </w:rPr>
        <w:t>人：</w:t>
      </w:r>
      <w:r>
        <w:rPr>
          <w:rFonts w:ascii="宋体" w:hAnsi="宋体" w:hint="eastAsia"/>
          <w:color w:val="000000"/>
          <w:sz w:val="30"/>
        </w:rPr>
        <w:t xml:space="preserve">X </w:t>
      </w:r>
      <w:proofErr w:type="spellStart"/>
      <w:r>
        <w:rPr>
          <w:rFonts w:ascii="宋体" w:hAnsi="宋体" w:hint="eastAsia"/>
          <w:color w:val="000000"/>
          <w:sz w:val="30"/>
        </w:rPr>
        <w:t>X</w:t>
      </w:r>
      <w:proofErr w:type="spellEnd"/>
      <w:r>
        <w:rPr>
          <w:rFonts w:ascii="宋体" w:hAnsi="宋体" w:hint="eastAsia"/>
          <w:color w:val="000000"/>
          <w:sz w:val="30"/>
        </w:rPr>
        <w:t xml:space="preserve"> </w:t>
      </w:r>
      <w:proofErr w:type="spellStart"/>
      <w:r>
        <w:rPr>
          <w:rFonts w:ascii="宋体" w:hAnsi="宋体" w:hint="eastAsia"/>
          <w:color w:val="000000"/>
          <w:sz w:val="30"/>
        </w:rPr>
        <w:t>X</w:t>
      </w:r>
      <w:proofErr w:type="spellEnd"/>
    </w:p>
    <w:p w:rsidR="00D55051" w:rsidRDefault="00D55051" w:rsidP="00D55051">
      <w:pPr>
        <w:adjustRightInd w:val="0"/>
        <w:snapToGrid w:val="0"/>
        <w:spacing w:line="360" w:lineRule="auto"/>
        <w:ind w:firstLineChars="900" w:firstLine="2700"/>
        <w:rPr>
          <w:rFonts w:ascii="黑体" w:eastAsia="黑体" w:hint="eastAsia"/>
          <w:b/>
          <w:bCs/>
          <w:szCs w:val="21"/>
        </w:rPr>
      </w:pPr>
      <w:r>
        <w:rPr>
          <w:rFonts w:eastAsia="黑体" w:hint="eastAsia"/>
          <w:sz w:val="30"/>
        </w:rPr>
        <w:t>编写时间：</w:t>
      </w:r>
      <w:r>
        <w:rPr>
          <w:rFonts w:eastAsia="黑体" w:hint="eastAsia"/>
          <w:sz w:val="30"/>
        </w:rPr>
        <w:t>201</w:t>
      </w:r>
      <w:r>
        <w:rPr>
          <w:rFonts w:eastAsia="黑体" w:hint="eastAsia"/>
          <w:sz w:val="30"/>
        </w:rPr>
        <w:t>7</w:t>
      </w:r>
      <w:r>
        <w:rPr>
          <w:rFonts w:eastAsia="黑体" w:hint="eastAsia"/>
          <w:sz w:val="30"/>
        </w:rPr>
        <w:t>年</w:t>
      </w:r>
      <w:r>
        <w:rPr>
          <w:rFonts w:eastAsia="黑体" w:hint="eastAsia"/>
          <w:sz w:val="30"/>
        </w:rPr>
        <w:t>8</w:t>
      </w:r>
      <w:r>
        <w:rPr>
          <w:rFonts w:eastAsia="黑体" w:hint="eastAsia"/>
          <w:sz w:val="30"/>
        </w:rPr>
        <w:t>月</w:t>
      </w:r>
      <w:r>
        <w:rPr>
          <w:rFonts w:eastAsia="黑体" w:hint="eastAsia"/>
          <w:sz w:val="30"/>
        </w:rPr>
        <w:t>2</w:t>
      </w:r>
      <w:r>
        <w:rPr>
          <w:rFonts w:eastAsia="黑体" w:hint="eastAsia"/>
          <w:sz w:val="30"/>
        </w:rPr>
        <w:t>日</w:t>
      </w:r>
    </w:p>
    <w:p w:rsidR="00D55051" w:rsidRDefault="00D55051" w:rsidP="00D55051">
      <w:pPr>
        <w:adjustRightInd w:val="0"/>
        <w:snapToGrid w:val="0"/>
        <w:spacing w:line="360" w:lineRule="auto"/>
        <w:rPr>
          <w:rFonts w:ascii="黑体" w:eastAsia="黑体" w:hAnsi="宋体" w:hint="eastAsia"/>
          <w:b/>
        </w:rPr>
      </w:pPr>
    </w:p>
    <w:p w:rsidR="00D55051" w:rsidRDefault="00D55051" w:rsidP="00D55051">
      <w:pPr>
        <w:adjustRightInd w:val="0"/>
        <w:snapToGrid w:val="0"/>
        <w:spacing w:line="360" w:lineRule="auto"/>
        <w:rPr>
          <w:rFonts w:ascii="黑体" w:eastAsia="黑体" w:hAnsi="宋体" w:hint="eastAsia"/>
          <w:b/>
        </w:rPr>
      </w:pPr>
    </w:p>
    <w:p w:rsidR="00D55051" w:rsidRPr="00AB5F44" w:rsidRDefault="00D55051" w:rsidP="00D55051">
      <w:pPr>
        <w:adjustRightInd w:val="0"/>
        <w:snapToGrid w:val="0"/>
        <w:spacing w:line="360" w:lineRule="auto"/>
        <w:rPr>
          <w:rFonts w:ascii="黑体" w:eastAsia="黑体" w:hAnsi="宋体" w:hint="eastAsia"/>
          <w:b/>
        </w:rPr>
      </w:pPr>
      <w:bookmarkStart w:id="0" w:name="_GoBack"/>
      <w:bookmarkEnd w:id="0"/>
    </w:p>
    <w:p w:rsidR="00D55051" w:rsidRDefault="00D55051" w:rsidP="00D55051">
      <w:pPr>
        <w:adjustRightInd w:val="0"/>
        <w:snapToGrid w:val="0"/>
        <w:spacing w:line="360" w:lineRule="auto"/>
        <w:rPr>
          <w:rFonts w:ascii="黑体" w:eastAsia="黑体" w:hAnsi="宋体" w:hint="eastAsia"/>
          <w:b/>
        </w:rPr>
      </w:pPr>
    </w:p>
    <w:p w:rsidR="00D55051" w:rsidRPr="00261138" w:rsidRDefault="00D55051" w:rsidP="00D55051">
      <w:pPr>
        <w:adjustRightInd w:val="0"/>
        <w:snapToGrid w:val="0"/>
        <w:spacing w:line="360" w:lineRule="auto"/>
        <w:jc w:val="center"/>
        <w:rPr>
          <w:rFonts w:ascii="黑体" w:eastAsia="黑体" w:hAnsi="宋体" w:hint="eastAsia"/>
          <w:b/>
          <w:sz w:val="32"/>
        </w:rPr>
      </w:pPr>
      <w:r>
        <w:rPr>
          <w:rFonts w:ascii="黑体" w:eastAsia="黑体" w:hAnsi="宋体" w:hint="eastAsia"/>
          <w:b/>
          <w:sz w:val="32"/>
        </w:rPr>
        <w:t>课程说明</w:t>
      </w:r>
    </w:p>
    <w:p w:rsidR="00D55051" w:rsidRDefault="00D55051" w:rsidP="00D55051">
      <w:pPr>
        <w:jc w:val="center"/>
        <w:rPr>
          <w:rFonts w:ascii="黑体" w:eastAsia="黑体" w:hint="eastAsia"/>
          <w:sz w:val="32"/>
          <w:szCs w:val="32"/>
        </w:rPr>
      </w:pPr>
    </w:p>
    <w:p w:rsidR="00D55051" w:rsidRDefault="00D55051" w:rsidP="00D55051">
      <w:pPr>
        <w:adjustRightInd w:val="0"/>
        <w:snapToGrid w:val="0"/>
        <w:spacing w:line="360" w:lineRule="auto"/>
        <w:jc w:val="center"/>
        <w:rPr>
          <w:rFonts w:ascii="黑体" w:eastAsia="黑体" w:hAnsi="宋体" w:hint="eastAsia"/>
          <w:b/>
          <w:sz w:val="32"/>
        </w:rPr>
      </w:pPr>
    </w:p>
    <w:p w:rsidR="00D55051" w:rsidRPr="00D55051" w:rsidRDefault="00D55051" w:rsidP="00D55051">
      <w:pPr>
        <w:pStyle w:val="1"/>
        <w:rPr>
          <w:rFonts w:hint="eastAsia"/>
        </w:rPr>
      </w:pPr>
      <w:r w:rsidRPr="00D55051">
        <w:rPr>
          <w:rFonts w:hint="eastAsia"/>
        </w:rPr>
        <w:t>一、课程概述：</w:t>
      </w:r>
    </w:p>
    <w:p w:rsidR="00D55051" w:rsidRDefault="00D55051" w:rsidP="00D55051">
      <w:pPr>
        <w:adjustRightInd w:val="0"/>
        <w:snapToGrid w:val="0"/>
        <w:spacing w:line="360" w:lineRule="auto"/>
        <w:ind w:firstLineChars="200" w:firstLine="480"/>
        <w:rPr>
          <w:rFonts w:ascii="宋体" w:eastAsia="黑体" w:hAnsi="宋体" w:hint="eastAsia"/>
          <w:bCs/>
          <w:sz w:val="24"/>
        </w:rPr>
      </w:pPr>
      <w:r>
        <w:rPr>
          <w:rFonts w:ascii="黑体" w:eastAsia="黑体" w:hAnsi="宋体" w:hint="eastAsia"/>
          <w:bCs/>
          <w:sz w:val="24"/>
        </w:rPr>
        <w:t>（一）</w:t>
      </w:r>
      <w:r>
        <w:rPr>
          <w:rFonts w:eastAsia="黑体" w:hint="eastAsia"/>
          <w:bCs/>
          <w:sz w:val="24"/>
        </w:rPr>
        <w:t>课</w:t>
      </w:r>
      <w:r>
        <w:rPr>
          <w:rFonts w:ascii="宋体" w:eastAsia="黑体" w:hAnsi="宋体" w:hint="eastAsia"/>
          <w:bCs/>
          <w:sz w:val="24"/>
        </w:rPr>
        <w:t>程属性及课程介绍</w:t>
      </w:r>
    </w:p>
    <w:p w:rsidR="00D55051" w:rsidRPr="00D55051" w:rsidRDefault="00D55051" w:rsidP="00D55051">
      <w:pPr>
        <w:adjustRightInd w:val="0"/>
        <w:snapToGrid w:val="0"/>
        <w:spacing w:line="360" w:lineRule="auto"/>
        <w:ind w:firstLineChars="200" w:firstLine="420"/>
        <w:rPr>
          <w:rFonts w:ascii="宋体" w:hAnsi="宋体" w:hint="eastAsia"/>
        </w:rPr>
      </w:pPr>
      <w:r>
        <w:rPr>
          <w:rFonts w:ascii="宋体" w:hAnsi="宋体" w:hint="eastAsia"/>
        </w:rPr>
        <w:t>本</w:t>
      </w:r>
      <w:r w:rsidRPr="00D55051">
        <w:rPr>
          <w:rFonts w:ascii="宋体" w:hAnsi="宋体" w:hint="eastAsia"/>
        </w:rPr>
        <w:t>课程是电子商务专业的一门主干课程。《网络营销及案例分析》全面系统地介绍网络营销过程中涉及的各个方法的基本理论和基础知识，以整体概论和具体策略两个层次介绍网络营销。</w:t>
      </w:r>
    </w:p>
    <w:p w:rsidR="00D55051" w:rsidRDefault="00D55051" w:rsidP="00D55051">
      <w:pPr>
        <w:adjustRightInd w:val="0"/>
        <w:snapToGrid w:val="0"/>
        <w:spacing w:line="360" w:lineRule="auto"/>
        <w:ind w:firstLineChars="200" w:firstLine="420"/>
        <w:rPr>
          <w:rFonts w:ascii="宋体" w:hAnsi="宋体" w:hint="eastAsia"/>
        </w:rPr>
      </w:pPr>
      <w:r w:rsidRPr="00D55051">
        <w:rPr>
          <w:rFonts w:ascii="宋体" w:hAnsi="宋体" w:hint="eastAsia"/>
        </w:rPr>
        <w:t>课程目的和任务</w:t>
      </w:r>
      <w:r>
        <w:rPr>
          <w:rFonts w:ascii="宋体" w:hAnsi="宋体" w:hint="eastAsia"/>
        </w:rPr>
        <w:t>是</w:t>
      </w:r>
      <w:r w:rsidRPr="00D55051">
        <w:rPr>
          <w:rFonts w:ascii="宋体" w:hAnsi="宋体" w:hint="eastAsia"/>
        </w:rPr>
        <w:t>通过教学，要求学生具备网络营销策略与网络品牌战略制订、网络营销管理等方面的知识与能力；具有对网络营销环境、网络消费者行为模式客观分析并准确定位网络营销目标市场的能力，具有网络市场调研方案策划与实施的能力，掌握一定的网络促销技巧。而且通过每章的案例分析，让学生能够在案例中体会和运用所学的知识。</w:t>
      </w:r>
    </w:p>
    <w:p w:rsidR="00D55051" w:rsidRDefault="00D55051" w:rsidP="00D55051">
      <w:pPr>
        <w:adjustRightInd w:val="0"/>
        <w:snapToGrid w:val="0"/>
        <w:spacing w:line="360" w:lineRule="auto"/>
        <w:ind w:firstLineChars="200" w:firstLine="480"/>
        <w:rPr>
          <w:rFonts w:ascii="宋体" w:eastAsia="黑体" w:hAnsi="宋体" w:hint="eastAsia"/>
          <w:sz w:val="24"/>
        </w:rPr>
      </w:pPr>
      <w:r>
        <w:rPr>
          <w:rFonts w:ascii="宋体" w:eastAsia="黑体" w:hAnsi="宋体" w:hint="eastAsia"/>
          <w:sz w:val="24"/>
        </w:rPr>
        <w:t>（二）教学目标</w:t>
      </w:r>
    </w:p>
    <w:p w:rsidR="001E245F" w:rsidRDefault="001E245F" w:rsidP="001E245F">
      <w:pPr>
        <w:adjustRightInd w:val="0"/>
        <w:snapToGrid w:val="0"/>
        <w:spacing w:line="360" w:lineRule="auto"/>
        <w:ind w:firstLineChars="200" w:firstLine="420"/>
        <w:rPr>
          <w:rFonts w:ascii="宋体" w:hAnsi="宋体" w:hint="eastAsia"/>
        </w:rPr>
      </w:pPr>
      <w:r w:rsidRPr="001E245F">
        <w:rPr>
          <w:rFonts w:ascii="宋体" w:hAnsi="宋体" w:hint="eastAsia"/>
        </w:rPr>
        <w:t xml:space="preserve">本课程的主要教学目标是，从网络营销理论出发，对网络营销的全过程进行了分析和总结，使学生认识网络营销环境、学会通过网络进行市场调研、通过分析网络消费者与营销市场、在整体上掌握网络营销战略与计划、灵活运用网络营销的产品策略、价格策略、了解网络营销的渠道策略、借助网络广告与促销策略和网络营销的顾客策略，培养利用网络进行市场营销的能力。 </w:t>
      </w:r>
    </w:p>
    <w:p w:rsidR="00D55051" w:rsidRDefault="00D55051" w:rsidP="001E245F">
      <w:pPr>
        <w:adjustRightInd w:val="0"/>
        <w:snapToGrid w:val="0"/>
        <w:spacing w:line="360" w:lineRule="auto"/>
        <w:ind w:firstLineChars="200" w:firstLine="480"/>
        <w:rPr>
          <w:rFonts w:ascii="宋体" w:eastAsia="黑体" w:hAnsi="宋体" w:hint="eastAsia"/>
          <w:sz w:val="24"/>
        </w:rPr>
      </w:pPr>
      <w:r>
        <w:rPr>
          <w:rFonts w:ascii="宋体" w:eastAsia="黑体" w:hAnsi="宋体" w:hint="eastAsia"/>
          <w:sz w:val="24"/>
        </w:rPr>
        <w:t>（四）先修课程与后续课程</w:t>
      </w:r>
    </w:p>
    <w:p w:rsidR="00D55051" w:rsidRPr="00347AFF" w:rsidRDefault="00D55051" w:rsidP="00D55051">
      <w:pPr>
        <w:pStyle w:val="a0"/>
        <w:spacing w:line="240" w:lineRule="auto"/>
        <w:ind w:firstLine="420"/>
        <w:rPr>
          <w:rFonts w:hint="eastAsia"/>
          <w:kern w:val="2"/>
          <w:sz w:val="21"/>
        </w:rPr>
      </w:pPr>
      <w:r w:rsidRPr="00347AFF">
        <w:rPr>
          <w:rFonts w:hint="eastAsia"/>
          <w:kern w:val="2"/>
          <w:sz w:val="21"/>
        </w:rPr>
        <w:t>学习本课程应已具备数字电子技术、数字逻辑、计算机组成与网络等课程的基本知识，并掌握数字系统的一般设计方法。通过学习本课程，能了解计算机的底层组成原理与内部运行机制，为学习本专业后继课程和进行与硬件有关的技术工作打好基础。</w:t>
      </w:r>
    </w:p>
    <w:p w:rsidR="00D55051" w:rsidRPr="00347AFF" w:rsidRDefault="00D55051" w:rsidP="00D55051">
      <w:pPr>
        <w:pStyle w:val="a0"/>
        <w:spacing w:line="240" w:lineRule="auto"/>
        <w:ind w:firstLine="420"/>
        <w:rPr>
          <w:kern w:val="2"/>
          <w:sz w:val="21"/>
        </w:rPr>
      </w:pPr>
      <w:r w:rsidRPr="00347AFF">
        <w:rPr>
          <w:rFonts w:hint="eastAsia"/>
          <w:kern w:val="2"/>
          <w:sz w:val="21"/>
        </w:rPr>
        <w:t>《计算机系统导论》</w:t>
      </w:r>
    </w:p>
    <w:p w:rsidR="00D55051" w:rsidRPr="00D55051" w:rsidRDefault="00D55051" w:rsidP="00D55051">
      <w:pPr>
        <w:pStyle w:val="1"/>
        <w:rPr>
          <w:rFonts w:hint="eastAsia"/>
        </w:rPr>
      </w:pPr>
      <w:r w:rsidRPr="00D55051">
        <w:rPr>
          <w:rFonts w:hint="eastAsia"/>
        </w:rPr>
        <w:t>二、任课教师教学过程中应注意的事项</w:t>
      </w:r>
    </w:p>
    <w:p w:rsidR="001E245F" w:rsidRPr="001E245F" w:rsidRDefault="001E245F" w:rsidP="001E245F">
      <w:pPr>
        <w:spacing w:line="360" w:lineRule="exact"/>
        <w:ind w:firstLine="555"/>
        <w:jc w:val="left"/>
        <w:rPr>
          <w:rFonts w:ascii="宋体" w:hAnsi="宋体"/>
          <w:bCs/>
          <w:szCs w:val="21"/>
        </w:rPr>
      </w:pPr>
      <w:r w:rsidRPr="001E245F">
        <w:rPr>
          <w:rFonts w:ascii="宋体" w:hAnsi="宋体" w:hint="eastAsia"/>
          <w:bCs/>
          <w:szCs w:val="21"/>
        </w:rPr>
        <w:t>1、课堂讲授</w:t>
      </w:r>
    </w:p>
    <w:p w:rsidR="001E245F" w:rsidRPr="001E245F" w:rsidRDefault="001E245F" w:rsidP="001E245F">
      <w:pPr>
        <w:spacing w:line="360" w:lineRule="exact"/>
        <w:ind w:firstLine="555"/>
        <w:jc w:val="left"/>
        <w:rPr>
          <w:rFonts w:ascii="宋体" w:hAnsi="宋体"/>
          <w:bCs/>
          <w:szCs w:val="21"/>
        </w:rPr>
      </w:pPr>
      <w:r w:rsidRPr="001E245F">
        <w:rPr>
          <w:rFonts w:ascii="宋体" w:hAnsi="宋体" w:hint="eastAsia"/>
          <w:bCs/>
          <w:szCs w:val="21"/>
        </w:rPr>
        <w:t>1）教学方法</w:t>
      </w:r>
    </w:p>
    <w:p w:rsidR="001E245F" w:rsidRPr="001E245F" w:rsidRDefault="001E245F" w:rsidP="001E245F">
      <w:pPr>
        <w:spacing w:line="360" w:lineRule="exact"/>
        <w:ind w:firstLine="555"/>
        <w:jc w:val="left"/>
        <w:rPr>
          <w:rFonts w:ascii="宋体" w:hAnsi="宋体"/>
          <w:bCs/>
          <w:szCs w:val="21"/>
        </w:rPr>
      </w:pPr>
      <w:r w:rsidRPr="001E245F">
        <w:rPr>
          <w:rFonts w:ascii="宋体" w:hAnsi="宋体" w:hint="eastAsia"/>
          <w:bCs/>
          <w:szCs w:val="21"/>
        </w:rPr>
        <w:t>采用任务导向教学，培养学生独立思考问题、分析问题和解决问题的能力，引导和鼓励学生通过讨论，自学获得知识，增加讨论课教学环节。</w:t>
      </w:r>
    </w:p>
    <w:p w:rsidR="001E245F" w:rsidRPr="001E245F" w:rsidRDefault="001E245F" w:rsidP="001E245F">
      <w:pPr>
        <w:spacing w:line="360" w:lineRule="exact"/>
        <w:ind w:firstLine="555"/>
        <w:jc w:val="left"/>
        <w:rPr>
          <w:rFonts w:ascii="宋体" w:hAnsi="宋体"/>
          <w:bCs/>
          <w:szCs w:val="21"/>
        </w:rPr>
      </w:pPr>
      <w:r w:rsidRPr="001E245F">
        <w:rPr>
          <w:rFonts w:ascii="宋体" w:hAnsi="宋体" w:hint="eastAsia"/>
          <w:bCs/>
          <w:szCs w:val="21"/>
        </w:rPr>
        <w:lastRenderedPageBreak/>
        <w:t>2）教学手段</w:t>
      </w:r>
    </w:p>
    <w:p w:rsidR="001E245F" w:rsidRPr="001E245F" w:rsidRDefault="001E245F" w:rsidP="001E245F">
      <w:pPr>
        <w:spacing w:line="360" w:lineRule="exact"/>
        <w:ind w:firstLine="555"/>
        <w:jc w:val="left"/>
        <w:rPr>
          <w:rFonts w:ascii="宋体" w:hAnsi="宋体"/>
          <w:bCs/>
          <w:szCs w:val="21"/>
        </w:rPr>
      </w:pPr>
      <w:r w:rsidRPr="001E245F">
        <w:rPr>
          <w:rFonts w:ascii="宋体" w:hAnsi="宋体" w:hint="eastAsia"/>
          <w:bCs/>
          <w:szCs w:val="21"/>
        </w:rPr>
        <w:t>在教学中尽量多采用介绍先进网络营销手段，并逐渐采用电子教案，多媒体教学系统等先进教学手段。</w:t>
      </w:r>
    </w:p>
    <w:p w:rsidR="001E245F" w:rsidRPr="001E245F" w:rsidRDefault="001E245F" w:rsidP="001E245F">
      <w:pPr>
        <w:spacing w:line="360" w:lineRule="exact"/>
        <w:ind w:firstLine="555"/>
        <w:jc w:val="left"/>
        <w:rPr>
          <w:rFonts w:ascii="宋体" w:hAnsi="宋体"/>
          <w:bCs/>
          <w:szCs w:val="21"/>
        </w:rPr>
      </w:pPr>
      <w:r w:rsidRPr="001E245F">
        <w:rPr>
          <w:rFonts w:ascii="宋体" w:hAnsi="宋体" w:hint="eastAsia"/>
          <w:bCs/>
          <w:szCs w:val="21"/>
        </w:rPr>
        <w:t>2、教学辅助资料</w:t>
      </w:r>
    </w:p>
    <w:p w:rsidR="001E245F" w:rsidRPr="001E245F" w:rsidRDefault="001E245F" w:rsidP="001E245F">
      <w:pPr>
        <w:spacing w:line="360" w:lineRule="exact"/>
        <w:ind w:firstLine="555"/>
        <w:jc w:val="left"/>
        <w:rPr>
          <w:rFonts w:ascii="宋体" w:hAnsi="宋体"/>
          <w:bCs/>
          <w:szCs w:val="21"/>
        </w:rPr>
      </w:pPr>
      <w:r w:rsidRPr="001E245F">
        <w:rPr>
          <w:rFonts w:ascii="宋体" w:hAnsi="宋体" w:hint="eastAsia"/>
          <w:bCs/>
          <w:szCs w:val="21"/>
        </w:rPr>
        <w:t>网络资料、PPT教学软件</w:t>
      </w:r>
    </w:p>
    <w:p w:rsidR="00D55051" w:rsidRPr="00D55051" w:rsidRDefault="00D55051" w:rsidP="00D55051">
      <w:pPr>
        <w:pStyle w:val="1"/>
        <w:rPr>
          <w:rFonts w:hint="eastAsia"/>
        </w:rPr>
      </w:pPr>
      <w:r w:rsidRPr="00D55051">
        <w:rPr>
          <w:rFonts w:hint="eastAsia"/>
        </w:rPr>
        <w:t>三、学时要求与分配：</w:t>
      </w:r>
    </w:p>
    <w:p w:rsidR="00D55051" w:rsidRDefault="00D55051" w:rsidP="00D55051">
      <w:pPr>
        <w:adjustRightInd w:val="0"/>
        <w:snapToGrid w:val="0"/>
        <w:spacing w:line="360" w:lineRule="auto"/>
        <w:ind w:leftChars="230" w:left="483"/>
        <w:rPr>
          <w:rFonts w:ascii="宋体" w:eastAsia="黑体" w:hAnsi="宋体" w:hint="eastAsia"/>
          <w:sz w:val="24"/>
        </w:rPr>
      </w:pPr>
      <w:r>
        <w:rPr>
          <w:rFonts w:ascii="黑体" w:eastAsia="黑体" w:hAnsi="宋体" w:hint="eastAsia"/>
          <w:bCs/>
          <w:sz w:val="24"/>
        </w:rPr>
        <w:t>（一）</w:t>
      </w:r>
      <w:r>
        <w:rPr>
          <w:rFonts w:ascii="宋体" w:eastAsia="黑体" w:hAnsi="宋体" w:hint="eastAsia"/>
          <w:sz w:val="24"/>
        </w:rPr>
        <w:t>总学时要求</w:t>
      </w:r>
    </w:p>
    <w:p w:rsidR="00D55051" w:rsidRPr="00347AFF" w:rsidRDefault="00D55051" w:rsidP="00D55051">
      <w:pPr>
        <w:adjustRightInd w:val="0"/>
        <w:snapToGrid w:val="0"/>
        <w:spacing w:line="360" w:lineRule="auto"/>
        <w:ind w:left="482"/>
        <w:rPr>
          <w:rFonts w:ascii="宋体" w:hAnsi="宋体" w:hint="eastAsia"/>
        </w:rPr>
      </w:pPr>
      <w:r w:rsidRPr="00347AFF">
        <w:rPr>
          <w:rFonts w:ascii="宋体" w:hAnsi="宋体" w:hint="eastAsia"/>
        </w:rPr>
        <w:t>教学时数：</w:t>
      </w:r>
      <w:r>
        <w:rPr>
          <w:rFonts w:ascii="宋体" w:hAnsi="宋体" w:hint="eastAsia"/>
        </w:rPr>
        <w:t>32</w:t>
      </w:r>
      <w:r w:rsidRPr="00347AFF">
        <w:rPr>
          <w:rFonts w:ascii="宋体" w:hAnsi="宋体" w:hint="eastAsia"/>
        </w:rPr>
        <w:t>学时</w:t>
      </w:r>
    </w:p>
    <w:p w:rsidR="00D55051" w:rsidRDefault="00D55051" w:rsidP="00D55051">
      <w:pPr>
        <w:adjustRightInd w:val="0"/>
        <w:snapToGrid w:val="0"/>
        <w:spacing w:line="360" w:lineRule="auto"/>
        <w:ind w:left="482"/>
        <w:rPr>
          <w:rFonts w:ascii="宋体" w:hAnsi="宋体" w:hint="eastAsia"/>
        </w:rPr>
      </w:pPr>
      <w:r w:rsidRPr="00347AFF">
        <w:rPr>
          <w:rFonts w:ascii="宋体" w:hAnsi="宋体" w:hint="eastAsia"/>
        </w:rPr>
        <w:t>学分数：</w:t>
      </w:r>
      <w:r>
        <w:rPr>
          <w:rFonts w:ascii="宋体" w:hAnsi="宋体" w:hint="eastAsia"/>
        </w:rPr>
        <w:t xml:space="preserve">  2</w:t>
      </w:r>
      <w:r w:rsidRPr="00347AFF">
        <w:rPr>
          <w:rFonts w:ascii="宋体" w:hAnsi="宋体" w:hint="eastAsia"/>
        </w:rPr>
        <w:t>学分</w:t>
      </w:r>
    </w:p>
    <w:p w:rsidR="00D55051" w:rsidRDefault="00D55051" w:rsidP="00D55051">
      <w:pPr>
        <w:adjustRightInd w:val="0"/>
        <w:snapToGrid w:val="0"/>
        <w:spacing w:line="360" w:lineRule="auto"/>
        <w:ind w:left="482"/>
        <w:rPr>
          <w:rFonts w:ascii="宋体" w:eastAsia="黑体" w:hAnsi="宋体" w:hint="eastAsia"/>
          <w:sz w:val="24"/>
        </w:rPr>
      </w:pPr>
      <w:r>
        <w:rPr>
          <w:rFonts w:ascii="宋体" w:eastAsia="黑体" w:hAnsi="宋体" w:hint="eastAsia"/>
          <w:sz w:val="24"/>
        </w:rPr>
        <w:t>（二）学时分配</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5"/>
        <w:gridCol w:w="934"/>
        <w:gridCol w:w="5160"/>
        <w:gridCol w:w="1277"/>
        <w:gridCol w:w="1208"/>
      </w:tblGrid>
      <w:tr w:rsidR="001E245F" w:rsidRPr="00D55051" w:rsidTr="001E245F">
        <w:trPr>
          <w:trHeight w:val="454"/>
          <w:jc w:val="center"/>
        </w:trPr>
        <w:tc>
          <w:tcPr>
            <w:tcW w:w="491" w:type="pct"/>
            <w:tcBorders>
              <w:tr2bl w:val="nil"/>
            </w:tcBorders>
          </w:tcPr>
          <w:p w:rsidR="001E245F" w:rsidRPr="00D55051" w:rsidRDefault="001E245F" w:rsidP="00D55051">
            <w:pPr>
              <w:rPr>
                <w:rFonts w:hint="eastAsia"/>
              </w:rPr>
            </w:pPr>
            <w:proofErr w:type="gramStart"/>
            <w:r>
              <w:rPr>
                <w:rFonts w:hint="eastAsia"/>
              </w:rPr>
              <w:t>周别</w:t>
            </w:r>
            <w:proofErr w:type="gramEnd"/>
          </w:p>
        </w:tc>
        <w:tc>
          <w:tcPr>
            <w:tcW w:w="491" w:type="pct"/>
            <w:tcBorders>
              <w:tr2bl w:val="nil"/>
            </w:tcBorders>
            <w:vAlign w:val="center"/>
          </w:tcPr>
          <w:p w:rsidR="001E245F" w:rsidRDefault="001E245F" w:rsidP="00585363">
            <w:pPr>
              <w:jc w:val="center"/>
              <w:rPr>
                <w:rFonts w:hint="eastAsia"/>
                <w:b/>
              </w:rPr>
            </w:pPr>
            <w:r>
              <w:rPr>
                <w:rFonts w:hint="eastAsia"/>
                <w:b/>
              </w:rPr>
              <w:t>授课</w:t>
            </w:r>
          </w:p>
          <w:p w:rsidR="001E245F" w:rsidRDefault="001E245F" w:rsidP="00585363">
            <w:pPr>
              <w:jc w:val="center"/>
              <w:rPr>
                <w:rFonts w:hint="eastAsia"/>
                <w:b/>
              </w:rPr>
            </w:pPr>
            <w:r>
              <w:rPr>
                <w:rFonts w:hint="eastAsia"/>
                <w:b/>
              </w:rPr>
              <w:t>次数</w:t>
            </w:r>
          </w:p>
        </w:tc>
        <w:tc>
          <w:tcPr>
            <w:tcW w:w="2712" w:type="pct"/>
            <w:tcBorders>
              <w:tr2bl w:val="nil"/>
            </w:tcBorders>
            <w:vAlign w:val="center"/>
          </w:tcPr>
          <w:p w:rsidR="001E245F" w:rsidRDefault="001E245F" w:rsidP="00585363">
            <w:pPr>
              <w:ind w:firstLine="548"/>
              <w:jc w:val="center"/>
              <w:rPr>
                <w:rFonts w:hint="eastAsia"/>
                <w:b/>
              </w:rPr>
            </w:pPr>
            <w:r>
              <w:rPr>
                <w:rFonts w:hint="eastAsia"/>
                <w:b/>
              </w:rPr>
              <w:t>授课章节与内容摘要</w:t>
            </w:r>
          </w:p>
        </w:tc>
        <w:tc>
          <w:tcPr>
            <w:tcW w:w="671" w:type="pct"/>
            <w:vAlign w:val="center"/>
          </w:tcPr>
          <w:p w:rsidR="001E245F" w:rsidRDefault="001E245F" w:rsidP="00585363">
            <w:pPr>
              <w:jc w:val="center"/>
              <w:rPr>
                <w:rFonts w:hint="eastAsia"/>
                <w:b/>
              </w:rPr>
            </w:pPr>
            <w:r>
              <w:rPr>
                <w:rFonts w:hint="eastAsia"/>
                <w:b/>
              </w:rPr>
              <w:t>教学</w:t>
            </w:r>
          </w:p>
          <w:p w:rsidR="001E245F" w:rsidRDefault="001E245F" w:rsidP="00585363">
            <w:pPr>
              <w:jc w:val="center"/>
              <w:rPr>
                <w:rFonts w:hint="eastAsia"/>
                <w:b/>
              </w:rPr>
            </w:pPr>
            <w:r>
              <w:rPr>
                <w:rFonts w:hint="eastAsia"/>
                <w:b/>
              </w:rPr>
              <w:t>时数</w:t>
            </w:r>
          </w:p>
        </w:tc>
        <w:tc>
          <w:tcPr>
            <w:tcW w:w="635" w:type="pct"/>
            <w:vAlign w:val="center"/>
          </w:tcPr>
          <w:p w:rsidR="001E245F" w:rsidRDefault="001E245F" w:rsidP="00585363">
            <w:pPr>
              <w:jc w:val="center"/>
              <w:rPr>
                <w:rFonts w:hint="eastAsia"/>
                <w:b/>
              </w:rPr>
            </w:pPr>
            <w:r>
              <w:rPr>
                <w:rFonts w:hint="eastAsia"/>
                <w:b/>
              </w:rPr>
              <w:t>备注</w:t>
            </w:r>
          </w:p>
        </w:tc>
      </w:tr>
      <w:tr w:rsidR="001E245F" w:rsidRPr="00D55051" w:rsidTr="001E245F">
        <w:trPr>
          <w:trHeight w:val="454"/>
          <w:jc w:val="center"/>
        </w:trPr>
        <w:tc>
          <w:tcPr>
            <w:tcW w:w="491" w:type="pct"/>
          </w:tcPr>
          <w:p w:rsidR="001E245F" w:rsidRPr="00D55051" w:rsidRDefault="001E245F" w:rsidP="00D55051">
            <w:r>
              <w:rPr>
                <w:rFonts w:hint="eastAsia"/>
              </w:rPr>
              <w:t>1</w:t>
            </w:r>
          </w:p>
        </w:tc>
        <w:tc>
          <w:tcPr>
            <w:tcW w:w="491" w:type="pct"/>
            <w:vAlign w:val="center"/>
          </w:tcPr>
          <w:p w:rsidR="001E245F" w:rsidRPr="00291BAA" w:rsidRDefault="001E245F" w:rsidP="00585363">
            <w:pPr>
              <w:keepNext/>
              <w:ind w:right="-108"/>
              <w:jc w:val="center"/>
              <w:rPr>
                <w:rFonts w:hint="eastAsia"/>
              </w:rPr>
            </w:pPr>
            <w:r>
              <w:rPr>
                <w:rFonts w:hint="eastAsia"/>
              </w:rPr>
              <w:t>2</w:t>
            </w:r>
          </w:p>
        </w:tc>
        <w:tc>
          <w:tcPr>
            <w:tcW w:w="2712" w:type="pct"/>
          </w:tcPr>
          <w:p w:rsidR="001E245F" w:rsidRPr="00F50108" w:rsidRDefault="001E245F" w:rsidP="00585363">
            <w:pPr>
              <w:pStyle w:val="2"/>
            </w:pPr>
            <w:r w:rsidRPr="00F50108">
              <w:rPr>
                <w:rFonts w:hint="eastAsia"/>
              </w:rPr>
              <w:t>第1章 网络营销概论</w:t>
            </w:r>
          </w:p>
        </w:tc>
        <w:tc>
          <w:tcPr>
            <w:tcW w:w="671" w:type="pct"/>
          </w:tcPr>
          <w:p w:rsidR="001E245F" w:rsidRPr="00D55051" w:rsidRDefault="001E245F" w:rsidP="00585363">
            <w:pPr>
              <w:spacing w:line="360" w:lineRule="exact"/>
              <w:rPr>
                <w:color w:val="0033CC"/>
              </w:rPr>
            </w:pPr>
            <w:r w:rsidRPr="00D55051">
              <w:rPr>
                <w:rFonts w:ascii="宋体" w:hAnsi="宋体" w:hint="eastAsia"/>
                <w:bCs/>
                <w:color w:val="0033CC"/>
                <w:szCs w:val="21"/>
              </w:rPr>
              <w:t>4课时</w:t>
            </w:r>
          </w:p>
        </w:tc>
        <w:tc>
          <w:tcPr>
            <w:tcW w:w="635" w:type="pct"/>
          </w:tcPr>
          <w:p w:rsidR="001E245F" w:rsidRPr="00D55051" w:rsidRDefault="001E245F" w:rsidP="00585363">
            <w:pPr>
              <w:spacing w:line="360" w:lineRule="exact"/>
              <w:rPr>
                <w:color w:val="0033CC"/>
                <w:szCs w:val="21"/>
              </w:rPr>
            </w:pPr>
          </w:p>
        </w:tc>
      </w:tr>
      <w:tr w:rsidR="001E245F" w:rsidRPr="00D55051" w:rsidTr="001E245F">
        <w:trPr>
          <w:trHeight w:val="454"/>
          <w:jc w:val="center"/>
        </w:trPr>
        <w:tc>
          <w:tcPr>
            <w:tcW w:w="491" w:type="pct"/>
          </w:tcPr>
          <w:p w:rsidR="001E245F" w:rsidRPr="00D55051" w:rsidRDefault="001E245F" w:rsidP="00D55051">
            <w:r>
              <w:rPr>
                <w:rFonts w:hint="eastAsia"/>
              </w:rPr>
              <w:t>2</w:t>
            </w:r>
          </w:p>
        </w:tc>
        <w:tc>
          <w:tcPr>
            <w:tcW w:w="491" w:type="pct"/>
            <w:vAlign w:val="center"/>
          </w:tcPr>
          <w:p w:rsidR="001E245F" w:rsidRPr="00291BAA" w:rsidRDefault="001E245F" w:rsidP="00585363">
            <w:pPr>
              <w:keepNext/>
              <w:ind w:right="-108"/>
              <w:jc w:val="center"/>
              <w:rPr>
                <w:rFonts w:hint="eastAsia"/>
              </w:rPr>
            </w:pPr>
            <w:r>
              <w:rPr>
                <w:rFonts w:hint="eastAsia"/>
              </w:rPr>
              <w:t>2</w:t>
            </w:r>
          </w:p>
        </w:tc>
        <w:tc>
          <w:tcPr>
            <w:tcW w:w="2712" w:type="pct"/>
          </w:tcPr>
          <w:p w:rsidR="001E245F" w:rsidRPr="00F50108" w:rsidRDefault="001E245F" w:rsidP="00585363">
            <w:pPr>
              <w:pStyle w:val="2"/>
            </w:pPr>
            <w:r w:rsidRPr="00F50108">
              <w:rPr>
                <w:rFonts w:hint="eastAsia"/>
              </w:rPr>
              <w:t>第2章 网络营销战略</w:t>
            </w:r>
          </w:p>
        </w:tc>
        <w:tc>
          <w:tcPr>
            <w:tcW w:w="671" w:type="pct"/>
          </w:tcPr>
          <w:p w:rsidR="001E245F" w:rsidRPr="00D55051" w:rsidRDefault="001E245F" w:rsidP="00585363">
            <w:pPr>
              <w:spacing w:line="360" w:lineRule="exact"/>
              <w:rPr>
                <w:color w:val="0033CC"/>
              </w:rPr>
            </w:pPr>
            <w:r w:rsidRPr="00D55051">
              <w:rPr>
                <w:rFonts w:ascii="宋体" w:hAnsi="宋体" w:hint="eastAsia"/>
                <w:bCs/>
                <w:color w:val="0033CC"/>
                <w:szCs w:val="21"/>
              </w:rPr>
              <w:t>4课时</w:t>
            </w:r>
          </w:p>
        </w:tc>
        <w:tc>
          <w:tcPr>
            <w:tcW w:w="635" w:type="pct"/>
          </w:tcPr>
          <w:p w:rsidR="001E245F" w:rsidRPr="00D55051" w:rsidRDefault="001E245F" w:rsidP="00585363">
            <w:pPr>
              <w:spacing w:line="360" w:lineRule="exact"/>
              <w:rPr>
                <w:color w:val="0033CC"/>
                <w:szCs w:val="21"/>
              </w:rPr>
            </w:pPr>
          </w:p>
        </w:tc>
      </w:tr>
      <w:tr w:rsidR="001E245F" w:rsidRPr="00D55051" w:rsidTr="001E245F">
        <w:trPr>
          <w:trHeight w:val="454"/>
          <w:jc w:val="center"/>
        </w:trPr>
        <w:tc>
          <w:tcPr>
            <w:tcW w:w="491" w:type="pct"/>
          </w:tcPr>
          <w:p w:rsidR="001E245F" w:rsidRPr="00D55051" w:rsidRDefault="001E245F" w:rsidP="00D55051">
            <w:r>
              <w:rPr>
                <w:rFonts w:hint="eastAsia"/>
              </w:rPr>
              <w:t>3</w:t>
            </w:r>
          </w:p>
        </w:tc>
        <w:tc>
          <w:tcPr>
            <w:tcW w:w="491" w:type="pct"/>
            <w:vAlign w:val="center"/>
          </w:tcPr>
          <w:p w:rsidR="001E245F" w:rsidRPr="00291BAA" w:rsidRDefault="001E245F" w:rsidP="00585363">
            <w:pPr>
              <w:keepNext/>
              <w:ind w:right="-108"/>
              <w:jc w:val="center"/>
              <w:rPr>
                <w:rFonts w:hint="eastAsia"/>
              </w:rPr>
            </w:pPr>
            <w:r>
              <w:rPr>
                <w:rFonts w:hint="eastAsia"/>
              </w:rPr>
              <w:t>2</w:t>
            </w:r>
          </w:p>
        </w:tc>
        <w:tc>
          <w:tcPr>
            <w:tcW w:w="2712" w:type="pct"/>
          </w:tcPr>
          <w:p w:rsidR="001E245F" w:rsidRPr="00F50108" w:rsidRDefault="001E245F" w:rsidP="00585363">
            <w:pPr>
              <w:pStyle w:val="2"/>
            </w:pPr>
            <w:r w:rsidRPr="00F50108">
              <w:rPr>
                <w:rFonts w:hint="eastAsia"/>
              </w:rPr>
              <w:t>第3章 网络市场计划</w:t>
            </w:r>
          </w:p>
        </w:tc>
        <w:tc>
          <w:tcPr>
            <w:tcW w:w="671" w:type="pct"/>
          </w:tcPr>
          <w:p w:rsidR="001E245F" w:rsidRPr="00D55051" w:rsidRDefault="001E245F" w:rsidP="00585363">
            <w:pPr>
              <w:spacing w:line="360" w:lineRule="exact"/>
              <w:rPr>
                <w:color w:val="0033CC"/>
              </w:rPr>
            </w:pPr>
            <w:r w:rsidRPr="00D55051">
              <w:rPr>
                <w:rFonts w:ascii="宋体" w:hAnsi="宋体" w:hint="eastAsia"/>
                <w:bCs/>
                <w:color w:val="0033CC"/>
                <w:szCs w:val="21"/>
              </w:rPr>
              <w:t>4课时</w:t>
            </w:r>
          </w:p>
        </w:tc>
        <w:tc>
          <w:tcPr>
            <w:tcW w:w="635" w:type="pct"/>
          </w:tcPr>
          <w:p w:rsidR="001E245F" w:rsidRPr="00D55051" w:rsidRDefault="001E245F" w:rsidP="00585363">
            <w:pPr>
              <w:spacing w:line="360" w:lineRule="exact"/>
              <w:rPr>
                <w:color w:val="0033CC"/>
                <w:szCs w:val="21"/>
              </w:rPr>
            </w:pPr>
          </w:p>
        </w:tc>
      </w:tr>
      <w:tr w:rsidR="001E245F" w:rsidRPr="00D55051" w:rsidTr="001E245F">
        <w:trPr>
          <w:trHeight w:val="454"/>
          <w:jc w:val="center"/>
        </w:trPr>
        <w:tc>
          <w:tcPr>
            <w:tcW w:w="491" w:type="pct"/>
          </w:tcPr>
          <w:p w:rsidR="001E245F" w:rsidRPr="00D55051" w:rsidRDefault="001E245F" w:rsidP="00D55051">
            <w:r>
              <w:rPr>
                <w:rFonts w:hint="eastAsia"/>
              </w:rPr>
              <w:t>4</w:t>
            </w:r>
          </w:p>
        </w:tc>
        <w:tc>
          <w:tcPr>
            <w:tcW w:w="491" w:type="pct"/>
            <w:vAlign w:val="center"/>
          </w:tcPr>
          <w:p w:rsidR="001E245F" w:rsidRPr="00291BAA" w:rsidRDefault="001E245F" w:rsidP="00585363">
            <w:pPr>
              <w:keepNext/>
              <w:ind w:right="-108"/>
              <w:jc w:val="center"/>
              <w:rPr>
                <w:rFonts w:hint="eastAsia"/>
              </w:rPr>
            </w:pPr>
            <w:r>
              <w:rPr>
                <w:rFonts w:hint="eastAsia"/>
              </w:rPr>
              <w:t>2</w:t>
            </w:r>
          </w:p>
        </w:tc>
        <w:tc>
          <w:tcPr>
            <w:tcW w:w="2712" w:type="pct"/>
          </w:tcPr>
          <w:p w:rsidR="001E245F" w:rsidRPr="00F50108" w:rsidRDefault="001E245F" w:rsidP="00585363">
            <w:pPr>
              <w:pStyle w:val="2"/>
              <w:rPr>
                <w:rFonts w:hint="eastAsia"/>
              </w:rPr>
            </w:pPr>
            <w:r w:rsidRPr="00F50108">
              <w:rPr>
                <w:rFonts w:hint="eastAsia"/>
              </w:rPr>
              <w:t>第4章 网络营销目标市场定位战略</w:t>
            </w:r>
          </w:p>
        </w:tc>
        <w:tc>
          <w:tcPr>
            <w:tcW w:w="671" w:type="pct"/>
          </w:tcPr>
          <w:p w:rsidR="001E245F" w:rsidRPr="00D55051" w:rsidRDefault="001E245F" w:rsidP="00585363">
            <w:pPr>
              <w:spacing w:line="360" w:lineRule="exact"/>
              <w:rPr>
                <w:color w:val="0033CC"/>
              </w:rPr>
            </w:pPr>
            <w:r w:rsidRPr="00D55051">
              <w:rPr>
                <w:rFonts w:ascii="宋体" w:hAnsi="宋体" w:hint="eastAsia"/>
                <w:bCs/>
                <w:color w:val="0033CC"/>
                <w:szCs w:val="21"/>
              </w:rPr>
              <w:t>4课时</w:t>
            </w:r>
          </w:p>
        </w:tc>
        <w:tc>
          <w:tcPr>
            <w:tcW w:w="635" w:type="pct"/>
          </w:tcPr>
          <w:p w:rsidR="001E245F" w:rsidRPr="00D55051" w:rsidRDefault="001E245F" w:rsidP="00585363">
            <w:pPr>
              <w:spacing w:line="360" w:lineRule="exact"/>
              <w:rPr>
                <w:color w:val="0033CC"/>
                <w:szCs w:val="21"/>
              </w:rPr>
            </w:pPr>
          </w:p>
        </w:tc>
      </w:tr>
      <w:tr w:rsidR="001E245F" w:rsidRPr="00D55051" w:rsidTr="001E245F">
        <w:trPr>
          <w:trHeight w:val="454"/>
          <w:jc w:val="center"/>
        </w:trPr>
        <w:tc>
          <w:tcPr>
            <w:tcW w:w="491" w:type="pct"/>
          </w:tcPr>
          <w:p w:rsidR="001E245F" w:rsidRPr="00D55051" w:rsidRDefault="001E245F" w:rsidP="00D55051">
            <w:r>
              <w:rPr>
                <w:rFonts w:hint="eastAsia"/>
              </w:rPr>
              <w:t>5</w:t>
            </w:r>
          </w:p>
        </w:tc>
        <w:tc>
          <w:tcPr>
            <w:tcW w:w="491" w:type="pct"/>
            <w:vAlign w:val="center"/>
          </w:tcPr>
          <w:p w:rsidR="001E245F" w:rsidRPr="00291BAA" w:rsidRDefault="001E245F" w:rsidP="00585363">
            <w:pPr>
              <w:keepNext/>
              <w:ind w:right="-108"/>
              <w:jc w:val="center"/>
              <w:rPr>
                <w:rFonts w:hint="eastAsia"/>
              </w:rPr>
            </w:pPr>
            <w:r>
              <w:rPr>
                <w:rFonts w:hint="eastAsia"/>
              </w:rPr>
              <w:t>2</w:t>
            </w:r>
          </w:p>
        </w:tc>
        <w:tc>
          <w:tcPr>
            <w:tcW w:w="2712" w:type="pct"/>
          </w:tcPr>
          <w:p w:rsidR="001E245F" w:rsidRDefault="001E245F" w:rsidP="00585363">
            <w:pPr>
              <w:pStyle w:val="2"/>
              <w:rPr>
                <w:rFonts w:hint="eastAsia"/>
              </w:rPr>
            </w:pPr>
            <w:r w:rsidRPr="00F50108">
              <w:rPr>
                <w:rFonts w:hint="eastAsia"/>
              </w:rPr>
              <w:t>第5章 网络营销网站建设</w:t>
            </w:r>
          </w:p>
          <w:p w:rsidR="001E245F" w:rsidRPr="00F50108" w:rsidRDefault="001E245F" w:rsidP="00585363">
            <w:pPr>
              <w:pStyle w:val="2"/>
            </w:pPr>
            <w:r w:rsidRPr="00F50108">
              <w:rPr>
                <w:rFonts w:hint="eastAsia"/>
              </w:rPr>
              <w:t>第6章 网络消费者行为</w:t>
            </w:r>
          </w:p>
        </w:tc>
        <w:tc>
          <w:tcPr>
            <w:tcW w:w="671" w:type="pct"/>
          </w:tcPr>
          <w:p w:rsidR="001E245F" w:rsidRPr="00D55051" w:rsidRDefault="001E245F" w:rsidP="00585363">
            <w:pPr>
              <w:spacing w:line="360" w:lineRule="exact"/>
              <w:rPr>
                <w:color w:val="0033CC"/>
              </w:rPr>
            </w:pPr>
            <w:r w:rsidRPr="00D55051">
              <w:rPr>
                <w:rFonts w:ascii="宋体" w:hAnsi="宋体" w:hint="eastAsia"/>
                <w:bCs/>
                <w:color w:val="0033CC"/>
                <w:szCs w:val="21"/>
              </w:rPr>
              <w:t>4课时</w:t>
            </w:r>
          </w:p>
        </w:tc>
        <w:tc>
          <w:tcPr>
            <w:tcW w:w="635" w:type="pct"/>
          </w:tcPr>
          <w:p w:rsidR="001E245F" w:rsidRPr="00D55051" w:rsidRDefault="001E245F" w:rsidP="00585363">
            <w:pPr>
              <w:spacing w:line="360" w:lineRule="exact"/>
              <w:rPr>
                <w:color w:val="0033CC"/>
                <w:szCs w:val="21"/>
              </w:rPr>
            </w:pPr>
          </w:p>
        </w:tc>
      </w:tr>
      <w:tr w:rsidR="001E245F" w:rsidRPr="00D55051" w:rsidTr="001E245F">
        <w:trPr>
          <w:trHeight w:val="454"/>
          <w:jc w:val="center"/>
        </w:trPr>
        <w:tc>
          <w:tcPr>
            <w:tcW w:w="491" w:type="pct"/>
          </w:tcPr>
          <w:p w:rsidR="001E245F" w:rsidRPr="00D55051" w:rsidRDefault="001E245F" w:rsidP="00D55051">
            <w:r>
              <w:rPr>
                <w:rFonts w:hint="eastAsia"/>
              </w:rPr>
              <w:t>6</w:t>
            </w:r>
          </w:p>
        </w:tc>
        <w:tc>
          <w:tcPr>
            <w:tcW w:w="491" w:type="pct"/>
            <w:vAlign w:val="center"/>
          </w:tcPr>
          <w:p w:rsidR="001E245F" w:rsidRPr="00291BAA" w:rsidRDefault="001E245F" w:rsidP="00585363">
            <w:pPr>
              <w:keepNext/>
              <w:ind w:right="-108"/>
              <w:jc w:val="center"/>
              <w:rPr>
                <w:rFonts w:hint="eastAsia"/>
              </w:rPr>
            </w:pPr>
            <w:r>
              <w:rPr>
                <w:rFonts w:hint="eastAsia"/>
              </w:rPr>
              <w:t>2</w:t>
            </w:r>
          </w:p>
        </w:tc>
        <w:tc>
          <w:tcPr>
            <w:tcW w:w="2712" w:type="pct"/>
          </w:tcPr>
          <w:p w:rsidR="001E245F" w:rsidRDefault="001E245F" w:rsidP="001E245F">
            <w:pPr>
              <w:pStyle w:val="2"/>
              <w:rPr>
                <w:rFonts w:hint="eastAsia"/>
              </w:rPr>
            </w:pPr>
            <w:r w:rsidRPr="00F50108">
              <w:rPr>
                <w:rFonts w:hint="eastAsia"/>
              </w:rPr>
              <w:t>第7章 网络营销调研</w:t>
            </w:r>
          </w:p>
          <w:p w:rsidR="001E245F" w:rsidRPr="00F50108" w:rsidRDefault="001E245F" w:rsidP="001E245F">
            <w:pPr>
              <w:pStyle w:val="2"/>
            </w:pPr>
            <w:r w:rsidRPr="00F50108">
              <w:rPr>
                <w:rFonts w:hint="eastAsia"/>
              </w:rPr>
              <w:t>第8章 网络营销产品策略</w:t>
            </w:r>
          </w:p>
        </w:tc>
        <w:tc>
          <w:tcPr>
            <w:tcW w:w="671" w:type="pct"/>
          </w:tcPr>
          <w:p w:rsidR="001E245F" w:rsidRPr="00D55051" w:rsidRDefault="001E245F" w:rsidP="00585363">
            <w:pPr>
              <w:spacing w:line="360" w:lineRule="exact"/>
              <w:rPr>
                <w:color w:val="0033CC"/>
              </w:rPr>
            </w:pPr>
            <w:r w:rsidRPr="00D55051">
              <w:rPr>
                <w:rFonts w:ascii="宋体" w:hAnsi="宋体" w:hint="eastAsia"/>
                <w:bCs/>
                <w:color w:val="0033CC"/>
                <w:szCs w:val="21"/>
              </w:rPr>
              <w:t>4课时</w:t>
            </w:r>
          </w:p>
        </w:tc>
        <w:tc>
          <w:tcPr>
            <w:tcW w:w="635" w:type="pct"/>
          </w:tcPr>
          <w:p w:rsidR="001E245F" w:rsidRPr="00D55051" w:rsidRDefault="001E245F" w:rsidP="00585363">
            <w:pPr>
              <w:spacing w:line="360" w:lineRule="exact"/>
              <w:rPr>
                <w:color w:val="0033CC"/>
                <w:szCs w:val="21"/>
              </w:rPr>
            </w:pPr>
          </w:p>
        </w:tc>
      </w:tr>
      <w:tr w:rsidR="001E245F" w:rsidRPr="00D55051" w:rsidTr="001E245F">
        <w:trPr>
          <w:trHeight w:val="454"/>
          <w:jc w:val="center"/>
        </w:trPr>
        <w:tc>
          <w:tcPr>
            <w:tcW w:w="491" w:type="pct"/>
          </w:tcPr>
          <w:p w:rsidR="001E245F" w:rsidRPr="00D55051" w:rsidRDefault="001E245F" w:rsidP="00D55051">
            <w:r>
              <w:rPr>
                <w:rFonts w:hint="eastAsia"/>
              </w:rPr>
              <w:t>7</w:t>
            </w:r>
          </w:p>
        </w:tc>
        <w:tc>
          <w:tcPr>
            <w:tcW w:w="491" w:type="pct"/>
            <w:vAlign w:val="center"/>
          </w:tcPr>
          <w:p w:rsidR="001E245F" w:rsidRPr="00291BAA" w:rsidRDefault="001E245F" w:rsidP="00585363">
            <w:pPr>
              <w:keepNext/>
              <w:ind w:right="-108"/>
              <w:jc w:val="center"/>
              <w:rPr>
                <w:rFonts w:hint="eastAsia"/>
              </w:rPr>
            </w:pPr>
            <w:r>
              <w:rPr>
                <w:rFonts w:hint="eastAsia"/>
              </w:rPr>
              <w:t>2</w:t>
            </w:r>
          </w:p>
        </w:tc>
        <w:tc>
          <w:tcPr>
            <w:tcW w:w="2712" w:type="pct"/>
          </w:tcPr>
          <w:p w:rsidR="001E245F" w:rsidRDefault="001E245F" w:rsidP="001E245F">
            <w:pPr>
              <w:pStyle w:val="2"/>
              <w:rPr>
                <w:rFonts w:hint="eastAsia"/>
              </w:rPr>
            </w:pPr>
            <w:r w:rsidRPr="00F50108">
              <w:rPr>
                <w:rFonts w:hint="eastAsia"/>
              </w:rPr>
              <w:t>第9章 网络营销价格策略</w:t>
            </w:r>
          </w:p>
          <w:p w:rsidR="001E245F" w:rsidRPr="00F50108" w:rsidRDefault="001E245F" w:rsidP="001E245F">
            <w:pPr>
              <w:pStyle w:val="2"/>
            </w:pPr>
            <w:r w:rsidRPr="00F50108">
              <w:rPr>
                <w:rFonts w:hint="eastAsia"/>
              </w:rPr>
              <w:t>第10章 网络分销渠道策略</w:t>
            </w:r>
          </w:p>
        </w:tc>
        <w:tc>
          <w:tcPr>
            <w:tcW w:w="671" w:type="pct"/>
          </w:tcPr>
          <w:p w:rsidR="001E245F" w:rsidRPr="00D55051" w:rsidRDefault="001E245F" w:rsidP="00585363">
            <w:pPr>
              <w:spacing w:line="360" w:lineRule="exact"/>
              <w:rPr>
                <w:color w:val="0033CC"/>
              </w:rPr>
            </w:pPr>
            <w:r w:rsidRPr="00D55051">
              <w:rPr>
                <w:rFonts w:ascii="宋体" w:hAnsi="宋体" w:hint="eastAsia"/>
                <w:bCs/>
                <w:color w:val="0033CC"/>
                <w:szCs w:val="21"/>
              </w:rPr>
              <w:t>4课时</w:t>
            </w:r>
          </w:p>
        </w:tc>
        <w:tc>
          <w:tcPr>
            <w:tcW w:w="635" w:type="pct"/>
          </w:tcPr>
          <w:p w:rsidR="001E245F" w:rsidRPr="00D55051" w:rsidRDefault="001E245F" w:rsidP="00585363">
            <w:pPr>
              <w:spacing w:line="360" w:lineRule="exact"/>
              <w:rPr>
                <w:color w:val="0033CC"/>
                <w:szCs w:val="21"/>
              </w:rPr>
            </w:pPr>
          </w:p>
        </w:tc>
      </w:tr>
      <w:tr w:rsidR="001E245F" w:rsidRPr="00D55051" w:rsidTr="001E245F">
        <w:trPr>
          <w:trHeight w:val="454"/>
          <w:jc w:val="center"/>
        </w:trPr>
        <w:tc>
          <w:tcPr>
            <w:tcW w:w="491" w:type="pct"/>
          </w:tcPr>
          <w:p w:rsidR="001E245F" w:rsidRPr="00D55051" w:rsidRDefault="001E245F" w:rsidP="00D55051">
            <w:r>
              <w:rPr>
                <w:rFonts w:hint="eastAsia"/>
              </w:rPr>
              <w:t>8</w:t>
            </w:r>
          </w:p>
        </w:tc>
        <w:tc>
          <w:tcPr>
            <w:tcW w:w="491" w:type="pct"/>
            <w:vAlign w:val="center"/>
          </w:tcPr>
          <w:p w:rsidR="001E245F" w:rsidRPr="00291BAA" w:rsidRDefault="001E245F" w:rsidP="00585363">
            <w:pPr>
              <w:keepNext/>
              <w:ind w:right="-108"/>
              <w:jc w:val="center"/>
              <w:rPr>
                <w:rFonts w:hint="eastAsia"/>
              </w:rPr>
            </w:pPr>
            <w:r>
              <w:rPr>
                <w:rFonts w:hint="eastAsia"/>
              </w:rPr>
              <w:t>2</w:t>
            </w:r>
          </w:p>
        </w:tc>
        <w:tc>
          <w:tcPr>
            <w:tcW w:w="2712" w:type="pct"/>
          </w:tcPr>
          <w:p w:rsidR="001E245F" w:rsidRDefault="001E245F" w:rsidP="00585363">
            <w:pPr>
              <w:pStyle w:val="2"/>
              <w:rPr>
                <w:rFonts w:hint="eastAsia"/>
              </w:rPr>
            </w:pPr>
            <w:r w:rsidRPr="00F50108">
              <w:rPr>
                <w:rFonts w:hint="eastAsia"/>
              </w:rPr>
              <w:t>第11章 网络营销客户关系管理</w:t>
            </w:r>
          </w:p>
          <w:p w:rsidR="001E245F" w:rsidRPr="00F50108" w:rsidRDefault="001E245F" w:rsidP="00585363">
            <w:pPr>
              <w:pStyle w:val="2"/>
            </w:pPr>
            <w:r w:rsidRPr="00F50108">
              <w:rPr>
                <w:rFonts w:hint="eastAsia"/>
              </w:rPr>
              <w:t>第12章 网络营销沟通</w:t>
            </w:r>
          </w:p>
        </w:tc>
        <w:tc>
          <w:tcPr>
            <w:tcW w:w="671" w:type="pct"/>
          </w:tcPr>
          <w:p w:rsidR="001E245F" w:rsidRPr="00D55051" w:rsidRDefault="001E245F" w:rsidP="00585363">
            <w:pPr>
              <w:spacing w:line="360" w:lineRule="exact"/>
              <w:rPr>
                <w:color w:val="0033CC"/>
              </w:rPr>
            </w:pPr>
            <w:r w:rsidRPr="00D55051">
              <w:rPr>
                <w:rFonts w:ascii="宋体" w:hAnsi="宋体" w:hint="eastAsia"/>
                <w:bCs/>
                <w:color w:val="0033CC"/>
                <w:szCs w:val="21"/>
              </w:rPr>
              <w:t>4课时</w:t>
            </w:r>
          </w:p>
        </w:tc>
        <w:tc>
          <w:tcPr>
            <w:tcW w:w="635" w:type="pct"/>
          </w:tcPr>
          <w:p w:rsidR="001E245F" w:rsidRPr="00D55051" w:rsidRDefault="001E245F" w:rsidP="00585363">
            <w:pPr>
              <w:spacing w:line="360" w:lineRule="exact"/>
              <w:rPr>
                <w:color w:val="0033CC"/>
                <w:szCs w:val="21"/>
              </w:rPr>
            </w:pPr>
          </w:p>
        </w:tc>
      </w:tr>
    </w:tbl>
    <w:p w:rsidR="00D55051" w:rsidRDefault="00D55051" w:rsidP="00D55051">
      <w:pPr>
        <w:adjustRightInd w:val="0"/>
        <w:snapToGrid w:val="0"/>
        <w:spacing w:line="360" w:lineRule="auto"/>
        <w:ind w:left="482"/>
        <w:rPr>
          <w:rFonts w:ascii="宋体" w:eastAsia="黑体" w:hAnsi="宋体" w:hint="eastAsia"/>
          <w:sz w:val="24"/>
        </w:rPr>
      </w:pPr>
    </w:p>
    <w:p w:rsidR="00D55051" w:rsidRPr="00D55051" w:rsidRDefault="00D55051" w:rsidP="00D55051">
      <w:pPr>
        <w:pStyle w:val="1"/>
        <w:rPr>
          <w:rFonts w:hint="eastAsia"/>
        </w:rPr>
      </w:pPr>
      <w:r w:rsidRPr="00D55051">
        <w:rPr>
          <w:rFonts w:hint="eastAsia"/>
        </w:rPr>
        <w:t>四、实践教学内容与要求</w:t>
      </w:r>
    </w:p>
    <w:p w:rsidR="00D55051" w:rsidRDefault="00D55051" w:rsidP="00D55051">
      <w:pPr>
        <w:adjustRightInd w:val="0"/>
        <w:snapToGrid w:val="0"/>
        <w:spacing w:line="360" w:lineRule="auto"/>
        <w:ind w:firstLineChars="500" w:firstLine="1050"/>
        <w:rPr>
          <w:rFonts w:ascii="宋体" w:hAnsi="宋体" w:hint="eastAsia"/>
        </w:rPr>
      </w:pPr>
      <w:r>
        <w:rPr>
          <w:rFonts w:ascii="宋体" w:hAnsi="宋体" w:hint="eastAsia"/>
        </w:rPr>
        <w:t>（文字部分）</w:t>
      </w:r>
    </w:p>
    <w:p w:rsidR="00D55051" w:rsidRPr="007D0DDD" w:rsidRDefault="00D55051" w:rsidP="00D55051">
      <w:pPr>
        <w:adjustRightInd w:val="0"/>
        <w:snapToGrid w:val="0"/>
        <w:spacing w:line="360" w:lineRule="auto"/>
        <w:jc w:val="center"/>
        <w:rPr>
          <w:rFonts w:ascii="仿宋" w:eastAsia="仿宋" w:hAnsi="仿宋" w:hint="eastAsia"/>
          <w:b/>
          <w:kern w:val="0"/>
          <w:sz w:val="28"/>
          <w:szCs w:val="28"/>
        </w:rPr>
      </w:pPr>
      <w:r w:rsidRPr="007D0DDD">
        <w:rPr>
          <w:rFonts w:ascii="仿宋" w:eastAsia="仿宋" w:hAnsi="仿宋" w:hint="eastAsia"/>
          <w:b/>
          <w:kern w:val="0"/>
          <w:sz w:val="28"/>
          <w:szCs w:val="28"/>
        </w:rPr>
        <w:t>实践教学项目一览表</w:t>
      </w:r>
    </w:p>
    <w:tbl>
      <w:tblPr>
        <w:tblW w:w="87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3"/>
        <w:gridCol w:w="1194"/>
        <w:gridCol w:w="1433"/>
        <w:gridCol w:w="890"/>
        <w:gridCol w:w="2783"/>
        <w:gridCol w:w="1714"/>
      </w:tblGrid>
      <w:tr w:rsidR="00D55051" w:rsidRPr="00EE0F3B" w:rsidTr="00585363">
        <w:trPr>
          <w:jc w:val="center"/>
        </w:trPr>
        <w:tc>
          <w:tcPr>
            <w:tcW w:w="743" w:type="dxa"/>
            <w:tcBorders>
              <w:top w:val="single" w:sz="4" w:space="0" w:color="auto"/>
              <w:left w:val="single" w:sz="4" w:space="0" w:color="auto"/>
              <w:bottom w:val="single" w:sz="4" w:space="0" w:color="auto"/>
              <w:right w:val="single" w:sz="4" w:space="0" w:color="auto"/>
            </w:tcBorders>
            <w:shd w:val="clear" w:color="auto" w:fill="auto"/>
            <w:vAlign w:val="center"/>
          </w:tcPr>
          <w:p w:rsidR="00D55051" w:rsidRPr="00EE0F3B" w:rsidRDefault="00D55051" w:rsidP="00585363">
            <w:pPr>
              <w:widowControl/>
              <w:adjustRightInd w:val="0"/>
              <w:snapToGrid w:val="0"/>
              <w:spacing w:line="360" w:lineRule="auto"/>
              <w:ind w:leftChars="-50" w:rightChars="-51" w:right="-107" w:hangingChars="50" w:hanging="105"/>
              <w:jc w:val="center"/>
              <w:rPr>
                <w:rFonts w:ascii="宋体" w:hAnsi="宋体"/>
                <w:b/>
                <w:color w:val="000000"/>
                <w:kern w:val="0"/>
                <w:szCs w:val="21"/>
              </w:rPr>
            </w:pPr>
            <w:r w:rsidRPr="00EE0F3B">
              <w:rPr>
                <w:rFonts w:ascii="宋体" w:hAnsi="宋体" w:cs="宋体" w:hint="eastAsia"/>
                <w:b/>
                <w:color w:val="000000"/>
                <w:kern w:val="0"/>
                <w:szCs w:val="21"/>
              </w:rPr>
              <w:t>序号</w:t>
            </w:r>
          </w:p>
        </w:tc>
        <w:tc>
          <w:tcPr>
            <w:tcW w:w="1194" w:type="dxa"/>
            <w:tcBorders>
              <w:top w:val="single" w:sz="4" w:space="0" w:color="auto"/>
              <w:left w:val="single" w:sz="4" w:space="0" w:color="auto"/>
              <w:bottom w:val="single" w:sz="4" w:space="0" w:color="auto"/>
              <w:right w:val="single" w:sz="4" w:space="0" w:color="auto"/>
            </w:tcBorders>
            <w:shd w:val="clear" w:color="auto" w:fill="auto"/>
            <w:vAlign w:val="center"/>
          </w:tcPr>
          <w:p w:rsidR="00D55051" w:rsidRPr="00EE0F3B" w:rsidRDefault="00D55051" w:rsidP="00585363">
            <w:pPr>
              <w:widowControl/>
              <w:adjustRightInd w:val="0"/>
              <w:snapToGrid w:val="0"/>
              <w:spacing w:line="360" w:lineRule="auto"/>
              <w:jc w:val="center"/>
              <w:rPr>
                <w:rFonts w:ascii="宋体" w:hAnsi="宋体"/>
                <w:b/>
                <w:color w:val="000000"/>
                <w:kern w:val="0"/>
                <w:szCs w:val="21"/>
              </w:rPr>
            </w:pPr>
            <w:r w:rsidRPr="00EE0F3B">
              <w:rPr>
                <w:rFonts w:ascii="宋体" w:hAnsi="宋体" w:cs="宋体" w:hint="eastAsia"/>
                <w:b/>
                <w:color w:val="000000"/>
                <w:kern w:val="0"/>
                <w:szCs w:val="21"/>
              </w:rPr>
              <w:t>实践名称</w:t>
            </w:r>
          </w:p>
        </w:tc>
        <w:tc>
          <w:tcPr>
            <w:tcW w:w="1433" w:type="dxa"/>
            <w:tcBorders>
              <w:top w:val="single" w:sz="4" w:space="0" w:color="auto"/>
              <w:left w:val="single" w:sz="4" w:space="0" w:color="auto"/>
              <w:bottom w:val="single" w:sz="4" w:space="0" w:color="auto"/>
              <w:right w:val="single" w:sz="4" w:space="0" w:color="auto"/>
            </w:tcBorders>
            <w:shd w:val="clear" w:color="auto" w:fill="auto"/>
            <w:vAlign w:val="center"/>
          </w:tcPr>
          <w:p w:rsidR="00D55051" w:rsidRPr="00EE0F3B" w:rsidRDefault="00D55051" w:rsidP="00585363">
            <w:pPr>
              <w:widowControl/>
              <w:adjustRightInd w:val="0"/>
              <w:snapToGrid w:val="0"/>
              <w:spacing w:line="360" w:lineRule="auto"/>
              <w:jc w:val="center"/>
              <w:rPr>
                <w:rFonts w:ascii="宋体" w:hAnsi="宋体"/>
                <w:b/>
                <w:color w:val="000000"/>
                <w:kern w:val="0"/>
                <w:szCs w:val="21"/>
              </w:rPr>
            </w:pPr>
            <w:r w:rsidRPr="00EE0F3B">
              <w:rPr>
                <w:rFonts w:ascii="宋体" w:hAnsi="宋体" w:cs="宋体" w:hint="eastAsia"/>
                <w:b/>
                <w:color w:val="000000"/>
                <w:kern w:val="0"/>
                <w:szCs w:val="21"/>
              </w:rPr>
              <w:t>每组人数</w:t>
            </w:r>
          </w:p>
        </w:tc>
        <w:tc>
          <w:tcPr>
            <w:tcW w:w="890" w:type="dxa"/>
            <w:tcBorders>
              <w:top w:val="single" w:sz="4" w:space="0" w:color="auto"/>
              <w:left w:val="single" w:sz="4" w:space="0" w:color="auto"/>
              <w:bottom w:val="single" w:sz="4" w:space="0" w:color="auto"/>
              <w:right w:val="single" w:sz="4" w:space="0" w:color="auto"/>
            </w:tcBorders>
            <w:shd w:val="clear" w:color="auto" w:fill="auto"/>
            <w:vAlign w:val="center"/>
          </w:tcPr>
          <w:p w:rsidR="00D55051" w:rsidRPr="00EE0F3B" w:rsidRDefault="00D55051" w:rsidP="00585363">
            <w:pPr>
              <w:widowControl/>
              <w:adjustRightInd w:val="0"/>
              <w:snapToGrid w:val="0"/>
              <w:spacing w:line="360" w:lineRule="auto"/>
              <w:ind w:leftChars="-52" w:left="-109" w:rightChars="-51" w:right="-107"/>
              <w:jc w:val="center"/>
              <w:rPr>
                <w:rFonts w:ascii="宋体" w:hAnsi="宋体"/>
                <w:b/>
                <w:color w:val="000000"/>
                <w:kern w:val="0"/>
                <w:szCs w:val="21"/>
              </w:rPr>
            </w:pPr>
            <w:r w:rsidRPr="00EE0F3B">
              <w:rPr>
                <w:rFonts w:ascii="宋体" w:hAnsi="宋体" w:cs="宋体" w:hint="eastAsia"/>
                <w:b/>
                <w:color w:val="000000"/>
                <w:kern w:val="0"/>
                <w:szCs w:val="21"/>
              </w:rPr>
              <w:t>实践时数</w:t>
            </w:r>
          </w:p>
        </w:tc>
        <w:tc>
          <w:tcPr>
            <w:tcW w:w="2783" w:type="dxa"/>
            <w:tcBorders>
              <w:top w:val="single" w:sz="4" w:space="0" w:color="auto"/>
              <w:left w:val="single" w:sz="4" w:space="0" w:color="auto"/>
              <w:bottom w:val="single" w:sz="4" w:space="0" w:color="auto"/>
              <w:right w:val="single" w:sz="4" w:space="0" w:color="auto"/>
            </w:tcBorders>
            <w:shd w:val="clear" w:color="auto" w:fill="auto"/>
            <w:vAlign w:val="center"/>
          </w:tcPr>
          <w:p w:rsidR="00D55051" w:rsidRPr="00EE0F3B" w:rsidRDefault="00D55051" w:rsidP="00585363">
            <w:pPr>
              <w:widowControl/>
              <w:adjustRightInd w:val="0"/>
              <w:snapToGrid w:val="0"/>
              <w:spacing w:line="360" w:lineRule="auto"/>
              <w:jc w:val="center"/>
              <w:rPr>
                <w:rFonts w:ascii="宋体" w:hAnsi="宋体" w:cs="宋体"/>
                <w:b/>
                <w:color w:val="000000"/>
                <w:kern w:val="0"/>
                <w:szCs w:val="21"/>
              </w:rPr>
            </w:pPr>
            <w:r w:rsidRPr="00EE0F3B">
              <w:rPr>
                <w:rFonts w:ascii="宋体" w:hAnsi="宋体" w:cs="宋体" w:hint="eastAsia"/>
                <w:b/>
                <w:color w:val="000000"/>
                <w:kern w:val="0"/>
                <w:szCs w:val="21"/>
              </w:rPr>
              <w:t>实践类型</w:t>
            </w:r>
          </w:p>
          <w:p w:rsidR="00D55051" w:rsidRPr="00EE0F3B" w:rsidRDefault="00D55051" w:rsidP="00585363">
            <w:pPr>
              <w:widowControl/>
              <w:adjustRightInd w:val="0"/>
              <w:snapToGrid w:val="0"/>
              <w:spacing w:line="360" w:lineRule="auto"/>
              <w:jc w:val="center"/>
              <w:rPr>
                <w:rFonts w:ascii="宋体" w:hAnsi="宋体"/>
                <w:b/>
                <w:color w:val="000000"/>
                <w:kern w:val="0"/>
                <w:szCs w:val="21"/>
              </w:rPr>
            </w:pPr>
            <w:r w:rsidRPr="00EE0F3B">
              <w:rPr>
                <w:rFonts w:ascii="宋体" w:hAnsi="宋体" w:cs="宋体" w:hint="eastAsia"/>
                <w:b/>
                <w:color w:val="000000"/>
                <w:kern w:val="0"/>
                <w:szCs w:val="21"/>
              </w:rPr>
              <w:t>验证∕综合∕设计</w:t>
            </w:r>
          </w:p>
        </w:tc>
        <w:tc>
          <w:tcPr>
            <w:tcW w:w="1714" w:type="dxa"/>
            <w:tcBorders>
              <w:top w:val="single" w:sz="4" w:space="0" w:color="auto"/>
              <w:left w:val="single" w:sz="4" w:space="0" w:color="auto"/>
              <w:bottom w:val="single" w:sz="4" w:space="0" w:color="auto"/>
              <w:right w:val="single" w:sz="4" w:space="0" w:color="auto"/>
            </w:tcBorders>
            <w:shd w:val="clear" w:color="auto" w:fill="auto"/>
            <w:vAlign w:val="center"/>
          </w:tcPr>
          <w:p w:rsidR="00D55051" w:rsidRPr="00EE0F3B" w:rsidRDefault="00D55051" w:rsidP="00585363">
            <w:pPr>
              <w:widowControl/>
              <w:adjustRightInd w:val="0"/>
              <w:snapToGrid w:val="0"/>
              <w:spacing w:line="360" w:lineRule="auto"/>
              <w:jc w:val="center"/>
              <w:rPr>
                <w:rFonts w:ascii="宋体" w:hAnsi="宋体"/>
                <w:b/>
                <w:color w:val="000000"/>
                <w:kern w:val="0"/>
                <w:szCs w:val="21"/>
              </w:rPr>
            </w:pPr>
            <w:r w:rsidRPr="00EE0F3B">
              <w:rPr>
                <w:rFonts w:ascii="宋体" w:hAnsi="宋体" w:cs="宋体" w:hint="eastAsia"/>
                <w:b/>
                <w:color w:val="000000"/>
                <w:kern w:val="0"/>
                <w:szCs w:val="21"/>
              </w:rPr>
              <w:t>必做∕选做</w:t>
            </w:r>
          </w:p>
        </w:tc>
      </w:tr>
      <w:tr w:rsidR="00D55051" w:rsidRPr="00EE0F3B" w:rsidTr="00585363">
        <w:trPr>
          <w:jc w:val="center"/>
        </w:trPr>
        <w:tc>
          <w:tcPr>
            <w:tcW w:w="743" w:type="dxa"/>
            <w:tcBorders>
              <w:top w:val="single" w:sz="4" w:space="0" w:color="auto"/>
              <w:left w:val="single" w:sz="4" w:space="0" w:color="auto"/>
              <w:bottom w:val="single" w:sz="4" w:space="0" w:color="auto"/>
              <w:right w:val="single" w:sz="4" w:space="0" w:color="auto"/>
            </w:tcBorders>
            <w:shd w:val="clear" w:color="auto" w:fill="auto"/>
            <w:vAlign w:val="center"/>
          </w:tcPr>
          <w:p w:rsidR="00D55051" w:rsidRPr="00EE0F3B" w:rsidRDefault="00D55051" w:rsidP="00585363">
            <w:pPr>
              <w:widowControl/>
              <w:adjustRightInd w:val="0"/>
              <w:snapToGrid w:val="0"/>
              <w:spacing w:line="360" w:lineRule="auto"/>
              <w:jc w:val="center"/>
              <w:rPr>
                <w:rFonts w:ascii="宋体" w:hAnsi="宋体" w:cs="宋体"/>
                <w:color w:val="000000"/>
                <w:kern w:val="0"/>
                <w:szCs w:val="21"/>
              </w:rPr>
            </w:pPr>
            <w:r w:rsidRPr="00EE0F3B">
              <w:rPr>
                <w:rFonts w:ascii="宋体" w:hAnsi="宋体" w:cs="宋体" w:hint="eastAsia"/>
                <w:color w:val="000000"/>
                <w:kern w:val="0"/>
                <w:szCs w:val="21"/>
              </w:rPr>
              <w:t>1</w:t>
            </w:r>
          </w:p>
        </w:tc>
        <w:tc>
          <w:tcPr>
            <w:tcW w:w="1194" w:type="dxa"/>
            <w:tcBorders>
              <w:top w:val="single" w:sz="4" w:space="0" w:color="auto"/>
              <w:left w:val="single" w:sz="4" w:space="0" w:color="auto"/>
              <w:bottom w:val="single" w:sz="4" w:space="0" w:color="auto"/>
              <w:right w:val="single" w:sz="4" w:space="0" w:color="auto"/>
            </w:tcBorders>
            <w:shd w:val="clear" w:color="auto" w:fill="auto"/>
            <w:vAlign w:val="center"/>
          </w:tcPr>
          <w:p w:rsidR="00D55051" w:rsidRPr="00EE0F3B" w:rsidRDefault="00D55051" w:rsidP="00585363">
            <w:pPr>
              <w:widowControl/>
              <w:adjustRightInd w:val="0"/>
              <w:snapToGrid w:val="0"/>
              <w:spacing w:line="360" w:lineRule="auto"/>
              <w:jc w:val="center"/>
              <w:rPr>
                <w:rFonts w:ascii="宋体" w:hAnsi="宋体" w:cs="宋体"/>
                <w:color w:val="000000"/>
                <w:kern w:val="0"/>
                <w:szCs w:val="21"/>
              </w:rPr>
            </w:pPr>
          </w:p>
        </w:tc>
        <w:tc>
          <w:tcPr>
            <w:tcW w:w="1433" w:type="dxa"/>
            <w:tcBorders>
              <w:top w:val="single" w:sz="4" w:space="0" w:color="auto"/>
              <w:left w:val="single" w:sz="4" w:space="0" w:color="auto"/>
              <w:bottom w:val="single" w:sz="4" w:space="0" w:color="auto"/>
              <w:right w:val="single" w:sz="4" w:space="0" w:color="auto"/>
            </w:tcBorders>
            <w:shd w:val="clear" w:color="auto" w:fill="auto"/>
            <w:vAlign w:val="center"/>
          </w:tcPr>
          <w:p w:rsidR="00D55051" w:rsidRPr="00EE0F3B" w:rsidRDefault="00D55051" w:rsidP="00585363">
            <w:pPr>
              <w:widowControl/>
              <w:adjustRightInd w:val="0"/>
              <w:snapToGrid w:val="0"/>
              <w:spacing w:line="360" w:lineRule="auto"/>
              <w:jc w:val="center"/>
              <w:rPr>
                <w:rFonts w:ascii="宋体" w:hAnsi="宋体" w:cs="宋体"/>
                <w:color w:val="000000"/>
                <w:kern w:val="0"/>
                <w:szCs w:val="21"/>
              </w:rPr>
            </w:pPr>
          </w:p>
        </w:tc>
        <w:tc>
          <w:tcPr>
            <w:tcW w:w="890" w:type="dxa"/>
            <w:tcBorders>
              <w:top w:val="single" w:sz="4" w:space="0" w:color="auto"/>
              <w:left w:val="single" w:sz="4" w:space="0" w:color="auto"/>
              <w:bottom w:val="single" w:sz="4" w:space="0" w:color="auto"/>
              <w:right w:val="single" w:sz="4" w:space="0" w:color="auto"/>
            </w:tcBorders>
            <w:shd w:val="clear" w:color="auto" w:fill="auto"/>
            <w:vAlign w:val="center"/>
          </w:tcPr>
          <w:p w:rsidR="00D55051" w:rsidRPr="00EE0F3B" w:rsidRDefault="00D55051" w:rsidP="00585363">
            <w:pPr>
              <w:widowControl/>
              <w:adjustRightInd w:val="0"/>
              <w:snapToGrid w:val="0"/>
              <w:spacing w:line="360" w:lineRule="auto"/>
              <w:jc w:val="center"/>
              <w:rPr>
                <w:rFonts w:ascii="宋体" w:hAnsi="宋体" w:cs="宋体"/>
                <w:color w:val="000000"/>
                <w:kern w:val="0"/>
                <w:szCs w:val="21"/>
              </w:rPr>
            </w:pPr>
          </w:p>
        </w:tc>
        <w:tc>
          <w:tcPr>
            <w:tcW w:w="2783" w:type="dxa"/>
            <w:tcBorders>
              <w:top w:val="single" w:sz="4" w:space="0" w:color="auto"/>
              <w:left w:val="single" w:sz="4" w:space="0" w:color="auto"/>
              <w:bottom w:val="single" w:sz="4" w:space="0" w:color="auto"/>
              <w:right w:val="single" w:sz="4" w:space="0" w:color="auto"/>
            </w:tcBorders>
            <w:shd w:val="clear" w:color="auto" w:fill="auto"/>
            <w:vAlign w:val="center"/>
          </w:tcPr>
          <w:p w:rsidR="00D55051" w:rsidRPr="00EE0F3B" w:rsidRDefault="00D55051" w:rsidP="00585363">
            <w:pPr>
              <w:widowControl/>
              <w:adjustRightInd w:val="0"/>
              <w:snapToGrid w:val="0"/>
              <w:spacing w:line="360" w:lineRule="auto"/>
              <w:ind w:leftChars="-51" w:left="19" w:rightChars="-80" w:right="-168" w:hangingChars="60" w:hanging="126"/>
              <w:jc w:val="center"/>
              <w:rPr>
                <w:rFonts w:ascii="宋体" w:hAnsi="宋体" w:cs="宋体"/>
                <w:color w:val="000000"/>
                <w:kern w:val="0"/>
                <w:szCs w:val="21"/>
              </w:rPr>
            </w:pPr>
          </w:p>
        </w:tc>
        <w:tc>
          <w:tcPr>
            <w:tcW w:w="1714" w:type="dxa"/>
            <w:tcBorders>
              <w:top w:val="single" w:sz="4" w:space="0" w:color="auto"/>
              <w:left w:val="single" w:sz="4" w:space="0" w:color="auto"/>
              <w:bottom w:val="single" w:sz="4" w:space="0" w:color="auto"/>
              <w:right w:val="single" w:sz="4" w:space="0" w:color="auto"/>
            </w:tcBorders>
            <w:shd w:val="clear" w:color="auto" w:fill="auto"/>
            <w:vAlign w:val="center"/>
          </w:tcPr>
          <w:p w:rsidR="00D55051" w:rsidRPr="00EE0F3B" w:rsidRDefault="00D55051" w:rsidP="00585363">
            <w:pPr>
              <w:widowControl/>
              <w:adjustRightInd w:val="0"/>
              <w:snapToGrid w:val="0"/>
              <w:spacing w:line="360" w:lineRule="auto"/>
              <w:ind w:leftChars="-72" w:rightChars="-70" w:right="-147" w:hangingChars="72" w:hanging="151"/>
              <w:jc w:val="center"/>
              <w:rPr>
                <w:rFonts w:ascii="宋体" w:hAnsi="宋体" w:cs="宋体"/>
                <w:color w:val="000000"/>
                <w:kern w:val="0"/>
                <w:szCs w:val="21"/>
              </w:rPr>
            </w:pPr>
          </w:p>
        </w:tc>
      </w:tr>
      <w:tr w:rsidR="00D55051" w:rsidRPr="00EE0F3B" w:rsidTr="00585363">
        <w:trPr>
          <w:jc w:val="center"/>
        </w:trPr>
        <w:tc>
          <w:tcPr>
            <w:tcW w:w="743" w:type="dxa"/>
            <w:tcBorders>
              <w:top w:val="single" w:sz="4" w:space="0" w:color="auto"/>
              <w:left w:val="single" w:sz="4" w:space="0" w:color="auto"/>
              <w:bottom w:val="single" w:sz="4" w:space="0" w:color="auto"/>
              <w:right w:val="single" w:sz="4" w:space="0" w:color="auto"/>
            </w:tcBorders>
            <w:shd w:val="clear" w:color="auto" w:fill="auto"/>
            <w:vAlign w:val="center"/>
          </w:tcPr>
          <w:p w:rsidR="00D55051" w:rsidRPr="00EE0F3B" w:rsidRDefault="00D55051" w:rsidP="00585363">
            <w:pPr>
              <w:widowControl/>
              <w:adjustRightInd w:val="0"/>
              <w:snapToGrid w:val="0"/>
              <w:spacing w:line="360" w:lineRule="auto"/>
              <w:jc w:val="center"/>
              <w:rPr>
                <w:rFonts w:ascii="宋体" w:hAnsi="宋体" w:cs="宋体"/>
                <w:color w:val="000000"/>
                <w:kern w:val="0"/>
                <w:szCs w:val="21"/>
              </w:rPr>
            </w:pPr>
            <w:r w:rsidRPr="00EE0F3B">
              <w:rPr>
                <w:rFonts w:ascii="宋体" w:hAnsi="宋体" w:cs="宋体" w:hint="eastAsia"/>
                <w:color w:val="000000"/>
                <w:kern w:val="0"/>
                <w:szCs w:val="21"/>
              </w:rPr>
              <w:t>2</w:t>
            </w:r>
          </w:p>
        </w:tc>
        <w:tc>
          <w:tcPr>
            <w:tcW w:w="1194" w:type="dxa"/>
            <w:tcBorders>
              <w:top w:val="single" w:sz="4" w:space="0" w:color="auto"/>
              <w:left w:val="single" w:sz="4" w:space="0" w:color="auto"/>
              <w:bottom w:val="single" w:sz="4" w:space="0" w:color="auto"/>
              <w:right w:val="single" w:sz="4" w:space="0" w:color="auto"/>
            </w:tcBorders>
            <w:shd w:val="clear" w:color="auto" w:fill="auto"/>
            <w:vAlign w:val="center"/>
          </w:tcPr>
          <w:p w:rsidR="00D55051" w:rsidRPr="00EE0F3B" w:rsidRDefault="00D55051" w:rsidP="00585363">
            <w:pPr>
              <w:widowControl/>
              <w:adjustRightInd w:val="0"/>
              <w:snapToGrid w:val="0"/>
              <w:spacing w:line="360" w:lineRule="auto"/>
              <w:jc w:val="center"/>
              <w:rPr>
                <w:rFonts w:ascii="宋体" w:hAnsi="宋体" w:cs="宋体"/>
                <w:color w:val="000000"/>
                <w:kern w:val="0"/>
                <w:szCs w:val="21"/>
              </w:rPr>
            </w:pPr>
          </w:p>
        </w:tc>
        <w:tc>
          <w:tcPr>
            <w:tcW w:w="1433" w:type="dxa"/>
            <w:tcBorders>
              <w:top w:val="single" w:sz="4" w:space="0" w:color="auto"/>
              <w:left w:val="single" w:sz="4" w:space="0" w:color="auto"/>
              <w:bottom w:val="single" w:sz="4" w:space="0" w:color="auto"/>
              <w:right w:val="single" w:sz="4" w:space="0" w:color="auto"/>
            </w:tcBorders>
            <w:shd w:val="clear" w:color="auto" w:fill="auto"/>
            <w:vAlign w:val="center"/>
          </w:tcPr>
          <w:p w:rsidR="00D55051" w:rsidRPr="00EE0F3B" w:rsidRDefault="00D55051" w:rsidP="00585363">
            <w:pPr>
              <w:widowControl/>
              <w:adjustRightInd w:val="0"/>
              <w:snapToGrid w:val="0"/>
              <w:spacing w:line="360" w:lineRule="auto"/>
              <w:jc w:val="center"/>
              <w:rPr>
                <w:rFonts w:ascii="宋体" w:hAnsi="宋体" w:cs="宋体"/>
                <w:color w:val="000000"/>
                <w:kern w:val="0"/>
                <w:szCs w:val="21"/>
              </w:rPr>
            </w:pPr>
          </w:p>
        </w:tc>
        <w:tc>
          <w:tcPr>
            <w:tcW w:w="890" w:type="dxa"/>
            <w:tcBorders>
              <w:top w:val="single" w:sz="4" w:space="0" w:color="auto"/>
              <w:left w:val="single" w:sz="4" w:space="0" w:color="auto"/>
              <w:bottom w:val="single" w:sz="4" w:space="0" w:color="auto"/>
              <w:right w:val="single" w:sz="4" w:space="0" w:color="auto"/>
            </w:tcBorders>
            <w:shd w:val="clear" w:color="auto" w:fill="auto"/>
            <w:vAlign w:val="center"/>
          </w:tcPr>
          <w:p w:rsidR="00D55051" w:rsidRPr="00EE0F3B" w:rsidRDefault="00D55051" w:rsidP="00585363">
            <w:pPr>
              <w:widowControl/>
              <w:adjustRightInd w:val="0"/>
              <w:snapToGrid w:val="0"/>
              <w:spacing w:line="360" w:lineRule="auto"/>
              <w:jc w:val="center"/>
              <w:rPr>
                <w:rFonts w:ascii="宋体" w:hAnsi="宋体" w:cs="宋体"/>
                <w:color w:val="000000"/>
                <w:kern w:val="0"/>
                <w:szCs w:val="21"/>
              </w:rPr>
            </w:pPr>
          </w:p>
        </w:tc>
        <w:tc>
          <w:tcPr>
            <w:tcW w:w="2783" w:type="dxa"/>
            <w:tcBorders>
              <w:top w:val="single" w:sz="4" w:space="0" w:color="auto"/>
              <w:left w:val="single" w:sz="4" w:space="0" w:color="auto"/>
              <w:bottom w:val="single" w:sz="4" w:space="0" w:color="auto"/>
              <w:right w:val="single" w:sz="4" w:space="0" w:color="auto"/>
            </w:tcBorders>
            <w:shd w:val="clear" w:color="auto" w:fill="auto"/>
            <w:vAlign w:val="center"/>
          </w:tcPr>
          <w:p w:rsidR="00D55051" w:rsidRPr="00EE0F3B" w:rsidRDefault="00D55051" w:rsidP="00585363">
            <w:pPr>
              <w:widowControl/>
              <w:adjustRightInd w:val="0"/>
              <w:snapToGrid w:val="0"/>
              <w:spacing w:line="360" w:lineRule="auto"/>
              <w:ind w:leftChars="-51" w:left="19" w:rightChars="-80" w:right="-168" w:hangingChars="60" w:hanging="126"/>
              <w:jc w:val="center"/>
              <w:rPr>
                <w:rFonts w:ascii="宋体" w:hAnsi="宋体" w:cs="宋体"/>
                <w:color w:val="000000"/>
                <w:kern w:val="0"/>
                <w:szCs w:val="21"/>
              </w:rPr>
            </w:pPr>
          </w:p>
        </w:tc>
        <w:tc>
          <w:tcPr>
            <w:tcW w:w="1714" w:type="dxa"/>
            <w:tcBorders>
              <w:top w:val="single" w:sz="4" w:space="0" w:color="auto"/>
              <w:left w:val="single" w:sz="4" w:space="0" w:color="auto"/>
              <w:bottom w:val="single" w:sz="4" w:space="0" w:color="auto"/>
              <w:right w:val="single" w:sz="4" w:space="0" w:color="auto"/>
            </w:tcBorders>
            <w:shd w:val="clear" w:color="auto" w:fill="auto"/>
            <w:vAlign w:val="center"/>
          </w:tcPr>
          <w:p w:rsidR="00D55051" w:rsidRPr="00EE0F3B" w:rsidRDefault="00D55051" w:rsidP="00585363">
            <w:pPr>
              <w:widowControl/>
              <w:adjustRightInd w:val="0"/>
              <w:snapToGrid w:val="0"/>
              <w:spacing w:line="360" w:lineRule="auto"/>
              <w:ind w:leftChars="-72" w:rightChars="-70" w:right="-147" w:hangingChars="72" w:hanging="151"/>
              <w:jc w:val="center"/>
              <w:rPr>
                <w:rFonts w:ascii="宋体" w:hAnsi="宋体" w:cs="宋体"/>
                <w:color w:val="000000"/>
                <w:kern w:val="0"/>
                <w:szCs w:val="21"/>
              </w:rPr>
            </w:pPr>
          </w:p>
        </w:tc>
      </w:tr>
      <w:tr w:rsidR="00D55051" w:rsidRPr="00EE0F3B" w:rsidTr="00585363">
        <w:trPr>
          <w:jc w:val="center"/>
        </w:trPr>
        <w:tc>
          <w:tcPr>
            <w:tcW w:w="743" w:type="dxa"/>
            <w:tcBorders>
              <w:top w:val="single" w:sz="4" w:space="0" w:color="auto"/>
              <w:left w:val="single" w:sz="4" w:space="0" w:color="auto"/>
              <w:bottom w:val="single" w:sz="4" w:space="0" w:color="auto"/>
              <w:right w:val="single" w:sz="4" w:space="0" w:color="auto"/>
            </w:tcBorders>
            <w:shd w:val="clear" w:color="auto" w:fill="auto"/>
            <w:vAlign w:val="center"/>
          </w:tcPr>
          <w:p w:rsidR="00D55051" w:rsidRPr="00EE0F3B" w:rsidRDefault="00D55051" w:rsidP="00585363">
            <w:pPr>
              <w:widowControl/>
              <w:adjustRightInd w:val="0"/>
              <w:snapToGrid w:val="0"/>
              <w:spacing w:line="360" w:lineRule="auto"/>
              <w:jc w:val="center"/>
              <w:rPr>
                <w:rFonts w:ascii="宋体" w:hAnsi="宋体" w:cs="宋体"/>
                <w:color w:val="000000"/>
                <w:kern w:val="0"/>
                <w:szCs w:val="21"/>
              </w:rPr>
            </w:pPr>
            <w:r w:rsidRPr="00EE0F3B">
              <w:rPr>
                <w:rFonts w:ascii="宋体" w:hAnsi="宋体" w:cs="宋体" w:hint="eastAsia"/>
                <w:color w:val="000000"/>
                <w:kern w:val="0"/>
                <w:szCs w:val="21"/>
              </w:rPr>
              <w:lastRenderedPageBreak/>
              <w:t>3</w:t>
            </w:r>
          </w:p>
        </w:tc>
        <w:tc>
          <w:tcPr>
            <w:tcW w:w="1194" w:type="dxa"/>
            <w:tcBorders>
              <w:top w:val="single" w:sz="4" w:space="0" w:color="auto"/>
              <w:left w:val="single" w:sz="4" w:space="0" w:color="auto"/>
              <w:bottom w:val="single" w:sz="4" w:space="0" w:color="auto"/>
              <w:right w:val="single" w:sz="4" w:space="0" w:color="auto"/>
            </w:tcBorders>
            <w:shd w:val="clear" w:color="auto" w:fill="auto"/>
            <w:vAlign w:val="center"/>
          </w:tcPr>
          <w:p w:rsidR="00D55051" w:rsidRPr="00EE0F3B" w:rsidRDefault="00D55051" w:rsidP="00585363">
            <w:pPr>
              <w:widowControl/>
              <w:adjustRightInd w:val="0"/>
              <w:snapToGrid w:val="0"/>
              <w:spacing w:line="360" w:lineRule="auto"/>
              <w:jc w:val="center"/>
              <w:rPr>
                <w:rFonts w:ascii="宋体" w:hAnsi="宋体" w:cs="宋体"/>
                <w:color w:val="000000"/>
                <w:kern w:val="0"/>
                <w:szCs w:val="21"/>
              </w:rPr>
            </w:pPr>
          </w:p>
        </w:tc>
        <w:tc>
          <w:tcPr>
            <w:tcW w:w="1433" w:type="dxa"/>
            <w:tcBorders>
              <w:top w:val="single" w:sz="4" w:space="0" w:color="auto"/>
              <w:left w:val="single" w:sz="4" w:space="0" w:color="auto"/>
              <w:bottom w:val="single" w:sz="4" w:space="0" w:color="auto"/>
              <w:right w:val="single" w:sz="4" w:space="0" w:color="auto"/>
            </w:tcBorders>
            <w:shd w:val="clear" w:color="auto" w:fill="auto"/>
            <w:vAlign w:val="center"/>
          </w:tcPr>
          <w:p w:rsidR="00D55051" w:rsidRPr="00EE0F3B" w:rsidRDefault="00D55051" w:rsidP="00585363">
            <w:pPr>
              <w:widowControl/>
              <w:adjustRightInd w:val="0"/>
              <w:snapToGrid w:val="0"/>
              <w:spacing w:line="360" w:lineRule="auto"/>
              <w:jc w:val="center"/>
              <w:rPr>
                <w:rFonts w:ascii="宋体" w:hAnsi="宋体" w:cs="宋体"/>
                <w:color w:val="000000"/>
                <w:kern w:val="0"/>
                <w:szCs w:val="21"/>
              </w:rPr>
            </w:pPr>
          </w:p>
        </w:tc>
        <w:tc>
          <w:tcPr>
            <w:tcW w:w="890" w:type="dxa"/>
            <w:tcBorders>
              <w:top w:val="single" w:sz="4" w:space="0" w:color="auto"/>
              <w:left w:val="single" w:sz="4" w:space="0" w:color="auto"/>
              <w:bottom w:val="single" w:sz="4" w:space="0" w:color="auto"/>
              <w:right w:val="single" w:sz="4" w:space="0" w:color="auto"/>
            </w:tcBorders>
            <w:shd w:val="clear" w:color="auto" w:fill="auto"/>
            <w:vAlign w:val="center"/>
          </w:tcPr>
          <w:p w:rsidR="00D55051" w:rsidRPr="00EE0F3B" w:rsidRDefault="00D55051" w:rsidP="00585363">
            <w:pPr>
              <w:widowControl/>
              <w:adjustRightInd w:val="0"/>
              <w:snapToGrid w:val="0"/>
              <w:spacing w:line="360" w:lineRule="auto"/>
              <w:jc w:val="center"/>
              <w:rPr>
                <w:rFonts w:ascii="宋体" w:hAnsi="宋体" w:cs="宋体"/>
                <w:color w:val="000000"/>
                <w:kern w:val="0"/>
                <w:szCs w:val="21"/>
              </w:rPr>
            </w:pPr>
          </w:p>
        </w:tc>
        <w:tc>
          <w:tcPr>
            <w:tcW w:w="2783" w:type="dxa"/>
            <w:tcBorders>
              <w:top w:val="single" w:sz="4" w:space="0" w:color="auto"/>
              <w:left w:val="single" w:sz="4" w:space="0" w:color="auto"/>
              <w:bottom w:val="single" w:sz="4" w:space="0" w:color="auto"/>
              <w:right w:val="single" w:sz="4" w:space="0" w:color="auto"/>
            </w:tcBorders>
            <w:shd w:val="clear" w:color="auto" w:fill="auto"/>
            <w:vAlign w:val="center"/>
          </w:tcPr>
          <w:p w:rsidR="00D55051" w:rsidRPr="00EE0F3B" w:rsidRDefault="00D55051" w:rsidP="00585363">
            <w:pPr>
              <w:widowControl/>
              <w:adjustRightInd w:val="0"/>
              <w:snapToGrid w:val="0"/>
              <w:spacing w:line="360" w:lineRule="auto"/>
              <w:ind w:leftChars="-51" w:left="19" w:rightChars="-80" w:right="-168" w:hangingChars="60" w:hanging="126"/>
              <w:jc w:val="center"/>
              <w:rPr>
                <w:rFonts w:ascii="宋体" w:hAnsi="宋体" w:cs="宋体"/>
                <w:color w:val="000000"/>
                <w:kern w:val="0"/>
                <w:szCs w:val="21"/>
              </w:rPr>
            </w:pPr>
          </w:p>
        </w:tc>
        <w:tc>
          <w:tcPr>
            <w:tcW w:w="1714" w:type="dxa"/>
            <w:tcBorders>
              <w:top w:val="single" w:sz="4" w:space="0" w:color="auto"/>
              <w:left w:val="single" w:sz="4" w:space="0" w:color="auto"/>
              <w:bottom w:val="single" w:sz="4" w:space="0" w:color="auto"/>
              <w:right w:val="single" w:sz="4" w:space="0" w:color="auto"/>
            </w:tcBorders>
            <w:shd w:val="clear" w:color="auto" w:fill="auto"/>
            <w:vAlign w:val="center"/>
          </w:tcPr>
          <w:p w:rsidR="00D55051" w:rsidRPr="00EE0F3B" w:rsidRDefault="00D55051" w:rsidP="00585363">
            <w:pPr>
              <w:widowControl/>
              <w:adjustRightInd w:val="0"/>
              <w:snapToGrid w:val="0"/>
              <w:spacing w:line="360" w:lineRule="auto"/>
              <w:ind w:leftChars="-72" w:rightChars="-70" w:right="-147" w:hangingChars="72" w:hanging="151"/>
              <w:jc w:val="center"/>
              <w:rPr>
                <w:rFonts w:ascii="宋体" w:hAnsi="宋体" w:cs="宋体"/>
                <w:color w:val="000000"/>
                <w:kern w:val="0"/>
                <w:szCs w:val="21"/>
              </w:rPr>
            </w:pPr>
          </w:p>
        </w:tc>
      </w:tr>
      <w:tr w:rsidR="00D55051" w:rsidRPr="00EE0F3B" w:rsidTr="00585363">
        <w:trPr>
          <w:jc w:val="center"/>
        </w:trPr>
        <w:tc>
          <w:tcPr>
            <w:tcW w:w="743" w:type="dxa"/>
            <w:tcBorders>
              <w:top w:val="single" w:sz="4" w:space="0" w:color="auto"/>
              <w:left w:val="single" w:sz="4" w:space="0" w:color="auto"/>
              <w:bottom w:val="single" w:sz="4" w:space="0" w:color="auto"/>
              <w:right w:val="single" w:sz="4" w:space="0" w:color="auto"/>
            </w:tcBorders>
            <w:shd w:val="clear" w:color="auto" w:fill="auto"/>
            <w:vAlign w:val="center"/>
          </w:tcPr>
          <w:p w:rsidR="00D55051" w:rsidRPr="00EE0F3B" w:rsidRDefault="00D55051" w:rsidP="00585363">
            <w:pPr>
              <w:widowControl/>
              <w:adjustRightInd w:val="0"/>
              <w:snapToGrid w:val="0"/>
              <w:spacing w:line="360" w:lineRule="auto"/>
              <w:jc w:val="center"/>
              <w:rPr>
                <w:rFonts w:ascii="宋体" w:hAnsi="宋体" w:cs="宋体"/>
                <w:color w:val="000000"/>
                <w:kern w:val="0"/>
                <w:szCs w:val="21"/>
              </w:rPr>
            </w:pPr>
            <w:r w:rsidRPr="00EE0F3B">
              <w:rPr>
                <w:rFonts w:ascii="宋体" w:hAnsi="宋体" w:cs="宋体"/>
                <w:color w:val="000000"/>
                <w:kern w:val="0"/>
                <w:szCs w:val="21"/>
              </w:rPr>
              <w:t>…</w:t>
            </w:r>
          </w:p>
        </w:tc>
        <w:tc>
          <w:tcPr>
            <w:tcW w:w="1194" w:type="dxa"/>
            <w:tcBorders>
              <w:top w:val="single" w:sz="4" w:space="0" w:color="auto"/>
              <w:left w:val="single" w:sz="4" w:space="0" w:color="auto"/>
              <w:bottom w:val="single" w:sz="4" w:space="0" w:color="auto"/>
              <w:right w:val="single" w:sz="4" w:space="0" w:color="auto"/>
            </w:tcBorders>
            <w:shd w:val="clear" w:color="auto" w:fill="auto"/>
            <w:vAlign w:val="center"/>
          </w:tcPr>
          <w:p w:rsidR="00D55051" w:rsidRPr="00EE0F3B" w:rsidRDefault="00D55051" w:rsidP="00585363">
            <w:pPr>
              <w:widowControl/>
              <w:adjustRightInd w:val="0"/>
              <w:snapToGrid w:val="0"/>
              <w:spacing w:line="360" w:lineRule="auto"/>
              <w:jc w:val="center"/>
              <w:rPr>
                <w:rFonts w:ascii="宋体" w:hAnsi="宋体" w:cs="宋体"/>
                <w:color w:val="000000"/>
                <w:kern w:val="0"/>
                <w:szCs w:val="21"/>
              </w:rPr>
            </w:pPr>
          </w:p>
        </w:tc>
        <w:tc>
          <w:tcPr>
            <w:tcW w:w="1433" w:type="dxa"/>
            <w:tcBorders>
              <w:top w:val="single" w:sz="4" w:space="0" w:color="auto"/>
              <w:left w:val="single" w:sz="4" w:space="0" w:color="auto"/>
              <w:bottom w:val="single" w:sz="4" w:space="0" w:color="auto"/>
              <w:right w:val="single" w:sz="4" w:space="0" w:color="auto"/>
            </w:tcBorders>
            <w:shd w:val="clear" w:color="auto" w:fill="auto"/>
            <w:vAlign w:val="center"/>
          </w:tcPr>
          <w:p w:rsidR="00D55051" w:rsidRPr="00EE0F3B" w:rsidRDefault="00D55051" w:rsidP="00585363">
            <w:pPr>
              <w:widowControl/>
              <w:adjustRightInd w:val="0"/>
              <w:snapToGrid w:val="0"/>
              <w:spacing w:line="360" w:lineRule="auto"/>
              <w:jc w:val="center"/>
              <w:rPr>
                <w:rFonts w:ascii="宋体" w:hAnsi="宋体" w:cs="宋体"/>
                <w:color w:val="000000"/>
                <w:kern w:val="0"/>
                <w:szCs w:val="21"/>
              </w:rPr>
            </w:pPr>
          </w:p>
        </w:tc>
        <w:tc>
          <w:tcPr>
            <w:tcW w:w="890" w:type="dxa"/>
            <w:tcBorders>
              <w:top w:val="single" w:sz="4" w:space="0" w:color="auto"/>
              <w:left w:val="single" w:sz="4" w:space="0" w:color="auto"/>
              <w:bottom w:val="single" w:sz="4" w:space="0" w:color="auto"/>
              <w:right w:val="single" w:sz="4" w:space="0" w:color="auto"/>
            </w:tcBorders>
            <w:shd w:val="clear" w:color="auto" w:fill="auto"/>
            <w:vAlign w:val="center"/>
          </w:tcPr>
          <w:p w:rsidR="00D55051" w:rsidRPr="00EE0F3B" w:rsidRDefault="00D55051" w:rsidP="00585363">
            <w:pPr>
              <w:widowControl/>
              <w:adjustRightInd w:val="0"/>
              <w:snapToGrid w:val="0"/>
              <w:spacing w:line="360" w:lineRule="auto"/>
              <w:jc w:val="center"/>
              <w:rPr>
                <w:rFonts w:ascii="宋体" w:hAnsi="宋体" w:cs="宋体"/>
                <w:color w:val="000000"/>
                <w:kern w:val="0"/>
                <w:szCs w:val="21"/>
              </w:rPr>
            </w:pPr>
          </w:p>
        </w:tc>
        <w:tc>
          <w:tcPr>
            <w:tcW w:w="2783" w:type="dxa"/>
            <w:tcBorders>
              <w:top w:val="single" w:sz="4" w:space="0" w:color="auto"/>
              <w:left w:val="single" w:sz="4" w:space="0" w:color="auto"/>
              <w:bottom w:val="single" w:sz="4" w:space="0" w:color="auto"/>
              <w:right w:val="single" w:sz="4" w:space="0" w:color="auto"/>
            </w:tcBorders>
            <w:shd w:val="clear" w:color="auto" w:fill="auto"/>
            <w:vAlign w:val="center"/>
          </w:tcPr>
          <w:p w:rsidR="00D55051" w:rsidRPr="00EE0F3B" w:rsidRDefault="00D55051" w:rsidP="00585363">
            <w:pPr>
              <w:widowControl/>
              <w:adjustRightInd w:val="0"/>
              <w:snapToGrid w:val="0"/>
              <w:spacing w:line="360" w:lineRule="auto"/>
              <w:jc w:val="center"/>
              <w:rPr>
                <w:rFonts w:ascii="宋体" w:hAnsi="宋体" w:cs="宋体"/>
                <w:color w:val="000000"/>
                <w:kern w:val="0"/>
                <w:szCs w:val="21"/>
              </w:rPr>
            </w:pPr>
          </w:p>
        </w:tc>
        <w:tc>
          <w:tcPr>
            <w:tcW w:w="1714" w:type="dxa"/>
            <w:tcBorders>
              <w:top w:val="single" w:sz="4" w:space="0" w:color="auto"/>
              <w:left w:val="single" w:sz="4" w:space="0" w:color="auto"/>
              <w:bottom w:val="single" w:sz="4" w:space="0" w:color="auto"/>
              <w:right w:val="single" w:sz="4" w:space="0" w:color="auto"/>
            </w:tcBorders>
            <w:shd w:val="clear" w:color="auto" w:fill="auto"/>
            <w:vAlign w:val="center"/>
          </w:tcPr>
          <w:p w:rsidR="00D55051" w:rsidRPr="00EE0F3B" w:rsidRDefault="00D55051" w:rsidP="00585363">
            <w:pPr>
              <w:widowControl/>
              <w:adjustRightInd w:val="0"/>
              <w:snapToGrid w:val="0"/>
              <w:spacing w:line="360" w:lineRule="auto"/>
              <w:jc w:val="center"/>
              <w:rPr>
                <w:rFonts w:ascii="宋体" w:hAnsi="宋体" w:cs="宋体"/>
                <w:color w:val="000000"/>
                <w:kern w:val="0"/>
                <w:szCs w:val="21"/>
              </w:rPr>
            </w:pPr>
          </w:p>
        </w:tc>
      </w:tr>
    </w:tbl>
    <w:p w:rsidR="00D55051" w:rsidRPr="007D0DDD" w:rsidRDefault="00D55051" w:rsidP="00D55051">
      <w:pPr>
        <w:adjustRightInd w:val="0"/>
        <w:snapToGrid w:val="0"/>
        <w:spacing w:line="360" w:lineRule="auto"/>
        <w:rPr>
          <w:rFonts w:ascii="仿宋" w:eastAsia="仿宋" w:hAnsi="仿宋" w:hint="eastAsia"/>
          <w:kern w:val="0"/>
          <w:sz w:val="28"/>
          <w:szCs w:val="28"/>
        </w:rPr>
      </w:pPr>
      <w:r w:rsidRPr="007D0DDD">
        <w:rPr>
          <w:rFonts w:ascii="仿宋" w:eastAsia="仿宋" w:hAnsi="仿宋" w:hint="eastAsia"/>
          <w:kern w:val="0"/>
          <w:sz w:val="28"/>
          <w:szCs w:val="28"/>
        </w:rPr>
        <w:t>（二）课程实践项目说明</w:t>
      </w:r>
    </w:p>
    <w:p w:rsidR="00D55051" w:rsidRPr="007D0DDD" w:rsidRDefault="00D55051" w:rsidP="00D55051">
      <w:pPr>
        <w:adjustRightInd w:val="0"/>
        <w:snapToGrid w:val="0"/>
        <w:spacing w:line="360" w:lineRule="auto"/>
        <w:jc w:val="left"/>
        <w:rPr>
          <w:rFonts w:ascii="仿宋" w:eastAsia="仿宋" w:hAnsi="仿宋" w:hint="eastAsia"/>
          <w:kern w:val="0"/>
          <w:sz w:val="28"/>
          <w:szCs w:val="28"/>
        </w:rPr>
      </w:pPr>
      <w:r w:rsidRPr="007D0DDD">
        <w:rPr>
          <w:rFonts w:ascii="仿宋" w:eastAsia="仿宋" w:hAnsi="仿宋" w:hint="eastAsia"/>
          <w:kern w:val="0"/>
          <w:sz w:val="28"/>
          <w:szCs w:val="28"/>
        </w:rPr>
        <w:t>1.课程实践项目1——XXXXXXXX（项目名称）</w:t>
      </w:r>
    </w:p>
    <w:p w:rsidR="00D55051" w:rsidRPr="007D0DDD" w:rsidRDefault="00D55051" w:rsidP="00D55051">
      <w:pPr>
        <w:adjustRightInd w:val="0"/>
        <w:snapToGrid w:val="0"/>
        <w:spacing w:line="360" w:lineRule="auto"/>
        <w:jc w:val="left"/>
        <w:rPr>
          <w:rFonts w:ascii="仿宋" w:eastAsia="仿宋" w:hAnsi="仿宋" w:hint="eastAsia"/>
          <w:kern w:val="0"/>
          <w:sz w:val="28"/>
          <w:szCs w:val="28"/>
        </w:rPr>
      </w:pPr>
      <w:r w:rsidRPr="007D0DDD">
        <w:rPr>
          <w:rFonts w:ascii="仿宋" w:eastAsia="仿宋" w:hAnsi="仿宋" w:cs="黑体" w:hint="eastAsia"/>
          <w:kern w:val="0"/>
          <w:sz w:val="28"/>
          <w:szCs w:val="28"/>
        </w:rPr>
        <w:t>（1）</w:t>
      </w:r>
      <w:r w:rsidRPr="007D0DDD">
        <w:rPr>
          <w:rFonts w:ascii="仿宋" w:eastAsia="仿宋" w:hAnsi="仿宋" w:hint="eastAsia"/>
          <w:kern w:val="0"/>
          <w:sz w:val="28"/>
          <w:szCs w:val="28"/>
        </w:rPr>
        <w:t>实践目的</w:t>
      </w:r>
    </w:p>
    <w:p w:rsidR="00D55051" w:rsidRPr="007D0DDD" w:rsidRDefault="00D55051" w:rsidP="00D55051">
      <w:pPr>
        <w:adjustRightInd w:val="0"/>
        <w:snapToGrid w:val="0"/>
        <w:spacing w:line="360" w:lineRule="auto"/>
        <w:jc w:val="left"/>
        <w:rPr>
          <w:rFonts w:ascii="仿宋" w:eastAsia="仿宋" w:hAnsi="仿宋"/>
          <w:kern w:val="0"/>
          <w:sz w:val="28"/>
          <w:szCs w:val="28"/>
        </w:rPr>
      </w:pPr>
      <w:r w:rsidRPr="007D0DDD">
        <w:rPr>
          <w:rFonts w:ascii="仿宋" w:eastAsia="仿宋" w:hAnsi="仿宋" w:hint="eastAsia"/>
          <w:kern w:val="0"/>
          <w:sz w:val="28"/>
          <w:szCs w:val="28"/>
        </w:rPr>
        <w:t>（2）实践内容</w:t>
      </w:r>
    </w:p>
    <w:p w:rsidR="00D55051" w:rsidRPr="007D0DDD" w:rsidRDefault="00D55051" w:rsidP="00D55051">
      <w:pPr>
        <w:adjustRightInd w:val="0"/>
        <w:snapToGrid w:val="0"/>
        <w:spacing w:line="360" w:lineRule="auto"/>
        <w:jc w:val="left"/>
        <w:rPr>
          <w:rFonts w:ascii="仿宋" w:eastAsia="仿宋" w:hAnsi="仿宋"/>
          <w:kern w:val="0"/>
          <w:sz w:val="28"/>
          <w:szCs w:val="28"/>
        </w:rPr>
      </w:pPr>
      <w:r w:rsidRPr="007D0DDD">
        <w:rPr>
          <w:rFonts w:ascii="仿宋" w:eastAsia="仿宋" w:hAnsi="仿宋" w:hint="eastAsia"/>
          <w:kern w:val="0"/>
          <w:sz w:val="28"/>
          <w:szCs w:val="28"/>
        </w:rPr>
        <w:t>（3）实践方法、步骤与要求</w:t>
      </w:r>
    </w:p>
    <w:p w:rsidR="00D55051" w:rsidRPr="007D0DDD" w:rsidRDefault="00D55051" w:rsidP="00D55051">
      <w:pPr>
        <w:adjustRightInd w:val="0"/>
        <w:snapToGrid w:val="0"/>
        <w:spacing w:line="360" w:lineRule="auto"/>
        <w:ind w:firstLineChars="250" w:firstLine="700"/>
        <w:jc w:val="left"/>
        <w:rPr>
          <w:rFonts w:ascii="仿宋" w:eastAsia="仿宋" w:hAnsi="仿宋" w:hint="eastAsia"/>
          <w:kern w:val="0"/>
          <w:sz w:val="28"/>
          <w:szCs w:val="28"/>
        </w:rPr>
      </w:pPr>
      <w:r w:rsidRPr="007D0DDD">
        <w:rPr>
          <w:rFonts w:ascii="仿宋" w:eastAsia="仿宋" w:hAnsi="仿宋" w:hint="eastAsia"/>
          <w:kern w:val="0"/>
          <w:sz w:val="28"/>
          <w:szCs w:val="28"/>
        </w:rPr>
        <w:t>实践内容要求、实践报告要求及考核评价要求</w:t>
      </w:r>
    </w:p>
    <w:p w:rsidR="00D55051" w:rsidRPr="007D0DDD" w:rsidRDefault="00D55051" w:rsidP="00D55051">
      <w:pPr>
        <w:adjustRightInd w:val="0"/>
        <w:snapToGrid w:val="0"/>
        <w:spacing w:line="360" w:lineRule="auto"/>
        <w:jc w:val="left"/>
        <w:rPr>
          <w:rFonts w:ascii="仿宋" w:eastAsia="仿宋" w:hAnsi="仿宋" w:hint="eastAsia"/>
          <w:kern w:val="0"/>
          <w:sz w:val="28"/>
          <w:szCs w:val="28"/>
        </w:rPr>
      </w:pPr>
      <w:r w:rsidRPr="007D0DDD">
        <w:rPr>
          <w:rFonts w:ascii="仿宋" w:eastAsia="仿宋" w:hAnsi="仿宋" w:hint="eastAsia"/>
          <w:kern w:val="0"/>
          <w:sz w:val="28"/>
          <w:szCs w:val="28"/>
        </w:rPr>
        <w:t>（4）场地、设备与器材</w:t>
      </w:r>
      <w:r w:rsidRPr="007D0DDD">
        <w:rPr>
          <w:rFonts w:ascii="仿宋" w:eastAsia="仿宋" w:hAnsi="仿宋"/>
          <w:kern w:val="0"/>
          <w:sz w:val="28"/>
          <w:szCs w:val="28"/>
        </w:rPr>
        <w:br/>
      </w:r>
      <w:r w:rsidRPr="007D0DDD">
        <w:rPr>
          <w:rFonts w:ascii="仿宋" w:eastAsia="仿宋" w:hAnsi="仿宋" w:hint="eastAsia"/>
          <w:kern w:val="0"/>
          <w:sz w:val="28"/>
          <w:szCs w:val="28"/>
        </w:rPr>
        <w:t>（5）参考教材与书目</w:t>
      </w:r>
    </w:p>
    <w:p w:rsidR="00D55051" w:rsidRPr="007D0DDD" w:rsidRDefault="00D55051" w:rsidP="00D55051">
      <w:pPr>
        <w:adjustRightInd w:val="0"/>
        <w:snapToGrid w:val="0"/>
        <w:spacing w:line="360" w:lineRule="auto"/>
        <w:jc w:val="left"/>
        <w:rPr>
          <w:rFonts w:ascii="仿宋" w:eastAsia="仿宋" w:hAnsi="仿宋" w:hint="eastAsia"/>
          <w:kern w:val="0"/>
          <w:sz w:val="28"/>
          <w:szCs w:val="28"/>
        </w:rPr>
      </w:pPr>
      <w:r w:rsidRPr="007D0DDD">
        <w:rPr>
          <w:rFonts w:ascii="仿宋" w:eastAsia="仿宋" w:hAnsi="仿宋" w:hint="eastAsia"/>
          <w:kern w:val="0"/>
          <w:sz w:val="28"/>
          <w:szCs w:val="28"/>
        </w:rPr>
        <w:t>（6）考核与评价方式</w:t>
      </w:r>
    </w:p>
    <w:p w:rsidR="00D55051" w:rsidRDefault="00D55051" w:rsidP="00D55051">
      <w:pPr>
        <w:adjustRightInd w:val="0"/>
        <w:snapToGrid w:val="0"/>
        <w:spacing w:line="360" w:lineRule="auto"/>
        <w:ind w:firstLineChars="500" w:firstLine="1405"/>
        <w:rPr>
          <w:rFonts w:ascii="宋体" w:eastAsia="黑体" w:hAnsi="宋体" w:hint="eastAsia"/>
          <w:b/>
          <w:bCs/>
          <w:sz w:val="28"/>
        </w:rPr>
      </w:pPr>
    </w:p>
    <w:p w:rsidR="00D55051" w:rsidRPr="00D55051" w:rsidRDefault="00D55051" w:rsidP="00D55051">
      <w:pPr>
        <w:pStyle w:val="1"/>
        <w:rPr>
          <w:rFonts w:hint="eastAsia"/>
        </w:rPr>
      </w:pPr>
      <w:r w:rsidRPr="00D55051">
        <w:rPr>
          <w:rFonts w:hint="eastAsia"/>
        </w:rPr>
        <w:t>五、教学</w:t>
      </w:r>
      <w:r w:rsidRPr="00D55051">
        <w:t>参考</w:t>
      </w:r>
      <w:r w:rsidRPr="00D55051">
        <w:rPr>
          <w:rFonts w:hint="eastAsia"/>
        </w:rPr>
        <w:t>资料</w:t>
      </w:r>
    </w:p>
    <w:p w:rsidR="001E245F" w:rsidRPr="001E245F" w:rsidRDefault="001E245F" w:rsidP="001E245F">
      <w:pPr>
        <w:pStyle w:val="a7"/>
        <w:numPr>
          <w:ilvl w:val="0"/>
          <w:numId w:val="17"/>
        </w:numPr>
        <w:adjustRightInd w:val="0"/>
        <w:snapToGrid w:val="0"/>
        <w:spacing w:line="360" w:lineRule="auto"/>
        <w:ind w:firstLineChars="0"/>
        <w:rPr>
          <w:rFonts w:ascii="宋体" w:hAnsi="宋体" w:hint="eastAsia"/>
          <w:szCs w:val="21"/>
        </w:rPr>
      </w:pPr>
      <w:r w:rsidRPr="001E245F">
        <w:rPr>
          <w:rFonts w:ascii="宋体" w:hAnsi="宋体" w:hint="eastAsia"/>
          <w:szCs w:val="21"/>
        </w:rPr>
        <w:t>李刚，张天俊，吴恒.网络营销教程.武汉：武汉大学出版社，2005</w:t>
      </w:r>
    </w:p>
    <w:p w:rsidR="001E245F" w:rsidRPr="001E245F" w:rsidRDefault="001E245F" w:rsidP="001E245F">
      <w:pPr>
        <w:pStyle w:val="a7"/>
        <w:numPr>
          <w:ilvl w:val="0"/>
          <w:numId w:val="17"/>
        </w:numPr>
        <w:adjustRightInd w:val="0"/>
        <w:snapToGrid w:val="0"/>
        <w:spacing w:line="360" w:lineRule="auto"/>
        <w:ind w:firstLineChars="0"/>
        <w:rPr>
          <w:rFonts w:ascii="宋体" w:hAnsi="宋体" w:hint="eastAsia"/>
          <w:szCs w:val="21"/>
        </w:rPr>
      </w:pPr>
      <w:r w:rsidRPr="001E245F">
        <w:rPr>
          <w:rFonts w:ascii="宋体" w:hAnsi="宋体" w:hint="eastAsia"/>
          <w:szCs w:val="21"/>
        </w:rPr>
        <w:t>苏梅.网络营销.北京.北京大学出版社，2006</w:t>
      </w:r>
    </w:p>
    <w:p w:rsidR="001E245F" w:rsidRPr="00347AFF" w:rsidRDefault="001E245F" w:rsidP="00D55051">
      <w:pPr>
        <w:adjustRightInd w:val="0"/>
        <w:snapToGrid w:val="0"/>
        <w:spacing w:line="360" w:lineRule="auto"/>
        <w:ind w:firstLineChars="200" w:firstLine="420"/>
        <w:rPr>
          <w:rFonts w:ascii="宋体" w:hAnsi="宋体" w:hint="eastAsia"/>
          <w:szCs w:val="21"/>
        </w:rPr>
      </w:pPr>
    </w:p>
    <w:p w:rsidR="00D55051" w:rsidRPr="00D55051" w:rsidRDefault="00D55051" w:rsidP="00D55051">
      <w:pPr>
        <w:pStyle w:val="1"/>
        <w:rPr>
          <w:rFonts w:hint="eastAsia"/>
        </w:rPr>
      </w:pPr>
      <w:r w:rsidRPr="00D55051">
        <w:rPr>
          <w:rFonts w:hint="eastAsia"/>
        </w:rPr>
        <w:t>六、课程的考核要求</w:t>
      </w:r>
    </w:p>
    <w:p w:rsidR="00D55051" w:rsidRPr="00347AFF" w:rsidRDefault="00D55051" w:rsidP="00D55051">
      <w:pPr>
        <w:pStyle w:val="a0"/>
        <w:spacing w:line="240" w:lineRule="auto"/>
        <w:ind w:firstLine="420"/>
        <w:rPr>
          <w:rFonts w:hint="eastAsia"/>
          <w:sz w:val="21"/>
        </w:rPr>
      </w:pPr>
      <w:r w:rsidRPr="00347AFF">
        <w:rPr>
          <w:rFonts w:hint="eastAsia"/>
          <w:sz w:val="21"/>
        </w:rPr>
        <w:t>考核方式为综合性评定。</w:t>
      </w:r>
    </w:p>
    <w:p w:rsidR="00D55051" w:rsidRPr="00347AFF" w:rsidRDefault="00D55051" w:rsidP="00D55051">
      <w:pPr>
        <w:pStyle w:val="a0"/>
        <w:spacing w:line="240" w:lineRule="auto"/>
        <w:ind w:firstLine="420"/>
        <w:rPr>
          <w:rFonts w:hint="eastAsia"/>
          <w:sz w:val="21"/>
        </w:rPr>
      </w:pPr>
      <w:r w:rsidRPr="00347AFF">
        <w:rPr>
          <w:rFonts w:hint="eastAsia"/>
          <w:sz w:val="21"/>
        </w:rPr>
        <w:t>考核内容分为：</w:t>
      </w:r>
    </w:p>
    <w:p w:rsidR="00D55051" w:rsidRPr="00347AFF" w:rsidRDefault="00D55051" w:rsidP="00D55051">
      <w:pPr>
        <w:pStyle w:val="a0"/>
        <w:spacing w:line="240" w:lineRule="auto"/>
        <w:ind w:firstLine="420"/>
        <w:rPr>
          <w:rFonts w:hint="eastAsia"/>
          <w:b/>
          <w:sz w:val="21"/>
        </w:rPr>
      </w:pPr>
      <w:r w:rsidRPr="00347AFF">
        <w:rPr>
          <w:rFonts w:hint="eastAsia"/>
          <w:b/>
          <w:sz w:val="21"/>
        </w:rPr>
        <w:tab/>
        <w:t>平时</w:t>
      </w:r>
      <w:r w:rsidRPr="00347AFF">
        <w:rPr>
          <w:rFonts w:hint="eastAsia"/>
          <w:b/>
          <w:sz w:val="21"/>
        </w:rPr>
        <w:tab/>
      </w:r>
      <w:r w:rsidRPr="00347AFF">
        <w:rPr>
          <w:rFonts w:hint="eastAsia"/>
          <w:b/>
          <w:sz w:val="21"/>
        </w:rPr>
        <w:tab/>
        <w:t>占</w:t>
      </w:r>
      <w:r w:rsidR="001E245F">
        <w:rPr>
          <w:rFonts w:hint="eastAsia"/>
          <w:b/>
          <w:sz w:val="21"/>
        </w:rPr>
        <w:t>50</w:t>
      </w:r>
      <w:r w:rsidRPr="00347AFF">
        <w:rPr>
          <w:rFonts w:hint="eastAsia"/>
          <w:b/>
          <w:sz w:val="21"/>
        </w:rPr>
        <w:t>%</w:t>
      </w:r>
    </w:p>
    <w:p w:rsidR="00D55051" w:rsidRPr="00347AFF" w:rsidRDefault="00D55051" w:rsidP="00D55051">
      <w:pPr>
        <w:pStyle w:val="a0"/>
        <w:spacing w:line="240" w:lineRule="auto"/>
        <w:ind w:firstLine="420"/>
        <w:rPr>
          <w:rFonts w:hint="eastAsia"/>
          <w:sz w:val="21"/>
        </w:rPr>
      </w:pPr>
      <w:r w:rsidRPr="00347AFF">
        <w:rPr>
          <w:rFonts w:hint="eastAsia"/>
          <w:sz w:val="21"/>
        </w:rPr>
        <w:tab/>
      </w:r>
      <w:r w:rsidRPr="00347AFF">
        <w:rPr>
          <w:rFonts w:hint="eastAsia"/>
          <w:sz w:val="21"/>
        </w:rPr>
        <w:tab/>
        <w:t>出勤情况</w:t>
      </w:r>
    </w:p>
    <w:p w:rsidR="00D55051" w:rsidRPr="00347AFF" w:rsidRDefault="00D55051" w:rsidP="00D55051">
      <w:pPr>
        <w:pStyle w:val="a0"/>
        <w:spacing w:line="240" w:lineRule="auto"/>
        <w:ind w:firstLine="420"/>
        <w:rPr>
          <w:rFonts w:hint="eastAsia"/>
          <w:sz w:val="21"/>
        </w:rPr>
      </w:pPr>
      <w:r w:rsidRPr="00347AFF">
        <w:rPr>
          <w:rFonts w:hint="eastAsia"/>
          <w:sz w:val="21"/>
        </w:rPr>
        <w:tab/>
      </w:r>
      <w:r w:rsidRPr="00347AFF">
        <w:rPr>
          <w:rFonts w:hint="eastAsia"/>
          <w:sz w:val="21"/>
        </w:rPr>
        <w:tab/>
        <w:t>作业情况</w:t>
      </w:r>
    </w:p>
    <w:p w:rsidR="00D55051" w:rsidRPr="00347AFF" w:rsidRDefault="00D55051" w:rsidP="00D55051">
      <w:pPr>
        <w:pStyle w:val="a0"/>
        <w:spacing w:line="240" w:lineRule="auto"/>
        <w:ind w:firstLine="420"/>
        <w:rPr>
          <w:rFonts w:hint="eastAsia"/>
          <w:sz w:val="21"/>
        </w:rPr>
      </w:pPr>
      <w:r w:rsidRPr="00347AFF">
        <w:rPr>
          <w:rFonts w:hint="eastAsia"/>
          <w:sz w:val="21"/>
        </w:rPr>
        <w:tab/>
      </w:r>
      <w:r w:rsidRPr="00347AFF">
        <w:rPr>
          <w:rFonts w:hint="eastAsia"/>
          <w:sz w:val="21"/>
        </w:rPr>
        <w:tab/>
        <w:t>实验情况和实验报告</w:t>
      </w:r>
    </w:p>
    <w:p w:rsidR="00D55051" w:rsidRPr="00347AFF" w:rsidRDefault="00D55051" w:rsidP="00D55051">
      <w:pPr>
        <w:pStyle w:val="a0"/>
        <w:spacing w:line="240" w:lineRule="auto"/>
        <w:ind w:firstLine="420"/>
        <w:rPr>
          <w:rFonts w:hint="eastAsia"/>
          <w:b/>
          <w:sz w:val="21"/>
        </w:rPr>
      </w:pPr>
      <w:r w:rsidRPr="00347AFF">
        <w:rPr>
          <w:rFonts w:hint="eastAsia"/>
          <w:b/>
          <w:sz w:val="21"/>
        </w:rPr>
        <w:tab/>
        <w:t>期末考试</w:t>
      </w:r>
      <w:r w:rsidRPr="00347AFF">
        <w:rPr>
          <w:rFonts w:hint="eastAsia"/>
          <w:b/>
          <w:sz w:val="21"/>
        </w:rPr>
        <w:tab/>
        <w:t>占</w:t>
      </w:r>
      <w:r w:rsidR="001E245F">
        <w:rPr>
          <w:rFonts w:hint="eastAsia"/>
          <w:b/>
          <w:sz w:val="21"/>
        </w:rPr>
        <w:t>50</w:t>
      </w:r>
      <w:r w:rsidRPr="00347AFF">
        <w:rPr>
          <w:rFonts w:hint="eastAsia"/>
          <w:b/>
          <w:sz w:val="21"/>
        </w:rPr>
        <w:t>%</w:t>
      </w:r>
    </w:p>
    <w:p w:rsidR="00D55051" w:rsidRDefault="00D55051" w:rsidP="00D55051">
      <w:pPr>
        <w:adjustRightInd w:val="0"/>
        <w:snapToGrid w:val="0"/>
        <w:spacing w:line="360" w:lineRule="auto"/>
        <w:rPr>
          <w:rFonts w:ascii="黑体" w:eastAsia="黑体" w:hAnsi="宋体" w:hint="eastAsia"/>
          <w:b/>
        </w:rPr>
      </w:pPr>
    </w:p>
    <w:p w:rsidR="00D55051" w:rsidRPr="00D55051" w:rsidRDefault="00D55051" w:rsidP="00D55051">
      <w:pPr>
        <w:pStyle w:val="a8"/>
        <w:ind w:firstLine="640"/>
        <w:rPr>
          <w:rFonts w:hint="eastAsia"/>
        </w:rPr>
      </w:pPr>
      <w:r w:rsidRPr="00D55051">
        <w:rPr>
          <w:rFonts w:hint="eastAsia"/>
        </w:rPr>
        <w:t>教学要求及教学要点</w:t>
      </w:r>
    </w:p>
    <w:p w:rsidR="00D55051" w:rsidRPr="00D55051" w:rsidRDefault="00D55051" w:rsidP="00D55051">
      <w:pPr>
        <w:pStyle w:val="2"/>
      </w:pPr>
      <w:r w:rsidRPr="00D55051">
        <w:rPr>
          <w:rFonts w:hint="eastAsia"/>
        </w:rPr>
        <w:t>第</w:t>
      </w:r>
      <w:r w:rsidR="001A7281">
        <w:rPr>
          <w:rFonts w:hint="eastAsia"/>
        </w:rPr>
        <w:t>1</w:t>
      </w:r>
      <w:r w:rsidRPr="00D55051">
        <w:rPr>
          <w:rFonts w:hint="eastAsia"/>
        </w:rPr>
        <w:t>章 网络营销概论</w:t>
      </w:r>
    </w:p>
    <w:p w:rsidR="00D55051" w:rsidRPr="00D55051" w:rsidRDefault="00D55051" w:rsidP="00D55051">
      <w:pPr>
        <w:ind w:left="420"/>
      </w:pPr>
      <w:r w:rsidRPr="00D55051">
        <w:rPr>
          <w:rFonts w:hint="eastAsia"/>
        </w:rPr>
        <w:t>教学目标：</w:t>
      </w:r>
    </w:p>
    <w:p w:rsidR="00D55051" w:rsidRPr="00D55051" w:rsidRDefault="00D55051" w:rsidP="00D55051">
      <w:pPr>
        <w:ind w:left="420"/>
      </w:pPr>
      <w:r w:rsidRPr="00D55051">
        <w:rPr>
          <w:rFonts w:hint="eastAsia"/>
        </w:rPr>
        <w:t>1</w:t>
      </w:r>
      <w:r w:rsidRPr="00D55051">
        <w:rPr>
          <w:rFonts w:hint="eastAsia"/>
        </w:rPr>
        <w:t>、掌握网络营销的基本概念与特点</w:t>
      </w:r>
    </w:p>
    <w:p w:rsidR="00D55051" w:rsidRPr="00D55051" w:rsidRDefault="00D55051" w:rsidP="00D55051">
      <w:pPr>
        <w:ind w:left="420"/>
      </w:pPr>
      <w:r w:rsidRPr="00D55051">
        <w:rPr>
          <w:rFonts w:hint="eastAsia"/>
        </w:rPr>
        <w:lastRenderedPageBreak/>
        <w:t>2</w:t>
      </w:r>
      <w:r w:rsidRPr="00D55051">
        <w:rPr>
          <w:rFonts w:hint="eastAsia"/>
        </w:rPr>
        <w:t>、掌握网络营销的功能与分类</w:t>
      </w:r>
    </w:p>
    <w:p w:rsidR="00D55051" w:rsidRPr="00D55051" w:rsidRDefault="00D55051" w:rsidP="00D55051">
      <w:pPr>
        <w:ind w:left="420"/>
      </w:pPr>
      <w:r w:rsidRPr="00D55051">
        <w:rPr>
          <w:rFonts w:hint="eastAsia"/>
        </w:rPr>
        <w:t>3</w:t>
      </w:r>
      <w:r w:rsidRPr="00D55051">
        <w:rPr>
          <w:rFonts w:hint="eastAsia"/>
        </w:rPr>
        <w:t>、了解网络营销的产生与发展过程</w:t>
      </w:r>
    </w:p>
    <w:p w:rsidR="00D55051" w:rsidRPr="00D55051" w:rsidRDefault="00D55051" w:rsidP="00D55051">
      <w:pPr>
        <w:ind w:left="420"/>
      </w:pPr>
      <w:r w:rsidRPr="00D55051">
        <w:rPr>
          <w:rFonts w:hint="eastAsia"/>
        </w:rPr>
        <w:t>4</w:t>
      </w:r>
      <w:r w:rsidRPr="00D55051">
        <w:rPr>
          <w:rFonts w:hint="eastAsia"/>
        </w:rPr>
        <w:t>、了解网络营销的优势和劣势</w:t>
      </w:r>
    </w:p>
    <w:p w:rsidR="00D55051" w:rsidRPr="00D55051" w:rsidRDefault="00D55051" w:rsidP="00D55051">
      <w:pPr>
        <w:ind w:left="420"/>
      </w:pPr>
      <w:r w:rsidRPr="00D55051">
        <w:rPr>
          <w:rFonts w:hint="eastAsia"/>
        </w:rPr>
        <w:t>5</w:t>
      </w:r>
      <w:r w:rsidRPr="00D55051">
        <w:rPr>
          <w:rFonts w:hint="eastAsia"/>
        </w:rPr>
        <w:t>、理解网络营销与传统营销之间的关系</w:t>
      </w:r>
    </w:p>
    <w:p w:rsidR="00D55051" w:rsidRPr="00D55051" w:rsidRDefault="00D55051" w:rsidP="00D55051">
      <w:pPr>
        <w:ind w:left="420"/>
      </w:pPr>
    </w:p>
    <w:p w:rsidR="00D55051" w:rsidRPr="00D55051" w:rsidRDefault="00D55051" w:rsidP="00D55051">
      <w:pPr>
        <w:ind w:left="420"/>
      </w:pPr>
      <w:r w:rsidRPr="00D55051">
        <w:rPr>
          <w:rFonts w:hint="eastAsia"/>
        </w:rPr>
        <w:t>教学重点：</w:t>
      </w:r>
    </w:p>
    <w:p w:rsidR="00D55051" w:rsidRPr="00D55051" w:rsidRDefault="00D55051" w:rsidP="00D55051">
      <w:pPr>
        <w:ind w:left="420"/>
      </w:pPr>
      <w:r w:rsidRPr="00D55051">
        <w:rPr>
          <w:rFonts w:hint="eastAsia"/>
        </w:rPr>
        <w:t>1</w:t>
      </w:r>
      <w:r w:rsidRPr="00D55051">
        <w:rPr>
          <w:rFonts w:hint="eastAsia"/>
        </w:rPr>
        <w:t>、网络营销的功能与分类</w:t>
      </w:r>
    </w:p>
    <w:p w:rsidR="00D55051" w:rsidRPr="00D55051" w:rsidRDefault="00D55051" w:rsidP="00D55051">
      <w:pPr>
        <w:ind w:left="420"/>
      </w:pPr>
      <w:r w:rsidRPr="00D55051">
        <w:rPr>
          <w:rFonts w:hint="eastAsia"/>
        </w:rPr>
        <w:t>2</w:t>
      </w:r>
      <w:r w:rsidRPr="00D55051">
        <w:rPr>
          <w:rFonts w:hint="eastAsia"/>
        </w:rPr>
        <w:t>、网络营销的优势和劣势</w:t>
      </w:r>
    </w:p>
    <w:p w:rsidR="00D55051" w:rsidRPr="00D55051" w:rsidRDefault="00D55051" w:rsidP="00D55051">
      <w:pPr>
        <w:ind w:left="420"/>
      </w:pPr>
      <w:r w:rsidRPr="00D55051">
        <w:rPr>
          <w:rFonts w:hint="eastAsia"/>
        </w:rPr>
        <w:t>2</w:t>
      </w:r>
      <w:r w:rsidRPr="00D55051">
        <w:rPr>
          <w:rFonts w:hint="eastAsia"/>
        </w:rPr>
        <w:t>、网络营销与传统营销之间的关系</w:t>
      </w:r>
    </w:p>
    <w:p w:rsidR="00D55051" w:rsidRPr="00D55051" w:rsidRDefault="00D55051" w:rsidP="00D55051">
      <w:pPr>
        <w:ind w:left="420"/>
      </w:pPr>
    </w:p>
    <w:p w:rsidR="00D55051" w:rsidRPr="00D55051" w:rsidRDefault="00D55051" w:rsidP="00D55051">
      <w:pPr>
        <w:ind w:left="420"/>
      </w:pPr>
      <w:r w:rsidRPr="00D55051">
        <w:rPr>
          <w:rFonts w:hint="eastAsia"/>
        </w:rPr>
        <w:t>教学难点：</w:t>
      </w:r>
    </w:p>
    <w:p w:rsidR="00D55051" w:rsidRPr="00D55051" w:rsidRDefault="00D55051" w:rsidP="00D55051">
      <w:pPr>
        <w:ind w:left="420"/>
      </w:pPr>
      <w:r w:rsidRPr="00D55051">
        <w:rPr>
          <w:rFonts w:hint="eastAsia"/>
        </w:rPr>
        <w:t>1</w:t>
      </w:r>
      <w:r w:rsidRPr="00D55051">
        <w:rPr>
          <w:rFonts w:hint="eastAsia"/>
        </w:rPr>
        <w:t>、网络营销与传统营销之间的关系</w:t>
      </w:r>
    </w:p>
    <w:p w:rsidR="00D55051" w:rsidRPr="00D55051" w:rsidRDefault="00D55051" w:rsidP="00D55051">
      <w:pPr>
        <w:ind w:left="420"/>
      </w:pPr>
    </w:p>
    <w:p w:rsidR="00D55051" w:rsidRPr="00D55051" w:rsidRDefault="00D55051" w:rsidP="00D55051">
      <w:pPr>
        <w:ind w:firstLine="420"/>
      </w:pPr>
      <w:r w:rsidRPr="00D55051">
        <w:rPr>
          <w:rFonts w:hint="eastAsia"/>
        </w:rPr>
        <w:t>任务</w:t>
      </w:r>
      <w:r w:rsidRPr="00D55051">
        <w:rPr>
          <w:rFonts w:hint="eastAsia"/>
        </w:rPr>
        <w:t>1</w:t>
      </w:r>
      <w:r w:rsidRPr="00D55051">
        <w:rPr>
          <w:rFonts w:hint="eastAsia"/>
        </w:rPr>
        <w:tab/>
      </w:r>
      <w:r w:rsidRPr="00D55051">
        <w:rPr>
          <w:rFonts w:hint="eastAsia"/>
        </w:rPr>
        <w:t>网络营销的概念与特点</w:t>
      </w:r>
    </w:p>
    <w:p w:rsidR="00D55051" w:rsidRPr="00D55051" w:rsidRDefault="00D55051" w:rsidP="00D55051">
      <w:pPr>
        <w:ind w:firstLine="420"/>
      </w:pPr>
      <w:r w:rsidRPr="00D55051">
        <w:rPr>
          <w:rFonts w:hint="eastAsia"/>
        </w:rPr>
        <w:t>任务</w:t>
      </w:r>
      <w:r w:rsidRPr="00D55051">
        <w:rPr>
          <w:rFonts w:hint="eastAsia"/>
        </w:rPr>
        <w:t>2</w:t>
      </w:r>
      <w:r w:rsidRPr="00D55051">
        <w:rPr>
          <w:rFonts w:hint="eastAsia"/>
        </w:rPr>
        <w:tab/>
      </w:r>
      <w:r w:rsidRPr="00D55051">
        <w:rPr>
          <w:rFonts w:hint="eastAsia"/>
        </w:rPr>
        <w:t>网络营销的功能与分类</w:t>
      </w:r>
    </w:p>
    <w:p w:rsidR="00D55051" w:rsidRPr="00D55051" w:rsidRDefault="00D55051" w:rsidP="00D55051">
      <w:pPr>
        <w:ind w:firstLine="420"/>
      </w:pPr>
      <w:r w:rsidRPr="00D55051">
        <w:rPr>
          <w:rFonts w:hint="eastAsia"/>
        </w:rPr>
        <w:t>任务</w:t>
      </w:r>
      <w:r w:rsidRPr="00D55051">
        <w:rPr>
          <w:rFonts w:hint="eastAsia"/>
        </w:rPr>
        <w:t>3</w:t>
      </w:r>
      <w:r w:rsidRPr="00D55051">
        <w:rPr>
          <w:rFonts w:hint="eastAsia"/>
        </w:rPr>
        <w:tab/>
      </w:r>
      <w:r w:rsidRPr="00D55051">
        <w:rPr>
          <w:rFonts w:hint="eastAsia"/>
        </w:rPr>
        <w:t>网络营销的产生于发展</w:t>
      </w:r>
    </w:p>
    <w:p w:rsidR="00D55051" w:rsidRPr="00D55051" w:rsidRDefault="00D55051" w:rsidP="00D55051">
      <w:pPr>
        <w:ind w:firstLine="420"/>
      </w:pPr>
      <w:r w:rsidRPr="00D55051">
        <w:rPr>
          <w:rFonts w:hint="eastAsia"/>
        </w:rPr>
        <w:t>任务</w:t>
      </w:r>
      <w:r w:rsidRPr="00D55051">
        <w:rPr>
          <w:rFonts w:hint="eastAsia"/>
        </w:rPr>
        <w:t>4</w:t>
      </w:r>
      <w:r w:rsidRPr="00D55051">
        <w:rPr>
          <w:rFonts w:hint="eastAsia"/>
        </w:rPr>
        <w:tab/>
      </w:r>
      <w:r w:rsidRPr="00D55051">
        <w:rPr>
          <w:rFonts w:hint="eastAsia"/>
        </w:rPr>
        <w:t>网络营销与传统营销</w:t>
      </w:r>
    </w:p>
    <w:p w:rsidR="00D55051" w:rsidRPr="00D55051" w:rsidRDefault="00D55051" w:rsidP="00D55051">
      <w:pPr>
        <w:ind w:firstLine="420"/>
      </w:pPr>
      <w:r w:rsidRPr="00D55051">
        <w:rPr>
          <w:rFonts w:hint="eastAsia"/>
        </w:rPr>
        <w:t>任务</w:t>
      </w:r>
      <w:r w:rsidRPr="00D55051">
        <w:rPr>
          <w:rFonts w:hint="eastAsia"/>
        </w:rPr>
        <w:t>5</w:t>
      </w:r>
      <w:r w:rsidRPr="00D55051">
        <w:rPr>
          <w:rFonts w:hint="eastAsia"/>
        </w:rPr>
        <w:tab/>
      </w:r>
      <w:r w:rsidRPr="00D55051">
        <w:rPr>
          <w:rFonts w:hint="eastAsia"/>
        </w:rPr>
        <w:t>案例分析</w:t>
      </w:r>
    </w:p>
    <w:p w:rsidR="00D55051" w:rsidRPr="00D55051" w:rsidRDefault="00D55051" w:rsidP="00D55051">
      <w:pPr>
        <w:pStyle w:val="2"/>
      </w:pPr>
      <w:r w:rsidRPr="00D55051">
        <w:rPr>
          <w:rFonts w:hint="eastAsia"/>
        </w:rPr>
        <w:t>第</w:t>
      </w:r>
      <w:r w:rsidR="001A7281">
        <w:rPr>
          <w:rFonts w:hint="eastAsia"/>
        </w:rPr>
        <w:t>2</w:t>
      </w:r>
      <w:r w:rsidRPr="00D55051">
        <w:rPr>
          <w:rFonts w:hint="eastAsia"/>
        </w:rPr>
        <w:t xml:space="preserve">章 </w:t>
      </w:r>
      <w:r w:rsidR="001A7281">
        <w:rPr>
          <w:rFonts w:hint="eastAsia"/>
        </w:rPr>
        <w:t>网络营销战略</w:t>
      </w:r>
    </w:p>
    <w:p w:rsidR="00D55051" w:rsidRPr="00D55051" w:rsidRDefault="00D55051" w:rsidP="00D55051">
      <w:pPr>
        <w:ind w:left="420"/>
      </w:pPr>
      <w:r w:rsidRPr="00D55051">
        <w:rPr>
          <w:rFonts w:hint="eastAsia"/>
        </w:rPr>
        <w:t>教学目标：</w:t>
      </w:r>
    </w:p>
    <w:p w:rsidR="00D55051" w:rsidRPr="00D55051" w:rsidRDefault="00D55051" w:rsidP="00D55051">
      <w:pPr>
        <w:ind w:left="420"/>
      </w:pPr>
      <w:r w:rsidRPr="00D55051">
        <w:rPr>
          <w:rFonts w:hint="eastAsia"/>
        </w:rPr>
        <w:t>1.</w:t>
      </w:r>
      <w:r w:rsidRPr="00D55051">
        <w:rPr>
          <w:rFonts w:hint="eastAsia"/>
        </w:rPr>
        <w:t>、掌握网络营销宏观环境的概念</w:t>
      </w:r>
    </w:p>
    <w:p w:rsidR="00D55051" w:rsidRPr="00D55051" w:rsidRDefault="00D55051" w:rsidP="00D55051">
      <w:pPr>
        <w:ind w:left="420"/>
      </w:pPr>
      <w:r w:rsidRPr="00D55051">
        <w:rPr>
          <w:rFonts w:hint="eastAsia"/>
        </w:rPr>
        <w:t>2</w:t>
      </w:r>
      <w:r w:rsidRPr="00D55051">
        <w:rPr>
          <w:rFonts w:hint="eastAsia"/>
        </w:rPr>
        <w:t>、理解宏观环境对企业开展网络营销的影响</w:t>
      </w:r>
    </w:p>
    <w:p w:rsidR="00D55051" w:rsidRPr="00D55051" w:rsidRDefault="00D55051" w:rsidP="00D55051">
      <w:pPr>
        <w:ind w:left="420"/>
      </w:pPr>
      <w:r w:rsidRPr="00D55051">
        <w:rPr>
          <w:rFonts w:hint="eastAsia"/>
        </w:rPr>
        <w:t>3</w:t>
      </w:r>
      <w:r w:rsidRPr="00D55051">
        <w:rPr>
          <w:rFonts w:hint="eastAsia"/>
        </w:rPr>
        <w:t>、掌握网络营销微观环境的概念</w:t>
      </w:r>
    </w:p>
    <w:p w:rsidR="00D55051" w:rsidRPr="00D55051" w:rsidRDefault="00D55051" w:rsidP="00D55051">
      <w:pPr>
        <w:ind w:left="420"/>
      </w:pPr>
      <w:r w:rsidRPr="00D55051">
        <w:rPr>
          <w:rFonts w:hint="eastAsia"/>
        </w:rPr>
        <w:t>4</w:t>
      </w:r>
      <w:r w:rsidRPr="00D55051">
        <w:rPr>
          <w:rFonts w:hint="eastAsia"/>
        </w:rPr>
        <w:t>、理解微观环境对企业开展网络营销的影响</w:t>
      </w:r>
    </w:p>
    <w:p w:rsidR="00D55051" w:rsidRPr="00D55051" w:rsidRDefault="00D55051" w:rsidP="00D55051">
      <w:pPr>
        <w:ind w:firstLine="420"/>
      </w:pPr>
    </w:p>
    <w:p w:rsidR="00D55051" w:rsidRPr="00D55051" w:rsidRDefault="00D55051" w:rsidP="00D55051">
      <w:pPr>
        <w:ind w:firstLine="420"/>
      </w:pPr>
      <w:r w:rsidRPr="00D55051">
        <w:rPr>
          <w:rFonts w:hint="eastAsia"/>
        </w:rPr>
        <w:t>教学重点：</w:t>
      </w:r>
    </w:p>
    <w:p w:rsidR="00D55051" w:rsidRPr="00D55051" w:rsidRDefault="00D55051" w:rsidP="00D55051">
      <w:pPr>
        <w:ind w:firstLine="420"/>
      </w:pPr>
      <w:r w:rsidRPr="00D55051">
        <w:rPr>
          <w:rFonts w:hint="eastAsia"/>
        </w:rPr>
        <w:t>1</w:t>
      </w:r>
      <w:r w:rsidRPr="00D55051">
        <w:rPr>
          <w:rFonts w:hint="eastAsia"/>
        </w:rPr>
        <w:t>、宏观环境对企业开展网络营销的影响</w:t>
      </w:r>
    </w:p>
    <w:p w:rsidR="00D55051" w:rsidRPr="00D55051" w:rsidRDefault="00D55051" w:rsidP="00D55051">
      <w:pPr>
        <w:ind w:firstLine="420"/>
      </w:pPr>
      <w:r w:rsidRPr="00D55051">
        <w:rPr>
          <w:rFonts w:hint="eastAsia"/>
        </w:rPr>
        <w:t>2</w:t>
      </w:r>
      <w:r w:rsidRPr="00D55051">
        <w:rPr>
          <w:rFonts w:hint="eastAsia"/>
        </w:rPr>
        <w:t>、微观环境对企业开展网络营销的影响</w:t>
      </w:r>
      <w:r w:rsidRPr="00D55051">
        <w:br/>
      </w:r>
    </w:p>
    <w:p w:rsidR="00D55051" w:rsidRPr="00D55051" w:rsidRDefault="00D55051" w:rsidP="00D55051">
      <w:pPr>
        <w:ind w:firstLine="420"/>
      </w:pPr>
      <w:r w:rsidRPr="00D55051">
        <w:rPr>
          <w:rFonts w:hint="eastAsia"/>
        </w:rPr>
        <w:t>教学难点：</w:t>
      </w:r>
    </w:p>
    <w:p w:rsidR="00D55051" w:rsidRPr="00D55051" w:rsidRDefault="00D55051" w:rsidP="00D55051">
      <w:pPr>
        <w:ind w:firstLine="420"/>
      </w:pPr>
      <w:r w:rsidRPr="00D55051">
        <w:rPr>
          <w:rFonts w:hint="eastAsia"/>
        </w:rPr>
        <w:t>1</w:t>
      </w:r>
      <w:r w:rsidRPr="00D55051">
        <w:rPr>
          <w:rFonts w:hint="eastAsia"/>
        </w:rPr>
        <w:t>、宏观环境对企业开展网络营销的影响</w:t>
      </w:r>
    </w:p>
    <w:p w:rsidR="00D55051" w:rsidRPr="00D55051" w:rsidRDefault="00D55051" w:rsidP="00D55051">
      <w:pPr>
        <w:ind w:firstLine="420"/>
      </w:pPr>
      <w:r w:rsidRPr="00D55051">
        <w:rPr>
          <w:rFonts w:hint="eastAsia"/>
        </w:rPr>
        <w:t>2</w:t>
      </w:r>
      <w:r w:rsidRPr="00D55051">
        <w:rPr>
          <w:rFonts w:hint="eastAsia"/>
        </w:rPr>
        <w:t>、微观环境对企业开展网络营销的影响</w:t>
      </w:r>
    </w:p>
    <w:p w:rsidR="00D55051" w:rsidRPr="00D55051" w:rsidRDefault="00D55051" w:rsidP="00D55051">
      <w:pPr>
        <w:ind w:firstLine="420"/>
      </w:pPr>
    </w:p>
    <w:p w:rsidR="00D55051" w:rsidRPr="00D55051" w:rsidRDefault="00D55051" w:rsidP="00D55051">
      <w:pPr>
        <w:ind w:firstLine="420"/>
      </w:pPr>
      <w:r w:rsidRPr="00D55051">
        <w:rPr>
          <w:rFonts w:hint="eastAsia"/>
        </w:rPr>
        <w:t>任务</w:t>
      </w:r>
      <w:r w:rsidRPr="00D55051">
        <w:rPr>
          <w:rFonts w:hint="eastAsia"/>
        </w:rPr>
        <w:t>1</w:t>
      </w:r>
      <w:r w:rsidRPr="00D55051">
        <w:rPr>
          <w:rFonts w:hint="eastAsia"/>
        </w:rPr>
        <w:tab/>
      </w:r>
      <w:r w:rsidRPr="00D55051">
        <w:rPr>
          <w:rFonts w:hint="eastAsia"/>
        </w:rPr>
        <w:t>网络营销宏观环境</w:t>
      </w:r>
    </w:p>
    <w:p w:rsidR="00D55051" w:rsidRPr="00D55051" w:rsidRDefault="00D55051" w:rsidP="00D55051">
      <w:pPr>
        <w:ind w:firstLine="420"/>
      </w:pPr>
      <w:r w:rsidRPr="00D55051">
        <w:rPr>
          <w:rFonts w:hint="eastAsia"/>
        </w:rPr>
        <w:t>任务</w:t>
      </w:r>
      <w:r w:rsidRPr="00D55051">
        <w:rPr>
          <w:rFonts w:hint="eastAsia"/>
        </w:rPr>
        <w:t>2</w:t>
      </w:r>
      <w:r w:rsidRPr="00D55051">
        <w:rPr>
          <w:rFonts w:hint="eastAsia"/>
        </w:rPr>
        <w:tab/>
      </w:r>
      <w:r w:rsidRPr="00D55051">
        <w:rPr>
          <w:rFonts w:hint="eastAsia"/>
        </w:rPr>
        <w:t>网络营销微观环境</w:t>
      </w:r>
    </w:p>
    <w:p w:rsidR="00D55051" w:rsidRPr="00D55051" w:rsidRDefault="00D55051" w:rsidP="00D55051">
      <w:pPr>
        <w:ind w:firstLine="420"/>
      </w:pPr>
      <w:r w:rsidRPr="00D55051">
        <w:rPr>
          <w:rFonts w:hint="eastAsia"/>
        </w:rPr>
        <w:t>任务</w:t>
      </w:r>
      <w:r w:rsidRPr="00D55051">
        <w:rPr>
          <w:rFonts w:hint="eastAsia"/>
        </w:rPr>
        <w:t>3</w:t>
      </w:r>
      <w:r w:rsidRPr="00D55051">
        <w:rPr>
          <w:rFonts w:hint="eastAsia"/>
        </w:rPr>
        <w:tab/>
      </w:r>
      <w:r w:rsidRPr="00D55051">
        <w:rPr>
          <w:rFonts w:hint="eastAsia"/>
        </w:rPr>
        <w:t>案例分析</w:t>
      </w:r>
    </w:p>
    <w:p w:rsidR="00D55051" w:rsidRPr="00D55051" w:rsidRDefault="00D55051" w:rsidP="00D55051">
      <w:pPr>
        <w:pStyle w:val="2"/>
      </w:pPr>
      <w:r w:rsidRPr="00D55051">
        <w:rPr>
          <w:rFonts w:hint="eastAsia"/>
        </w:rPr>
        <w:t>第</w:t>
      </w:r>
      <w:r w:rsidR="001A7281">
        <w:rPr>
          <w:rFonts w:hint="eastAsia"/>
        </w:rPr>
        <w:t>3</w:t>
      </w:r>
      <w:r w:rsidRPr="00D55051">
        <w:rPr>
          <w:rFonts w:hint="eastAsia"/>
        </w:rPr>
        <w:t xml:space="preserve">章 </w:t>
      </w:r>
      <w:r w:rsidR="001A7281">
        <w:rPr>
          <w:rFonts w:hint="eastAsia"/>
        </w:rPr>
        <w:t>网络市场计划</w:t>
      </w:r>
    </w:p>
    <w:p w:rsidR="00D55051" w:rsidRPr="00D55051" w:rsidRDefault="00D55051" w:rsidP="00D55051">
      <w:pPr>
        <w:ind w:left="420"/>
      </w:pPr>
      <w:r w:rsidRPr="00D55051">
        <w:rPr>
          <w:rFonts w:hint="eastAsia"/>
        </w:rPr>
        <w:t>教学目标：</w:t>
      </w:r>
    </w:p>
    <w:p w:rsidR="00D55051" w:rsidRPr="00D55051" w:rsidRDefault="00D55051" w:rsidP="00D55051">
      <w:pPr>
        <w:ind w:left="420"/>
      </w:pPr>
      <w:r w:rsidRPr="00D55051">
        <w:rPr>
          <w:rFonts w:hint="eastAsia"/>
        </w:rPr>
        <w:t>1.</w:t>
      </w:r>
      <w:r w:rsidRPr="00D55051">
        <w:rPr>
          <w:rFonts w:hint="eastAsia"/>
        </w:rPr>
        <w:t>、理解网络市场调研的含义</w:t>
      </w:r>
    </w:p>
    <w:p w:rsidR="00D55051" w:rsidRPr="00D55051" w:rsidRDefault="00D55051" w:rsidP="00D55051">
      <w:pPr>
        <w:ind w:left="420"/>
      </w:pPr>
      <w:r w:rsidRPr="00D55051">
        <w:rPr>
          <w:rFonts w:hint="eastAsia"/>
        </w:rPr>
        <w:t>2</w:t>
      </w:r>
      <w:r w:rsidRPr="00D55051">
        <w:rPr>
          <w:rFonts w:hint="eastAsia"/>
        </w:rPr>
        <w:t>、掌握网络市场调研的特点、方法与步骤</w:t>
      </w:r>
    </w:p>
    <w:p w:rsidR="00D55051" w:rsidRPr="00D55051" w:rsidRDefault="00D55051" w:rsidP="00D55051">
      <w:pPr>
        <w:ind w:left="420"/>
      </w:pPr>
      <w:r w:rsidRPr="00D55051">
        <w:rPr>
          <w:rFonts w:hint="eastAsia"/>
        </w:rPr>
        <w:t>3</w:t>
      </w:r>
      <w:r w:rsidRPr="00D55051">
        <w:rPr>
          <w:rFonts w:hint="eastAsia"/>
        </w:rPr>
        <w:t>、了解网络市场调研过程中需要注意的问题</w:t>
      </w:r>
    </w:p>
    <w:p w:rsidR="00D55051" w:rsidRPr="00D55051" w:rsidRDefault="00D55051" w:rsidP="00D55051">
      <w:pPr>
        <w:ind w:left="420"/>
      </w:pPr>
      <w:r w:rsidRPr="00D55051">
        <w:rPr>
          <w:rFonts w:hint="eastAsia"/>
        </w:rPr>
        <w:lastRenderedPageBreak/>
        <w:t>4</w:t>
      </w:r>
      <w:r w:rsidRPr="00D55051">
        <w:rPr>
          <w:rFonts w:hint="eastAsia"/>
        </w:rPr>
        <w:t>、通过对典型案例的分析，加深对网络市场调研的认识和了解</w:t>
      </w:r>
    </w:p>
    <w:p w:rsidR="00D55051" w:rsidRPr="00D55051" w:rsidRDefault="00D55051" w:rsidP="00D55051">
      <w:pPr>
        <w:ind w:left="420"/>
      </w:pPr>
    </w:p>
    <w:p w:rsidR="00D55051" w:rsidRPr="00D55051" w:rsidRDefault="00D55051" w:rsidP="00D55051">
      <w:pPr>
        <w:ind w:firstLine="420"/>
      </w:pPr>
      <w:r w:rsidRPr="00D55051">
        <w:rPr>
          <w:rFonts w:hint="eastAsia"/>
        </w:rPr>
        <w:t>教学重点：</w:t>
      </w:r>
    </w:p>
    <w:p w:rsidR="00D55051" w:rsidRPr="00D55051" w:rsidRDefault="00D55051" w:rsidP="00D55051">
      <w:pPr>
        <w:ind w:firstLine="420"/>
      </w:pPr>
      <w:r w:rsidRPr="00D55051">
        <w:rPr>
          <w:rFonts w:hint="eastAsia"/>
        </w:rPr>
        <w:t>1</w:t>
      </w:r>
      <w:r w:rsidRPr="00D55051">
        <w:rPr>
          <w:rFonts w:hint="eastAsia"/>
        </w:rPr>
        <w:t>、网络市场调研的特点、方法与步骤</w:t>
      </w:r>
    </w:p>
    <w:p w:rsidR="00D55051" w:rsidRPr="00D55051" w:rsidRDefault="00D55051" w:rsidP="00D55051">
      <w:pPr>
        <w:ind w:firstLine="420"/>
      </w:pPr>
      <w:r w:rsidRPr="00D55051">
        <w:rPr>
          <w:rFonts w:hint="eastAsia"/>
        </w:rPr>
        <w:t>2</w:t>
      </w:r>
      <w:r w:rsidRPr="00D55051">
        <w:rPr>
          <w:rFonts w:hint="eastAsia"/>
        </w:rPr>
        <w:t>、网络市场调研案例分析</w:t>
      </w:r>
    </w:p>
    <w:p w:rsidR="00D55051" w:rsidRPr="00D55051" w:rsidRDefault="00D55051" w:rsidP="00D55051">
      <w:pPr>
        <w:ind w:firstLine="420"/>
      </w:pPr>
    </w:p>
    <w:p w:rsidR="00D55051" w:rsidRPr="00D55051" w:rsidRDefault="00D55051" w:rsidP="00D55051">
      <w:pPr>
        <w:ind w:firstLine="420"/>
      </w:pPr>
      <w:r w:rsidRPr="00D55051">
        <w:rPr>
          <w:rFonts w:hint="eastAsia"/>
        </w:rPr>
        <w:t>教学难点：</w:t>
      </w:r>
    </w:p>
    <w:p w:rsidR="00D55051" w:rsidRPr="00D55051" w:rsidRDefault="00D55051" w:rsidP="00D55051">
      <w:pPr>
        <w:ind w:firstLine="420"/>
      </w:pPr>
      <w:r w:rsidRPr="00D55051">
        <w:rPr>
          <w:rFonts w:hint="eastAsia"/>
        </w:rPr>
        <w:t>1</w:t>
      </w:r>
      <w:r w:rsidRPr="00D55051">
        <w:rPr>
          <w:rFonts w:hint="eastAsia"/>
        </w:rPr>
        <w:t>、网络市场调研的认识和了解</w:t>
      </w:r>
    </w:p>
    <w:p w:rsidR="00D55051" w:rsidRPr="00D55051" w:rsidRDefault="00D55051" w:rsidP="00D55051">
      <w:pPr>
        <w:ind w:firstLine="420"/>
      </w:pPr>
    </w:p>
    <w:p w:rsidR="00D55051" w:rsidRPr="00D55051" w:rsidRDefault="00D55051" w:rsidP="00D55051">
      <w:pPr>
        <w:ind w:firstLine="420"/>
      </w:pPr>
      <w:r w:rsidRPr="00D55051">
        <w:rPr>
          <w:rFonts w:hint="eastAsia"/>
        </w:rPr>
        <w:t>任务</w:t>
      </w:r>
      <w:r w:rsidRPr="00D55051">
        <w:rPr>
          <w:rFonts w:hint="eastAsia"/>
        </w:rPr>
        <w:t>1</w:t>
      </w:r>
      <w:r w:rsidRPr="00D55051">
        <w:rPr>
          <w:rFonts w:hint="eastAsia"/>
        </w:rPr>
        <w:tab/>
      </w:r>
      <w:r w:rsidRPr="00D55051">
        <w:rPr>
          <w:rFonts w:hint="eastAsia"/>
        </w:rPr>
        <w:t>网络市场调研概论</w:t>
      </w:r>
    </w:p>
    <w:p w:rsidR="00D55051" w:rsidRPr="00D55051" w:rsidRDefault="00D55051" w:rsidP="00D55051">
      <w:pPr>
        <w:ind w:firstLine="420"/>
      </w:pPr>
      <w:r w:rsidRPr="00D55051">
        <w:rPr>
          <w:rFonts w:hint="eastAsia"/>
        </w:rPr>
        <w:t>任务</w:t>
      </w:r>
      <w:r w:rsidRPr="00D55051">
        <w:rPr>
          <w:rFonts w:hint="eastAsia"/>
        </w:rPr>
        <w:t>2</w:t>
      </w:r>
      <w:r w:rsidRPr="00D55051">
        <w:rPr>
          <w:rFonts w:hint="eastAsia"/>
        </w:rPr>
        <w:tab/>
      </w:r>
      <w:r w:rsidRPr="00D55051">
        <w:rPr>
          <w:rFonts w:hint="eastAsia"/>
        </w:rPr>
        <w:t>网络市场调研实务</w:t>
      </w:r>
    </w:p>
    <w:p w:rsidR="00D55051" w:rsidRPr="00D55051" w:rsidRDefault="00D55051" w:rsidP="00D55051">
      <w:pPr>
        <w:ind w:firstLine="420"/>
      </w:pPr>
      <w:r w:rsidRPr="00D55051">
        <w:rPr>
          <w:rFonts w:hint="eastAsia"/>
        </w:rPr>
        <w:t>任务</w:t>
      </w:r>
      <w:r w:rsidRPr="00D55051">
        <w:rPr>
          <w:rFonts w:hint="eastAsia"/>
        </w:rPr>
        <w:t>3</w:t>
      </w:r>
      <w:r w:rsidRPr="00D55051">
        <w:rPr>
          <w:rFonts w:hint="eastAsia"/>
        </w:rPr>
        <w:tab/>
      </w:r>
      <w:r w:rsidRPr="00D55051">
        <w:rPr>
          <w:rFonts w:hint="eastAsia"/>
        </w:rPr>
        <w:t>案例分析</w:t>
      </w:r>
    </w:p>
    <w:p w:rsidR="001A7281" w:rsidRPr="001A7281" w:rsidRDefault="001A7281" w:rsidP="001A7281">
      <w:pPr>
        <w:pStyle w:val="2"/>
        <w:rPr>
          <w:rFonts w:hint="eastAsia"/>
        </w:rPr>
      </w:pPr>
      <w:r w:rsidRPr="001A7281">
        <w:rPr>
          <w:rFonts w:hint="eastAsia"/>
        </w:rPr>
        <w:t>第</w:t>
      </w:r>
      <w:r>
        <w:rPr>
          <w:rFonts w:hint="eastAsia"/>
        </w:rPr>
        <w:t>4</w:t>
      </w:r>
      <w:r w:rsidRPr="001A7281">
        <w:rPr>
          <w:rFonts w:hint="eastAsia"/>
        </w:rPr>
        <w:t>章 网络营销目标市场定位战略</w:t>
      </w:r>
    </w:p>
    <w:p w:rsidR="00D55051" w:rsidRPr="00D55051" w:rsidRDefault="00D55051" w:rsidP="00D55051">
      <w:pPr>
        <w:ind w:left="420"/>
      </w:pPr>
      <w:r w:rsidRPr="00D55051">
        <w:rPr>
          <w:rFonts w:hint="eastAsia"/>
        </w:rPr>
        <w:t>教学目标：</w:t>
      </w:r>
    </w:p>
    <w:p w:rsidR="00D55051" w:rsidRPr="00D55051" w:rsidRDefault="00D55051" w:rsidP="00D55051">
      <w:pPr>
        <w:ind w:left="420"/>
      </w:pPr>
      <w:r w:rsidRPr="00D55051">
        <w:rPr>
          <w:rFonts w:hint="eastAsia"/>
        </w:rPr>
        <w:t>1.</w:t>
      </w:r>
      <w:r w:rsidRPr="00D55051">
        <w:rPr>
          <w:rFonts w:hint="eastAsia"/>
        </w:rPr>
        <w:t>、了解网络客户的群体特点和需求特征</w:t>
      </w:r>
    </w:p>
    <w:p w:rsidR="00D55051" w:rsidRPr="00D55051" w:rsidRDefault="00D55051" w:rsidP="00D55051">
      <w:pPr>
        <w:ind w:left="420"/>
      </w:pPr>
      <w:r w:rsidRPr="00D55051">
        <w:rPr>
          <w:rFonts w:hint="eastAsia"/>
        </w:rPr>
        <w:t>2</w:t>
      </w:r>
      <w:r w:rsidRPr="00D55051">
        <w:rPr>
          <w:rFonts w:hint="eastAsia"/>
        </w:rPr>
        <w:t>、掌握网络个人客户购买过程中所受的影响因素</w:t>
      </w:r>
    </w:p>
    <w:p w:rsidR="00D55051" w:rsidRPr="00D55051" w:rsidRDefault="00D55051" w:rsidP="00D55051">
      <w:pPr>
        <w:ind w:left="420"/>
      </w:pPr>
      <w:r w:rsidRPr="00D55051">
        <w:rPr>
          <w:rFonts w:hint="eastAsia"/>
        </w:rPr>
        <w:t>3</w:t>
      </w:r>
      <w:r w:rsidRPr="00D55051">
        <w:rPr>
          <w:rFonts w:hint="eastAsia"/>
        </w:rPr>
        <w:t>、掌握在互联网的推动下客户行为的转变</w:t>
      </w:r>
    </w:p>
    <w:p w:rsidR="00D55051" w:rsidRPr="00D55051" w:rsidRDefault="00D55051" w:rsidP="00D55051">
      <w:pPr>
        <w:ind w:left="420"/>
      </w:pPr>
      <w:r w:rsidRPr="00D55051">
        <w:rPr>
          <w:rFonts w:hint="eastAsia"/>
        </w:rPr>
        <w:t>4</w:t>
      </w:r>
      <w:r w:rsidRPr="00D55051">
        <w:rPr>
          <w:rFonts w:hint="eastAsia"/>
        </w:rPr>
        <w:t>、掌握在互联网的推动下企业行为的转变</w:t>
      </w:r>
    </w:p>
    <w:p w:rsidR="00D55051" w:rsidRPr="00D55051" w:rsidRDefault="00D55051" w:rsidP="00D55051">
      <w:r w:rsidRPr="00D55051">
        <w:rPr>
          <w:rFonts w:hint="eastAsia"/>
        </w:rPr>
        <w:tab/>
      </w:r>
    </w:p>
    <w:p w:rsidR="00D55051" w:rsidRPr="00D55051" w:rsidRDefault="00D55051" w:rsidP="00D55051">
      <w:r w:rsidRPr="00D55051">
        <w:rPr>
          <w:rFonts w:hint="eastAsia"/>
        </w:rPr>
        <w:tab/>
      </w:r>
      <w:r w:rsidRPr="00D55051">
        <w:rPr>
          <w:rFonts w:hint="eastAsia"/>
        </w:rPr>
        <w:t>教学重点：</w:t>
      </w:r>
    </w:p>
    <w:p w:rsidR="00D55051" w:rsidRPr="00D55051" w:rsidRDefault="00D55051" w:rsidP="00D55051">
      <w:r w:rsidRPr="00D55051">
        <w:rPr>
          <w:rFonts w:hint="eastAsia"/>
        </w:rPr>
        <w:tab/>
        <w:t>1</w:t>
      </w:r>
      <w:r w:rsidRPr="00D55051">
        <w:rPr>
          <w:rFonts w:hint="eastAsia"/>
        </w:rPr>
        <w:t>、网络客户的群体特点和需求特征</w:t>
      </w:r>
    </w:p>
    <w:p w:rsidR="00D55051" w:rsidRPr="00D55051" w:rsidRDefault="00D55051" w:rsidP="00D55051"/>
    <w:p w:rsidR="00D55051" w:rsidRPr="00D55051" w:rsidRDefault="00D55051" w:rsidP="00D55051">
      <w:r w:rsidRPr="00D55051">
        <w:rPr>
          <w:rFonts w:hint="eastAsia"/>
        </w:rPr>
        <w:tab/>
      </w:r>
      <w:r w:rsidRPr="00D55051">
        <w:rPr>
          <w:rFonts w:hint="eastAsia"/>
        </w:rPr>
        <w:t>教学难点：</w:t>
      </w:r>
    </w:p>
    <w:p w:rsidR="00D55051" w:rsidRPr="00D55051" w:rsidRDefault="00D55051" w:rsidP="00D55051">
      <w:r w:rsidRPr="00D55051">
        <w:rPr>
          <w:rFonts w:hint="eastAsia"/>
        </w:rPr>
        <w:tab/>
        <w:t>1</w:t>
      </w:r>
      <w:r w:rsidRPr="00D55051">
        <w:rPr>
          <w:rFonts w:hint="eastAsia"/>
        </w:rPr>
        <w:t>、互联网推动下客户行为和网络行为的转变</w:t>
      </w:r>
    </w:p>
    <w:p w:rsidR="00D55051" w:rsidRPr="00D55051" w:rsidRDefault="00D55051" w:rsidP="00D55051"/>
    <w:p w:rsidR="00D55051" w:rsidRPr="00D55051" w:rsidRDefault="00D55051" w:rsidP="00D55051">
      <w:pPr>
        <w:ind w:firstLine="420"/>
      </w:pPr>
      <w:r w:rsidRPr="00D55051">
        <w:rPr>
          <w:rFonts w:hint="eastAsia"/>
        </w:rPr>
        <w:t>任务</w:t>
      </w:r>
      <w:r w:rsidRPr="00D55051">
        <w:rPr>
          <w:rFonts w:hint="eastAsia"/>
        </w:rPr>
        <w:t>1</w:t>
      </w:r>
      <w:r w:rsidRPr="00D55051">
        <w:rPr>
          <w:rFonts w:hint="eastAsia"/>
        </w:rPr>
        <w:tab/>
      </w:r>
      <w:r w:rsidRPr="00D55051">
        <w:rPr>
          <w:rFonts w:hint="eastAsia"/>
        </w:rPr>
        <w:t>网络客户概述</w:t>
      </w:r>
    </w:p>
    <w:p w:rsidR="00D55051" w:rsidRPr="00D55051" w:rsidRDefault="00D55051" w:rsidP="00D55051">
      <w:pPr>
        <w:ind w:firstLine="420"/>
      </w:pPr>
      <w:r w:rsidRPr="00D55051">
        <w:rPr>
          <w:rFonts w:hint="eastAsia"/>
        </w:rPr>
        <w:t>任务</w:t>
      </w:r>
      <w:r w:rsidRPr="00D55051">
        <w:rPr>
          <w:rFonts w:hint="eastAsia"/>
        </w:rPr>
        <w:t>2</w:t>
      </w:r>
      <w:r w:rsidRPr="00D55051">
        <w:rPr>
          <w:rFonts w:hint="eastAsia"/>
        </w:rPr>
        <w:tab/>
      </w:r>
      <w:r w:rsidRPr="00D55051">
        <w:rPr>
          <w:rFonts w:hint="eastAsia"/>
        </w:rPr>
        <w:t>互联网对客户和企业的影响</w:t>
      </w:r>
    </w:p>
    <w:p w:rsidR="00D55051" w:rsidRPr="00D55051" w:rsidRDefault="00D55051" w:rsidP="00D55051">
      <w:pPr>
        <w:ind w:firstLine="420"/>
      </w:pPr>
      <w:r w:rsidRPr="00D55051">
        <w:rPr>
          <w:rFonts w:hint="eastAsia"/>
        </w:rPr>
        <w:t>任务</w:t>
      </w:r>
      <w:r w:rsidRPr="00D55051">
        <w:rPr>
          <w:rFonts w:hint="eastAsia"/>
        </w:rPr>
        <w:t>3</w:t>
      </w:r>
      <w:r w:rsidRPr="00D55051">
        <w:rPr>
          <w:rFonts w:hint="eastAsia"/>
        </w:rPr>
        <w:tab/>
      </w:r>
      <w:r w:rsidRPr="00D55051">
        <w:rPr>
          <w:rFonts w:hint="eastAsia"/>
        </w:rPr>
        <w:t>案例分析</w:t>
      </w:r>
    </w:p>
    <w:p w:rsidR="00D55051" w:rsidRPr="00D55051" w:rsidRDefault="00D55051" w:rsidP="00D55051">
      <w:pPr>
        <w:pStyle w:val="2"/>
      </w:pPr>
      <w:r w:rsidRPr="00D55051">
        <w:rPr>
          <w:rFonts w:hint="eastAsia"/>
        </w:rPr>
        <w:t>第</w:t>
      </w:r>
      <w:r w:rsidR="001A7281">
        <w:rPr>
          <w:rFonts w:hint="eastAsia"/>
        </w:rPr>
        <w:t>5</w:t>
      </w:r>
      <w:r w:rsidRPr="00D55051">
        <w:rPr>
          <w:rFonts w:hint="eastAsia"/>
        </w:rPr>
        <w:t>章 网络营销</w:t>
      </w:r>
      <w:r w:rsidR="001A7281">
        <w:rPr>
          <w:rFonts w:hint="eastAsia"/>
        </w:rPr>
        <w:t>网站建设</w:t>
      </w:r>
    </w:p>
    <w:p w:rsidR="00D55051" w:rsidRPr="00D55051" w:rsidRDefault="00D55051" w:rsidP="00D55051">
      <w:pPr>
        <w:ind w:left="420"/>
      </w:pPr>
      <w:r w:rsidRPr="00D55051">
        <w:rPr>
          <w:rFonts w:hint="eastAsia"/>
        </w:rPr>
        <w:t>教学目标：</w:t>
      </w:r>
    </w:p>
    <w:p w:rsidR="00D55051" w:rsidRPr="00D55051" w:rsidRDefault="00D55051" w:rsidP="00D55051">
      <w:pPr>
        <w:ind w:left="420"/>
      </w:pPr>
      <w:r w:rsidRPr="00D55051">
        <w:rPr>
          <w:rFonts w:hint="eastAsia"/>
        </w:rPr>
        <w:t>1.</w:t>
      </w:r>
      <w:r w:rsidRPr="00D55051">
        <w:rPr>
          <w:rFonts w:hint="eastAsia"/>
        </w:rPr>
        <w:t>、掌握网络营销战略规划的含义</w:t>
      </w:r>
    </w:p>
    <w:p w:rsidR="00D55051" w:rsidRPr="00D55051" w:rsidRDefault="00D55051" w:rsidP="00D55051">
      <w:pPr>
        <w:ind w:left="420"/>
      </w:pPr>
      <w:r w:rsidRPr="00D55051">
        <w:rPr>
          <w:rFonts w:hint="eastAsia"/>
        </w:rPr>
        <w:t>2</w:t>
      </w:r>
      <w:r w:rsidRPr="00D55051">
        <w:rPr>
          <w:rFonts w:hint="eastAsia"/>
        </w:rPr>
        <w:t>、了解网络营销战略规划的作用</w:t>
      </w:r>
    </w:p>
    <w:p w:rsidR="00D55051" w:rsidRPr="00D55051" w:rsidRDefault="00D55051" w:rsidP="00D55051">
      <w:pPr>
        <w:ind w:left="420"/>
      </w:pPr>
      <w:r w:rsidRPr="00D55051">
        <w:rPr>
          <w:rFonts w:hint="eastAsia"/>
        </w:rPr>
        <w:t>3</w:t>
      </w:r>
      <w:r w:rsidRPr="00D55051">
        <w:rPr>
          <w:rFonts w:hint="eastAsia"/>
        </w:rPr>
        <w:t>、掌握网络营销战略规划应该遵循的指导思想</w:t>
      </w:r>
    </w:p>
    <w:p w:rsidR="00D55051" w:rsidRPr="00D55051" w:rsidRDefault="00D55051" w:rsidP="00D55051">
      <w:pPr>
        <w:ind w:left="420"/>
      </w:pPr>
      <w:r w:rsidRPr="00D55051">
        <w:rPr>
          <w:rFonts w:hint="eastAsia"/>
        </w:rPr>
        <w:t>4</w:t>
      </w:r>
      <w:r w:rsidRPr="00D55051">
        <w:rPr>
          <w:rFonts w:hint="eastAsia"/>
        </w:rPr>
        <w:t>、了解网络营销战略规划的内容</w:t>
      </w:r>
    </w:p>
    <w:p w:rsidR="00D55051" w:rsidRPr="00D55051" w:rsidRDefault="00D55051" w:rsidP="00D55051"/>
    <w:p w:rsidR="00D55051" w:rsidRPr="00D55051" w:rsidRDefault="00D55051" w:rsidP="00D55051">
      <w:r w:rsidRPr="00D55051">
        <w:rPr>
          <w:rFonts w:hint="eastAsia"/>
        </w:rPr>
        <w:tab/>
      </w:r>
      <w:r w:rsidRPr="00D55051">
        <w:rPr>
          <w:rFonts w:hint="eastAsia"/>
        </w:rPr>
        <w:t>教学重点：</w:t>
      </w:r>
    </w:p>
    <w:p w:rsidR="00D55051" w:rsidRPr="00D55051" w:rsidRDefault="00D55051" w:rsidP="00D55051">
      <w:r w:rsidRPr="00D55051">
        <w:rPr>
          <w:rFonts w:hint="eastAsia"/>
        </w:rPr>
        <w:tab/>
        <w:t>1</w:t>
      </w:r>
      <w:r w:rsidRPr="00D55051">
        <w:rPr>
          <w:rFonts w:hint="eastAsia"/>
        </w:rPr>
        <w:t>、网络营销战略规划应该遵循的指导思想</w:t>
      </w:r>
    </w:p>
    <w:p w:rsidR="00D55051" w:rsidRPr="00D55051" w:rsidRDefault="00D55051" w:rsidP="00D55051">
      <w:r w:rsidRPr="00D55051">
        <w:rPr>
          <w:rFonts w:hint="eastAsia"/>
        </w:rPr>
        <w:tab/>
        <w:t>2</w:t>
      </w:r>
      <w:r w:rsidRPr="00D55051">
        <w:rPr>
          <w:rFonts w:hint="eastAsia"/>
        </w:rPr>
        <w:t>、网络营销战略规划的内容</w:t>
      </w:r>
    </w:p>
    <w:p w:rsidR="00D55051" w:rsidRPr="00D55051" w:rsidRDefault="00D55051" w:rsidP="00D55051"/>
    <w:p w:rsidR="00D55051" w:rsidRPr="00D55051" w:rsidRDefault="00D55051" w:rsidP="00D55051">
      <w:r w:rsidRPr="00D55051">
        <w:rPr>
          <w:rFonts w:hint="eastAsia"/>
        </w:rPr>
        <w:tab/>
      </w:r>
      <w:r w:rsidRPr="00D55051">
        <w:rPr>
          <w:rFonts w:hint="eastAsia"/>
        </w:rPr>
        <w:t>教学难点：</w:t>
      </w:r>
    </w:p>
    <w:p w:rsidR="00D55051" w:rsidRPr="00D55051" w:rsidRDefault="00D55051" w:rsidP="00D55051">
      <w:r w:rsidRPr="00D55051">
        <w:rPr>
          <w:rFonts w:hint="eastAsia"/>
        </w:rPr>
        <w:tab/>
        <w:t>1</w:t>
      </w:r>
      <w:r w:rsidRPr="00D55051">
        <w:rPr>
          <w:rFonts w:hint="eastAsia"/>
        </w:rPr>
        <w:t>、规划网络营销战略</w:t>
      </w:r>
    </w:p>
    <w:p w:rsidR="00D55051" w:rsidRPr="00D55051" w:rsidRDefault="00D55051" w:rsidP="00D55051"/>
    <w:p w:rsidR="00D55051" w:rsidRPr="00D55051" w:rsidRDefault="00D55051" w:rsidP="00D55051">
      <w:pPr>
        <w:ind w:firstLine="420"/>
      </w:pPr>
      <w:r w:rsidRPr="00D55051">
        <w:rPr>
          <w:rFonts w:hint="eastAsia"/>
        </w:rPr>
        <w:t>任务</w:t>
      </w:r>
      <w:r w:rsidRPr="00D55051">
        <w:rPr>
          <w:rFonts w:hint="eastAsia"/>
        </w:rPr>
        <w:t>1</w:t>
      </w:r>
      <w:r w:rsidRPr="00D55051">
        <w:rPr>
          <w:rFonts w:hint="eastAsia"/>
        </w:rPr>
        <w:tab/>
      </w:r>
      <w:r w:rsidRPr="00D55051">
        <w:rPr>
          <w:rFonts w:hint="eastAsia"/>
        </w:rPr>
        <w:t>网络营销战略规划概述</w:t>
      </w:r>
    </w:p>
    <w:p w:rsidR="00D55051" w:rsidRPr="00D55051" w:rsidRDefault="00D55051" w:rsidP="00D55051">
      <w:pPr>
        <w:ind w:firstLine="420"/>
      </w:pPr>
      <w:r w:rsidRPr="00D55051">
        <w:rPr>
          <w:rFonts w:hint="eastAsia"/>
        </w:rPr>
        <w:t>任务</w:t>
      </w:r>
      <w:r w:rsidRPr="00D55051">
        <w:rPr>
          <w:rFonts w:hint="eastAsia"/>
        </w:rPr>
        <w:t>2</w:t>
      </w:r>
      <w:r w:rsidRPr="00D55051">
        <w:rPr>
          <w:rFonts w:hint="eastAsia"/>
        </w:rPr>
        <w:tab/>
      </w:r>
      <w:r w:rsidRPr="00D55051">
        <w:rPr>
          <w:rFonts w:hint="eastAsia"/>
        </w:rPr>
        <w:t>网络营销战略规划的指导思想</w:t>
      </w:r>
    </w:p>
    <w:p w:rsidR="00D55051" w:rsidRPr="00D55051" w:rsidRDefault="00D55051" w:rsidP="00D55051">
      <w:pPr>
        <w:ind w:firstLine="420"/>
      </w:pPr>
      <w:r w:rsidRPr="00D55051">
        <w:rPr>
          <w:rFonts w:hint="eastAsia"/>
        </w:rPr>
        <w:t>任务</w:t>
      </w:r>
      <w:r w:rsidRPr="00D55051">
        <w:rPr>
          <w:rFonts w:hint="eastAsia"/>
        </w:rPr>
        <w:t>3</w:t>
      </w:r>
      <w:r w:rsidRPr="00D55051">
        <w:rPr>
          <w:rFonts w:hint="eastAsia"/>
        </w:rPr>
        <w:tab/>
      </w:r>
      <w:r w:rsidRPr="00D55051">
        <w:rPr>
          <w:rFonts w:hint="eastAsia"/>
        </w:rPr>
        <w:t>网络营销战略规划的内容</w:t>
      </w:r>
    </w:p>
    <w:p w:rsidR="00D55051" w:rsidRPr="00D55051" w:rsidRDefault="00D55051" w:rsidP="00D55051">
      <w:pPr>
        <w:ind w:firstLine="420"/>
      </w:pPr>
      <w:r w:rsidRPr="00D55051">
        <w:rPr>
          <w:rFonts w:hint="eastAsia"/>
        </w:rPr>
        <w:t>任务</w:t>
      </w:r>
      <w:r w:rsidRPr="00D55051">
        <w:rPr>
          <w:rFonts w:hint="eastAsia"/>
        </w:rPr>
        <w:t>4</w:t>
      </w:r>
      <w:r w:rsidRPr="00D55051">
        <w:rPr>
          <w:rFonts w:hint="eastAsia"/>
        </w:rPr>
        <w:tab/>
      </w:r>
      <w:r w:rsidRPr="00D55051">
        <w:rPr>
          <w:rFonts w:hint="eastAsia"/>
        </w:rPr>
        <w:t>案例分析</w:t>
      </w:r>
    </w:p>
    <w:p w:rsidR="00D55051" w:rsidRPr="00D55051" w:rsidRDefault="00D55051" w:rsidP="00D55051">
      <w:pPr>
        <w:pStyle w:val="2"/>
      </w:pPr>
      <w:r w:rsidRPr="00D55051">
        <w:rPr>
          <w:rFonts w:hint="eastAsia"/>
        </w:rPr>
        <w:t>第</w:t>
      </w:r>
      <w:r w:rsidR="001A7281">
        <w:rPr>
          <w:rFonts w:hint="eastAsia"/>
        </w:rPr>
        <w:t>6</w:t>
      </w:r>
      <w:r w:rsidRPr="00D55051">
        <w:rPr>
          <w:rFonts w:hint="eastAsia"/>
        </w:rPr>
        <w:t>章 网络</w:t>
      </w:r>
      <w:r w:rsidR="001A7281">
        <w:rPr>
          <w:rFonts w:hint="eastAsia"/>
        </w:rPr>
        <w:t>消费者行为</w:t>
      </w:r>
    </w:p>
    <w:p w:rsidR="00D55051" w:rsidRPr="00D55051" w:rsidRDefault="00D55051" w:rsidP="00D55051">
      <w:pPr>
        <w:ind w:left="420"/>
      </w:pPr>
      <w:r w:rsidRPr="00D55051">
        <w:rPr>
          <w:rFonts w:hint="eastAsia"/>
        </w:rPr>
        <w:t>教学目标：</w:t>
      </w:r>
    </w:p>
    <w:p w:rsidR="00D55051" w:rsidRPr="00D55051" w:rsidRDefault="00D55051" w:rsidP="00D55051">
      <w:pPr>
        <w:ind w:left="420"/>
      </w:pPr>
      <w:r w:rsidRPr="00D55051">
        <w:rPr>
          <w:rFonts w:hint="eastAsia"/>
        </w:rPr>
        <w:t>1.</w:t>
      </w:r>
      <w:r w:rsidRPr="00D55051">
        <w:rPr>
          <w:rFonts w:hint="eastAsia"/>
        </w:rPr>
        <w:t>、掌握网络营销产品的内涵</w:t>
      </w:r>
    </w:p>
    <w:p w:rsidR="00D55051" w:rsidRPr="00D55051" w:rsidRDefault="00D55051" w:rsidP="00D55051">
      <w:pPr>
        <w:ind w:left="420"/>
      </w:pPr>
      <w:r w:rsidRPr="00D55051">
        <w:rPr>
          <w:rFonts w:hint="eastAsia"/>
        </w:rPr>
        <w:t>2</w:t>
      </w:r>
      <w:r w:rsidRPr="00D55051">
        <w:rPr>
          <w:rFonts w:hint="eastAsia"/>
        </w:rPr>
        <w:t>、了解网络适销产品的特点</w:t>
      </w:r>
    </w:p>
    <w:p w:rsidR="00D55051" w:rsidRPr="00D55051" w:rsidRDefault="00D55051" w:rsidP="00D55051">
      <w:pPr>
        <w:ind w:left="420"/>
      </w:pPr>
      <w:r w:rsidRPr="00D55051">
        <w:rPr>
          <w:rFonts w:hint="eastAsia"/>
        </w:rPr>
        <w:t>3</w:t>
      </w:r>
      <w:r w:rsidRPr="00D55051">
        <w:rPr>
          <w:rFonts w:hint="eastAsia"/>
        </w:rPr>
        <w:t>、了解网络新产品的开发策略和开发过程</w:t>
      </w:r>
    </w:p>
    <w:p w:rsidR="00D55051" w:rsidRPr="00D55051" w:rsidRDefault="00D55051" w:rsidP="00D55051">
      <w:pPr>
        <w:ind w:left="420"/>
      </w:pPr>
      <w:r w:rsidRPr="00D55051">
        <w:rPr>
          <w:rFonts w:hint="eastAsia"/>
        </w:rPr>
        <w:t>4</w:t>
      </w:r>
      <w:r w:rsidRPr="00D55051">
        <w:rPr>
          <w:rFonts w:hint="eastAsia"/>
        </w:rPr>
        <w:t>、掌握网络品牌的含义和特点</w:t>
      </w:r>
    </w:p>
    <w:p w:rsidR="00D55051" w:rsidRPr="00D55051" w:rsidRDefault="00D55051" w:rsidP="00D55051">
      <w:pPr>
        <w:ind w:left="420"/>
      </w:pPr>
      <w:r w:rsidRPr="00D55051">
        <w:rPr>
          <w:rFonts w:hint="eastAsia"/>
        </w:rPr>
        <w:t>5</w:t>
      </w:r>
      <w:r w:rsidRPr="00D55051">
        <w:rPr>
          <w:rFonts w:hint="eastAsia"/>
        </w:rPr>
        <w:t>、了解网络品牌的推广途径</w:t>
      </w:r>
    </w:p>
    <w:p w:rsidR="00D55051" w:rsidRPr="00D55051" w:rsidRDefault="00D55051" w:rsidP="00D55051"/>
    <w:p w:rsidR="00D55051" w:rsidRPr="00D55051" w:rsidRDefault="00D55051" w:rsidP="00D55051">
      <w:r w:rsidRPr="00D55051">
        <w:rPr>
          <w:rFonts w:hint="eastAsia"/>
        </w:rPr>
        <w:tab/>
      </w:r>
      <w:r w:rsidRPr="00D55051">
        <w:rPr>
          <w:rFonts w:hint="eastAsia"/>
        </w:rPr>
        <w:t>教学重点：</w:t>
      </w:r>
    </w:p>
    <w:p w:rsidR="00D55051" w:rsidRPr="00D55051" w:rsidRDefault="00D55051" w:rsidP="00D55051">
      <w:pPr>
        <w:ind w:firstLine="420"/>
      </w:pPr>
      <w:r w:rsidRPr="00D55051">
        <w:rPr>
          <w:rFonts w:hint="eastAsia"/>
        </w:rPr>
        <w:t>1</w:t>
      </w:r>
      <w:r w:rsidRPr="00D55051">
        <w:rPr>
          <w:rFonts w:hint="eastAsia"/>
        </w:rPr>
        <w:t>、网络适销产品的特点</w:t>
      </w:r>
    </w:p>
    <w:p w:rsidR="00D55051" w:rsidRPr="00D55051" w:rsidRDefault="00D55051" w:rsidP="00D55051">
      <w:pPr>
        <w:ind w:firstLine="420"/>
      </w:pPr>
      <w:r w:rsidRPr="00D55051">
        <w:rPr>
          <w:rFonts w:hint="eastAsia"/>
        </w:rPr>
        <w:t>2</w:t>
      </w:r>
      <w:r w:rsidRPr="00D55051">
        <w:rPr>
          <w:rFonts w:hint="eastAsia"/>
        </w:rPr>
        <w:t>、网络新产品的开发策略和开发过程</w:t>
      </w:r>
    </w:p>
    <w:p w:rsidR="00D55051" w:rsidRPr="00D55051" w:rsidRDefault="00D55051" w:rsidP="00D55051">
      <w:pPr>
        <w:ind w:firstLine="420"/>
      </w:pPr>
      <w:r w:rsidRPr="00D55051">
        <w:rPr>
          <w:rFonts w:hint="eastAsia"/>
        </w:rPr>
        <w:t>3</w:t>
      </w:r>
      <w:r w:rsidRPr="00D55051">
        <w:rPr>
          <w:rFonts w:hint="eastAsia"/>
        </w:rPr>
        <w:t>、网络品牌的含义和特点</w:t>
      </w:r>
    </w:p>
    <w:p w:rsidR="00D55051" w:rsidRPr="00D55051" w:rsidRDefault="00D55051" w:rsidP="00D55051">
      <w:pPr>
        <w:ind w:firstLine="420"/>
      </w:pPr>
      <w:r w:rsidRPr="00D55051">
        <w:rPr>
          <w:rFonts w:hint="eastAsia"/>
        </w:rPr>
        <w:t>4</w:t>
      </w:r>
      <w:r w:rsidRPr="00D55051">
        <w:rPr>
          <w:rFonts w:hint="eastAsia"/>
        </w:rPr>
        <w:t>、网络品牌的推广途径</w:t>
      </w:r>
    </w:p>
    <w:p w:rsidR="00D55051" w:rsidRPr="00D55051" w:rsidRDefault="00D55051" w:rsidP="00D55051">
      <w:r w:rsidRPr="00D55051">
        <w:rPr>
          <w:rFonts w:hint="eastAsia"/>
        </w:rPr>
        <w:tab/>
      </w:r>
      <w:r w:rsidRPr="00D55051">
        <w:rPr>
          <w:rFonts w:hint="eastAsia"/>
        </w:rPr>
        <w:t>教学难点：</w:t>
      </w:r>
    </w:p>
    <w:p w:rsidR="00D55051" w:rsidRPr="00D55051" w:rsidRDefault="00D55051" w:rsidP="00D55051">
      <w:r w:rsidRPr="00D55051">
        <w:rPr>
          <w:rFonts w:hint="eastAsia"/>
        </w:rPr>
        <w:tab/>
        <w:t>1</w:t>
      </w:r>
      <w:r w:rsidRPr="00D55051">
        <w:rPr>
          <w:rFonts w:hint="eastAsia"/>
        </w:rPr>
        <w:t>、网络新产品的开发策略和开发过程及网络品牌的推广</w:t>
      </w:r>
    </w:p>
    <w:p w:rsidR="00D55051" w:rsidRPr="00D55051" w:rsidRDefault="00D55051" w:rsidP="00D55051"/>
    <w:p w:rsidR="00D55051" w:rsidRPr="00D55051" w:rsidRDefault="00D55051" w:rsidP="00D55051">
      <w:pPr>
        <w:ind w:firstLine="420"/>
      </w:pPr>
      <w:r w:rsidRPr="00D55051">
        <w:rPr>
          <w:rFonts w:hint="eastAsia"/>
        </w:rPr>
        <w:t>任务</w:t>
      </w:r>
      <w:r w:rsidRPr="00D55051">
        <w:rPr>
          <w:rFonts w:hint="eastAsia"/>
        </w:rPr>
        <w:t>1</w:t>
      </w:r>
      <w:r w:rsidRPr="00D55051">
        <w:rPr>
          <w:rFonts w:hint="eastAsia"/>
        </w:rPr>
        <w:tab/>
      </w:r>
      <w:r w:rsidRPr="00D55051">
        <w:rPr>
          <w:rFonts w:hint="eastAsia"/>
        </w:rPr>
        <w:t>网络营销产品概述</w:t>
      </w:r>
    </w:p>
    <w:p w:rsidR="00D55051" w:rsidRPr="00D55051" w:rsidRDefault="00D55051" w:rsidP="00D55051">
      <w:pPr>
        <w:ind w:firstLine="420"/>
      </w:pPr>
      <w:r w:rsidRPr="00D55051">
        <w:rPr>
          <w:rFonts w:hint="eastAsia"/>
        </w:rPr>
        <w:t>任务</w:t>
      </w:r>
      <w:r w:rsidRPr="00D55051">
        <w:rPr>
          <w:rFonts w:hint="eastAsia"/>
        </w:rPr>
        <w:t>2</w:t>
      </w:r>
      <w:r w:rsidRPr="00D55051">
        <w:rPr>
          <w:rFonts w:hint="eastAsia"/>
        </w:rPr>
        <w:tab/>
      </w:r>
      <w:r w:rsidRPr="00D55051">
        <w:rPr>
          <w:rFonts w:hint="eastAsia"/>
        </w:rPr>
        <w:t>网络营销新产品策略</w:t>
      </w:r>
    </w:p>
    <w:p w:rsidR="00D55051" w:rsidRPr="00D55051" w:rsidRDefault="00D55051" w:rsidP="00D55051">
      <w:pPr>
        <w:ind w:firstLine="420"/>
      </w:pPr>
      <w:r w:rsidRPr="00D55051">
        <w:rPr>
          <w:rFonts w:hint="eastAsia"/>
        </w:rPr>
        <w:t>任务</w:t>
      </w:r>
      <w:r w:rsidRPr="00D55051">
        <w:rPr>
          <w:rFonts w:hint="eastAsia"/>
        </w:rPr>
        <w:t>3</w:t>
      </w:r>
      <w:r w:rsidRPr="00D55051">
        <w:rPr>
          <w:rFonts w:hint="eastAsia"/>
        </w:rPr>
        <w:tab/>
      </w:r>
      <w:r w:rsidRPr="00D55051">
        <w:rPr>
          <w:rFonts w:hint="eastAsia"/>
        </w:rPr>
        <w:t>网络营销品牌策略</w:t>
      </w:r>
    </w:p>
    <w:p w:rsidR="00D55051" w:rsidRPr="00D55051" w:rsidRDefault="00D55051" w:rsidP="00D55051">
      <w:pPr>
        <w:ind w:firstLine="420"/>
      </w:pPr>
      <w:r w:rsidRPr="00D55051">
        <w:rPr>
          <w:rFonts w:hint="eastAsia"/>
        </w:rPr>
        <w:t>任务</w:t>
      </w:r>
      <w:r w:rsidRPr="00D55051">
        <w:rPr>
          <w:rFonts w:hint="eastAsia"/>
        </w:rPr>
        <w:t>4</w:t>
      </w:r>
      <w:r w:rsidRPr="00D55051">
        <w:rPr>
          <w:rFonts w:hint="eastAsia"/>
        </w:rPr>
        <w:tab/>
      </w:r>
      <w:r w:rsidRPr="00D55051">
        <w:rPr>
          <w:rFonts w:hint="eastAsia"/>
        </w:rPr>
        <w:t>案例分析</w:t>
      </w:r>
    </w:p>
    <w:p w:rsidR="00D55051" w:rsidRPr="00D55051" w:rsidRDefault="00D55051" w:rsidP="00D55051">
      <w:pPr>
        <w:pStyle w:val="2"/>
      </w:pPr>
      <w:r w:rsidRPr="00D55051">
        <w:rPr>
          <w:rFonts w:hint="eastAsia"/>
        </w:rPr>
        <w:t>第</w:t>
      </w:r>
      <w:r w:rsidR="001A7281">
        <w:rPr>
          <w:rFonts w:hint="eastAsia"/>
        </w:rPr>
        <w:t>7</w:t>
      </w:r>
      <w:r w:rsidRPr="00D55051">
        <w:rPr>
          <w:rFonts w:hint="eastAsia"/>
        </w:rPr>
        <w:t xml:space="preserve">章 </w:t>
      </w:r>
      <w:r w:rsidR="001A7281">
        <w:rPr>
          <w:rFonts w:hint="eastAsia"/>
        </w:rPr>
        <w:t>网络营销调研</w:t>
      </w:r>
    </w:p>
    <w:p w:rsidR="00D55051" w:rsidRPr="00D55051" w:rsidRDefault="00D55051" w:rsidP="00D55051">
      <w:pPr>
        <w:ind w:left="420"/>
      </w:pPr>
      <w:r w:rsidRPr="00D55051">
        <w:rPr>
          <w:rFonts w:hint="eastAsia"/>
        </w:rPr>
        <w:t>教学目标：</w:t>
      </w:r>
    </w:p>
    <w:p w:rsidR="00D55051" w:rsidRPr="00D55051" w:rsidRDefault="00D55051" w:rsidP="00D55051">
      <w:pPr>
        <w:ind w:left="420"/>
      </w:pPr>
      <w:r w:rsidRPr="00D55051">
        <w:rPr>
          <w:rFonts w:hint="eastAsia"/>
        </w:rPr>
        <w:t>1.</w:t>
      </w:r>
      <w:r w:rsidRPr="00D55051">
        <w:rPr>
          <w:rFonts w:hint="eastAsia"/>
        </w:rPr>
        <w:t>、了解网络分销渠道的含义</w:t>
      </w:r>
    </w:p>
    <w:p w:rsidR="00D55051" w:rsidRPr="00D55051" w:rsidRDefault="00D55051" w:rsidP="00D55051">
      <w:pPr>
        <w:ind w:left="420"/>
      </w:pPr>
      <w:r w:rsidRPr="00D55051">
        <w:rPr>
          <w:rFonts w:hint="eastAsia"/>
        </w:rPr>
        <w:t>2</w:t>
      </w:r>
      <w:r w:rsidRPr="00D55051">
        <w:rPr>
          <w:rFonts w:hint="eastAsia"/>
        </w:rPr>
        <w:t>、掌握网络分销渠道与传统分销渠道的区别</w:t>
      </w:r>
    </w:p>
    <w:p w:rsidR="00D55051" w:rsidRPr="00D55051" w:rsidRDefault="00D55051" w:rsidP="00D55051">
      <w:pPr>
        <w:ind w:left="420"/>
      </w:pPr>
      <w:r w:rsidRPr="00D55051">
        <w:rPr>
          <w:rFonts w:hint="eastAsia"/>
        </w:rPr>
        <w:t>3</w:t>
      </w:r>
      <w:r w:rsidRPr="00D55051">
        <w:rPr>
          <w:rFonts w:hint="eastAsia"/>
        </w:rPr>
        <w:t>、了解网络分销渠道的竞争优势</w:t>
      </w:r>
    </w:p>
    <w:p w:rsidR="00D55051" w:rsidRPr="00D55051" w:rsidRDefault="00D55051" w:rsidP="00D55051">
      <w:pPr>
        <w:ind w:left="420"/>
      </w:pPr>
      <w:r w:rsidRPr="00D55051">
        <w:rPr>
          <w:rFonts w:hint="eastAsia"/>
        </w:rPr>
        <w:t>4</w:t>
      </w:r>
      <w:r w:rsidRPr="00D55051">
        <w:rPr>
          <w:rFonts w:hint="eastAsia"/>
        </w:rPr>
        <w:t>、理解网络分销渠道的运作流程</w:t>
      </w:r>
    </w:p>
    <w:p w:rsidR="00D55051" w:rsidRPr="00D55051" w:rsidRDefault="00D55051" w:rsidP="00D55051">
      <w:pPr>
        <w:ind w:left="420"/>
      </w:pPr>
      <w:r w:rsidRPr="00D55051">
        <w:rPr>
          <w:rFonts w:hint="eastAsia"/>
        </w:rPr>
        <w:t>5</w:t>
      </w:r>
      <w:r w:rsidRPr="00D55051">
        <w:rPr>
          <w:rFonts w:hint="eastAsia"/>
        </w:rPr>
        <w:t>、理解网络直销和网络间接销售的特征</w:t>
      </w:r>
    </w:p>
    <w:p w:rsidR="00D55051" w:rsidRPr="00D55051" w:rsidRDefault="00D55051" w:rsidP="00D55051">
      <w:pPr>
        <w:ind w:left="420"/>
      </w:pPr>
      <w:r w:rsidRPr="00D55051">
        <w:rPr>
          <w:rFonts w:hint="eastAsia"/>
        </w:rPr>
        <w:t>6</w:t>
      </w:r>
      <w:r w:rsidRPr="00D55051">
        <w:rPr>
          <w:rFonts w:hint="eastAsia"/>
        </w:rPr>
        <w:t>、掌握影响网络分销策略选择的因素</w:t>
      </w:r>
    </w:p>
    <w:p w:rsidR="00D55051" w:rsidRPr="00D55051" w:rsidRDefault="00D55051" w:rsidP="00D55051">
      <w:pPr>
        <w:ind w:left="420"/>
      </w:pPr>
      <w:r w:rsidRPr="00D55051">
        <w:rPr>
          <w:rFonts w:hint="eastAsia"/>
        </w:rPr>
        <w:t>7</w:t>
      </w:r>
      <w:r w:rsidRPr="00D55051">
        <w:rPr>
          <w:rFonts w:hint="eastAsia"/>
        </w:rPr>
        <w:t>、掌握网络分销策略的选择原则</w:t>
      </w:r>
    </w:p>
    <w:p w:rsidR="00D55051" w:rsidRPr="00D55051" w:rsidRDefault="00D55051" w:rsidP="00D55051"/>
    <w:p w:rsidR="00D55051" w:rsidRPr="00D55051" w:rsidRDefault="00D55051" w:rsidP="00D55051">
      <w:r w:rsidRPr="00D55051">
        <w:rPr>
          <w:rFonts w:hint="eastAsia"/>
        </w:rPr>
        <w:tab/>
      </w:r>
      <w:r w:rsidRPr="00D55051">
        <w:rPr>
          <w:rFonts w:hint="eastAsia"/>
        </w:rPr>
        <w:t>教学重点：</w:t>
      </w:r>
    </w:p>
    <w:p w:rsidR="00D55051" w:rsidRPr="00D55051" w:rsidRDefault="00D55051" w:rsidP="00D55051">
      <w:r w:rsidRPr="00D55051">
        <w:rPr>
          <w:rFonts w:hint="eastAsia"/>
        </w:rPr>
        <w:tab/>
        <w:t>1</w:t>
      </w:r>
      <w:r w:rsidRPr="00D55051">
        <w:rPr>
          <w:rFonts w:hint="eastAsia"/>
        </w:rPr>
        <w:t>、掌握网络分销渠道与传统分销渠道的区别</w:t>
      </w:r>
    </w:p>
    <w:p w:rsidR="00D55051" w:rsidRPr="00D55051" w:rsidRDefault="00D55051" w:rsidP="00D55051">
      <w:r w:rsidRPr="00D55051">
        <w:rPr>
          <w:rFonts w:hint="eastAsia"/>
        </w:rPr>
        <w:tab/>
        <w:t>2</w:t>
      </w:r>
      <w:r w:rsidRPr="00D55051">
        <w:rPr>
          <w:rFonts w:hint="eastAsia"/>
        </w:rPr>
        <w:t>、网络分销渠道的运作流程</w:t>
      </w:r>
    </w:p>
    <w:p w:rsidR="00D55051" w:rsidRPr="00D55051" w:rsidRDefault="00D55051" w:rsidP="00D55051">
      <w:r w:rsidRPr="00D55051">
        <w:rPr>
          <w:rFonts w:hint="eastAsia"/>
        </w:rPr>
        <w:tab/>
        <w:t>3</w:t>
      </w:r>
      <w:r w:rsidRPr="00D55051">
        <w:rPr>
          <w:rFonts w:hint="eastAsia"/>
        </w:rPr>
        <w:t>、网络分销策略的选择原则</w:t>
      </w:r>
    </w:p>
    <w:p w:rsidR="00D55051" w:rsidRPr="00D55051" w:rsidRDefault="00D55051" w:rsidP="00D55051"/>
    <w:p w:rsidR="00D55051" w:rsidRPr="00D55051" w:rsidRDefault="00D55051" w:rsidP="00D55051">
      <w:r w:rsidRPr="00D55051">
        <w:rPr>
          <w:rFonts w:hint="eastAsia"/>
        </w:rPr>
        <w:tab/>
      </w:r>
      <w:r w:rsidRPr="00D55051">
        <w:rPr>
          <w:rFonts w:hint="eastAsia"/>
        </w:rPr>
        <w:t>教学难点：</w:t>
      </w:r>
    </w:p>
    <w:p w:rsidR="00D55051" w:rsidRPr="00D55051" w:rsidRDefault="00D55051" w:rsidP="00D55051">
      <w:r w:rsidRPr="00D55051">
        <w:rPr>
          <w:rFonts w:hint="eastAsia"/>
        </w:rPr>
        <w:lastRenderedPageBreak/>
        <w:tab/>
        <w:t>1</w:t>
      </w:r>
      <w:r w:rsidRPr="00D55051">
        <w:rPr>
          <w:rFonts w:hint="eastAsia"/>
        </w:rPr>
        <w:t>、网络分销的运行流程</w:t>
      </w:r>
    </w:p>
    <w:p w:rsidR="00D55051" w:rsidRPr="00D55051" w:rsidRDefault="00D55051" w:rsidP="00D55051">
      <w:r w:rsidRPr="00D55051">
        <w:rPr>
          <w:rFonts w:hint="eastAsia"/>
        </w:rPr>
        <w:tab/>
        <w:t>2</w:t>
      </w:r>
      <w:r w:rsidRPr="00D55051">
        <w:rPr>
          <w:rFonts w:hint="eastAsia"/>
        </w:rPr>
        <w:t>、网络直接与网络间接销售的区别，及影响因素</w:t>
      </w:r>
    </w:p>
    <w:p w:rsidR="00D55051" w:rsidRPr="00D55051" w:rsidRDefault="00D55051" w:rsidP="00D55051"/>
    <w:p w:rsidR="00D55051" w:rsidRPr="00D55051" w:rsidRDefault="00D55051" w:rsidP="00D55051">
      <w:pPr>
        <w:ind w:firstLine="420"/>
      </w:pPr>
      <w:r w:rsidRPr="00D55051">
        <w:rPr>
          <w:rFonts w:hint="eastAsia"/>
        </w:rPr>
        <w:t>任务</w:t>
      </w:r>
      <w:r w:rsidRPr="00D55051">
        <w:rPr>
          <w:rFonts w:hint="eastAsia"/>
        </w:rPr>
        <w:t>1</w:t>
      </w:r>
      <w:r w:rsidRPr="00D55051">
        <w:rPr>
          <w:rFonts w:hint="eastAsia"/>
        </w:rPr>
        <w:tab/>
      </w:r>
      <w:r w:rsidRPr="00D55051">
        <w:rPr>
          <w:rFonts w:hint="eastAsia"/>
        </w:rPr>
        <w:t>网络分销渠道概述</w:t>
      </w:r>
    </w:p>
    <w:p w:rsidR="00D55051" w:rsidRPr="00D55051" w:rsidRDefault="00D55051" w:rsidP="00D55051">
      <w:pPr>
        <w:ind w:firstLine="420"/>
      </w:pPr>
      <w:r w:rsidRPr="00D55051">
        <w:rPr>
          <w:rFonts w:hint="eastAsia"/>
        </w:rPr>
        <w:t>任务</w:t>
      </w:r>
      <w:r w:rsidRPr="00D55051">
        <w:rPr>
          <w:rFonts w:hint="eastAsia"/>
        </w:rPr>
        <w:t>2</w:t>
      </w:r>
      <w:r w:rsidRPr="00D55051">
        <w:rPr>
          <w:rFonts w:hint="eastAsia"/>
        </w:rPr>
        <w:tab/>
      </w:r>
      <w:r w:rsidRPr="00D55051">
        <w:rPr>
          <w:rFonts w:hint="eastAsia"/>
        </w:rPr>
        <w:t>网络分销渠道设计</w:t>
      </w:r>
    </w:p>
    <w:p w:rsidR="00D55051" w:rsidRPr="00D55051" w:rsidRDefault="00D55051" w:rsidP="00D55051">
      <w:pPr>
        <w:ind w:firstLine="420"/>
      </w:pPr>
      <w:r w:rsidRPr="00D55051">
        <w:rPr>
          <w:rFonts w:hint="eastAsia"/>
        </w:rPr>
        <w:t>任务</w:t>
      </w:r>
      <w:r w:rsidRPr="00D55051">
        <w:rPr>
          <w:rFonts w:hint="eastAsia"/>
        </w:rPr>
        <w:t>3</w:t>
      </w:r>
      <w:r w:rsidRPr="00D55051">
        <w:rPr>
          <w:rFonts w:hint="eastAsia"/>
        </w:rPr>
        <w:tab/>
      </w:r>
      <w:r w:rsidRPr="00D55051">
        <w:rPr>
          <w:rFonts w:hint="eastAsia"/>
        </w:rPr>
        <w:t>网络分销渠道策略</w:t>
      </w:r>
    </w:p>
    <w:p w:rsidR="00D55051" w:rsidRPr="00D55051" w:rsidRDefault="00D55051" w:rsidP="00D55051">
      <w:pPr>
        <w:ind w:firstLine="420"/>
      </w:pPr>
      <w:r w:rsidRPr="00D55051">
        <w:rPr>
          <w:rFonts w:hint="eastAsia"/>
        </w:rPr>
        <w:t>任务</w:t>
      </w:r>
      <w:r w:rsidRPr="00D55051">
        <w:rPr>
          <w:rFonts w:hint="eastAsia"/>
        </w:rPr>
        <w:t>4</w:t>
      </w:r>
      <w:r w:rsidRPr="00D55051">
        <w:rPr>
          <w:rFonts w:hint="eastAsia"/>
        </w:rPr>
        <w:tab/>
      </w:r>
      <w:r w:rsidRPr="00D55051">
        <w:rPr>
          <w:rFonts w:hint="eastAsia"/>
        </w:rPr>
        <w:t>案例分析</w:t>
      </w:r>
    </w:p>
    <w:p w:rsidR="00D55051" w:rsidRPr="00D55051" w:rsidRDefault="00D55051" w:rsidP="00D55051">
      <w:pPr>
        <w:pStyle w:val="2"/>
      </w:pPr>
      <w:r w:rsidRPr="00D55051">
        <w:rPr>
          <w:rFonts w:hint="eastAsia"/>
        </w:rPr>
        <w:t>第</w:t>
      </w:r>
      <w:r w:rsidR="001A7281">
        <w:rPr>
          <w:rFonts w:hint="eastAsia"/>
        </w:rPr>
        <w:t>8</w:t>
      </w:r>
      <w:r w:rsidRPr="00D55051">
        <w:rPr>
          <w:rFonts w:hint="eastAsia"/>
        </w:rPr>
        <w:t xml:space="preserve">章 </w:t>
      </w:r>
      <w:r w:rsidR="001A7281">
        <w:rPr>
          <w:rFonts w:hint="eastAsia"/>
        </w:rPr>
        <w:t>网络营销产品</w:t>
      </w:r>
      <w:r w:rsidRPr="00D55051">
        <w:rPr>
          <w:rFonts w:hint="eastAsia"/>
        </w:rPr>
        <w:t>策略</w:t>
      </w:r>
    </w:p>
    <w:p w:rsidR="00D55051" w:rsidRPr="00D55051" w:rsidRDefault="00D55051" w:rsidP="00D55051">
      <w:pPr>
        <w:ind w:left="420"/>
      </w:pPr>
      <w:r w:rsidRPr="00D55051">
        <w:rPr>
          <w:rFonts w:hint="eastAsia"/>
        </w:rPr>
        <w:t>教学目标：</w:t>
      </w:r>
    </w:p>
    <w:p w:rsidR="00D55051" w:rsidRPr="00D55051" w:rsidRDefault="00D55051" w:rsidP="00D55051">
      <w:pPr>
        <w:ind w:left="420"/>
      </w:pPr>
      <w:r w:rsidRPr="00D55051">
        <w:rPr>
          <w:rFonts w:hint="eastAsia"/>
        </w:rPr>
        <w:t>1.</w:t>
      </w:r>
      <w:r w:rsidRPr="00D55051">
        <w:rPr>
          <w:rFonts w:hint="eastAsia"/>
        </w:rPr>
        <w:t>、了解网络营销定价的目标与特点</w:t>
      </w:r>
    </w:p>
    <w:p w:rsidR="00D55051" w:rsidRPr="00D55051" w:rsidRDefault="00D55051" w:rsidP="00D55051">
      <w:pPr>
        <w:ind w:left="420"/>
      </w:pPr>
      <w:r w:rsidRPr="00D55051">
        <w:rPr>
          <w:rFonts w:hint="eastAsia"/>
        </w:rPr>
        <w:t>2</w:t>
      </w:r>
      <w:r w:rsidRPr="00D55051">
        <w:rPr>
          <w:rFonts w:hint="eastAsia"/>
        </w:rPr>
        <w:t>、掌握网络营销定价的方法与策略</w:t>
      </w:r>
    </w:p>
    <w:p w:rsidR="00D55051" w:rsidRPr="00D55051" w:rsidRDefault="00D55051" w:rsidP="00D55051">
      <w:pPr>
        <w:ind w:left="420"/>
      </w:pPr>
      <w:r w:rsidRPr="00D55051">
        <w:rPr>
          <w:rFonts w:hint="eastAsia"/>
        </w:rPr>
        <w:t>3</w:t>
      </w:r>
      <w:r w:rsidRPr="00D55051">
        <w:rPr>
          <w:rFonts w:hint="eastAsia"/>
        </w:rPr>
        <w:t>、掌握折扣与让利定价策略</w:t>
      </w:r>
    </w:p>
    <w:p w:rsidR="00D55051" w:rsidRPr="00D55051" w:rsidRDefault="00D55051" w:rsidP="00D55051">
      <w:pPr>
        <w:ind w:left="420"/>
      </w:pPr>
      <w:r w:rsidRPr="00D55051">
        <w:rPr>
          <w:rFonts w:hint="eastAsia"/>
        </w:rPr>
        <w:t>4</w:t>
      </w:r>
      <w:r w:rsidRPr="00D55051">
        <w:rPr>
          <w:rFonts w:hint="eastAsia"/>
        </w:rPr>
        <w:t>、掌握产品组合定价策略</w:t>
      </w:r>
    </w:p>
    <w:p w:rsidR="00D55051" w:rsidRPr="00D55051" w:rsidRDefault="00D55051" w:rsidP="00D55051">
      <w:pPr>
        <w:ind w:left="420"/>
      </w:pPr>
      <w:r w:rsidRPr="00D55051">
        <w:rPr>
          <w:rFonts w:hint="eastAsia"/>
        </w:rPr>
        <w:t>5</w:t>
      </w:r>
      <w:r w:rsidRPr="00D55051">
        <w:rPr>
          <w:rFonts w:hint="eastAsia"/>
        </w:rPr>
        <w:t>、掌握网络营销免费价格策略</w:t>
      </w:r>
    </w:p>
    <w:p w:rsidR="00D55051" w:rsidRPr="00D55051" w:rsidRDefault="00D55051" w:rsidP="00D55051"/>
    <w:p w:rsidR="00D55051" w:rsidRPr="00D55051" w:rsidRDefault="00D55051" w:rsidP="00D55051">
      <w:r w:rsidRPr="00D55051">
        <w:rPr>
          <w:rFonts w:hint="eastAsia"/>
        </w:rPr>
        <w:tab/>
      </w:r>
      <w:r w:rsidRPr="00D55051">
        <w:rPr>
          <w:rFonts w:hint="eastAsia"/>
        </w:rPr>
        <w:t>教学重点：</w:t>
      </w:r>
    </w:p>
    <w:p w:rsidR="00D55051" w:rsidRPr="00D55051" w:rsidRDefault="00D55051" w:rsidP="00D55051">
      <w:r w:rsidRPr="00D55051">
        <w:rPr>
          <w:rFonts w:hint="eastAsia"/>
        </w:rPr>
        <w:tab/>
        <w:t>1</w:t>
      </w:r>
      <w:r w:rsidRPr="00D55051">
        <w:rPr>
          <w:rFonts w:hint="eastAsia"/>
        </w:rPr>
        <w:t>、网络营销定价的方法与策略</w:t>
      </w:r>
    </w:p>
    <w:p w:rsidR="00D55051" w:rsidRPr="00D55051" w:rsidRDefault="00D55051" w:rsidP="00D55051">
      <w:r w:rsidRPr="00D55051">
        <w:rPr>
          <w:rFonts w:hint="eastAsia"/>
        </w:rPr>
        <w:tab/>
        <w:t>2</w:t>
      </w:r>
      <w:r w:rsidRPr="00D55051">
        <w:rPr>
          <w:rFonts w:hint="eastAsia"/>
        </w:rPr>
        <w:t>、折扣与让利，产品组合和网络营销免费的价格策略</w:t>
      </w:r>
    </w:p>
    <w:p w:rsidR="00D55051" w:rsidRPr="00D55051" w:rsidRDefault="00D55051" w:rsidP="00D55051"/>
    <w:p w:rsidR="00D55051" w:rsidRPr="00D55051" w:rsidRDefault="00D55051" w:rsidP="00D55051">
      <w:r w:rsidRPr="00D55051">
        <w:rPr>
          <w:rFonts w:hint="eastAsia"/>
        </w:rPr>
        <w:tab/>
      </w:r>
      <w:r w:rsidRPr="00D55051">
        <w:rPr>
          <w:rFonts w:hint="eastAsia"/>
        </w:rPr>
        <w:t>教学难点：</w:t>
      </w:r>
    </w:p>
    <w:p w:rsidR="00D55051" w:rsidRPr="00D55051" w:rsidRDefault="00D55051" w:rsidP="00D55051">
      <w:r w:rsidRPr="00D55051">
        <w:rPr>
          <w:rFonts w:hint="eastAsia"/>
        </w:rPr>
        <w:t xml:space="preserve"> </w:t>
      </w:r>
      <w:r w:rsidRPr="00D55051">
        <w:rPr>
          <w:rFonts w:hint="eastAsia"/>
        </w:rPr>
        <w:tab/>
        <w:t>1</w:t>
      </w:r>
      <w:r w:rsidRPr="00D55051">
        <w:rPr>
          <w:rFonts w:hint="eastAsia"/>
        </w:rPr>
        <w:t>、折扣与让利，产品组合和网络营销免费定价策略的异同，正确应用网络营销定价方法。</w:t>
      </w:r>
    </w:p>
    <w:p w:rsidR="00D55051" w:rsidRPr="00D55051" w:rsidRDefault="00D55051" w:rsidP="00D55051"/>
    <w:p w:rsidR="00D55051" w:rsidRPr="00D55051" w:rsidRDefault="00D55051" w:rsidP="00D55051">
      <w:pPr>
        <w:ind w:firstLine="420"/>
      </w:pPr>
      <w:r w:rsidRPr="00D55051">
        <w:rPr>
          <w:rFonts w:hint="eastAsia"/>
        </w:rPr>
        <w:t>任务</w:t>
      </w:r>
      <w:r w:rsidRPr="00D55051">
        <w:rPr>
          <w:rFonts w:hint="eastAsia"/>
        </w:rPr>
        <w:t>1</w:t>
      </w:r>
      <w:r w:rsidRPr="00D55051">
        <w:rPr>
          <w:rFonts w:hint="eastAsia"/>
        </w:rPr>
        <w:tab/>
      </w:r>
      <w:r w:rsidRPr="00D55051">
        <w:rPr>
          <w:rFonts w:hint="eastAsia"/>
        </w:rPr>
        <w:t>网络营销定价概述</w:t>
      </w:r>
    </w:p>
    <w:p w:rsidR="00D55051" w:rsidRPr="00D55051" w:rsidRDefault="00D55051" w:rsidP="00D55051">
      <w:pPr>
        <w:ind w:firstLine="420"/>
      </w:pPr>
      <w:r w:rsidRPr="00D55051">
        <w:rPr>
          <w:rFonts w:hint="eastAsia"/>
        </w:rPr>
        <w:t>任务</w:t>
      </w:r>
      <w:r w:rsidRPr="00D55051">
        <w:rPr>
          <w:rFonts w:hint="eastAsia"/>
        </w:rPr>
        <w:t>2</w:t>
      </w:r>
      <w:r w:rsidRPr="00D55051">
        <w:rPr>
          <w:rFonts w:hint="eastAsia"/>
        </w:rPr>
        <w:tab/>
      </w:r>
      <w:r w:rsidRPr="00D55051">
        <w:rPr>
          <w:rFonts w:hint="eastAsia"/>
        </w:rPr>
        <w:t>网络营销定价策略</w:t>
      </w:r>
    </w:p>
    <w:p w:rsidR="00D55051" w:rsidRPr="00D55051" w:rsidRDefault="00D55051" w:rsidP="00D55051">
      <w:pPr>
        <w:ind w:firstLine="420"/>
      </w:pPr>
      <w:r w:rsidRPr="00D55051">
        <w:rPr>
          <w:rFonts w:hint="eastAsia"/>
        </w:rPr>
        <w:t>任务</w:t>
      </w:r>
      <w:r w:rsidRPr="00D55051">
        <w:rPr>
          <w:rFonts w:hint="eastAsia"/>
        </w:rPr>
        <w:t>3</w:t>
      </w:r>
      <w:r w:rsidRPr="00D55051">
        <w:rPr>
          <w:rFonts w:hint="eastAsia"/>
        </w:rPr>
        <w:tab/>
      </w:r>
      <w:r w:rsidRPr="00D55051">
        <w:rPr>
          <w:rFonts w:hint="eastAsia"/>
        </w:rPr>
        <w:t>案例分析</w:t>
      </w:r>
    </w:p>
    <w:p w:rsidR="00D55051" w:rsidRPr="00D55051" w:rsidRDefault="00D55051" w:rsidP="00D55051">
      <w:pPr>
        <w:pStyle w:val="2"/>
      </w:pPr>
      <w:r w:rsidRPr="00D55051">
        <w:rPr>
          <w:rFonts w:hint="eastAsia"/>
        </w:rPr>
        <w:t>第</w:t>
      </w:r>
      <w:r w:rsidR="001A7281">
        <w:rPr>
          <w:rFonts w:hint="eastAsia"/>
        </w:rPr>
        <w:t>9</w:t>
      </w:r>
      <w:r w:rsidRPr="00D55051">
        <w:rPr>
          <w:rFonts w:hint="eastAsia"/>
        </w:rPr>
        <w:t xml:space="preserve">章 </w:t>
      </w:r>
      <w:r w:rsidR="001A7281">
        <w:rPr>
          <w:rFonts w:hint="eastAsia"/>
        </w:rPr>
        <w:t>网络营销价格</w:t>
      </w:r>
      <w:r w:rsidRPr="00D55051">
        <w:rPr>
          <w:rFonts w:hint="eastAsia"/>
        </w:rPr>
        <w:t>策略</w:t>
      </w:r>
    </w:p>
    <w:p w:rsidR="00D55051" w:rsidRPr="00D55051" w:rsidRDefault="00D55051" w:rsidP="00D55051">
      <w:pPr>
        <w:ind w:left="420"/>
      </w:pPr>
      <w:r w:rsidRPr="00D55051">
        <w:rPr>
          <w:rFonts w:hint="eastAsia"/>
        </w:rPr>
        <w:t>教学目标：</w:t>
      </w:r>
    </w:p>
    <w:p w:rsidR="00D55051" w:rsidRPr="00D55051" w:rsidRDefault="00D55051" w:rsidP="00D55051">
      <w:pPr>
        <w:ind w:left="420"/>
      </w:pPr>
      <w:r w:rsidRPr="00D55051">
        <w:rPr>
          <w:rFonts w:hint="eastAsia"/>
        </w:rPr>
        <w:t>1.</w:t>
      </w:r>
      <w:r w:rsidRPr="00D55051">
        <w:rPr>
          <w:rFonts w:hint="eastAsia"/>
        </w:rPr>
        <w:t>、理解促销和网络促销的概念</w:t>
      </w:r>
    </w:p>
    <w:p w:rsidR="00D55051" w:rsidRPr="00D55051" w:rsidRDefault="00D55051" w:rsidP="00D55051">
      <w:pPr>
        <w:ind w:left="420"/>
      </w:pPr>
      <w:r w:rsidRPr="00D55051">
        <w:rPr>
          <w:rFonts w:hint="eastAsia"/>
        </w:rPr>
        <w:t>2</w:t>
      </w:r>
      <w:r w:rsidRPr="00D55051">
        <w:rPr>
          <w:rFonts w:hint="eastAsia"/>
        </w:rPr>
        <w:t>、理解网络促销与传统促销的不同</w:t>
      </w:r>
    </w:p>
    <w:p w:rsidR="00D55051" w:rsidRPr="00D55051" w:rsidRDefault="00D55051" w:rsidP="00D55051">
      <w:pPr>
        <w:ind w:left="420"/>
      </w:pPr>
      <w:r w:rsidRPr="00D55051">
        <w:rPr>
          <w:rFonts w:hint="eastAsia"/>
        </w:rPr>
        <w:t>3</w:t>
      </w:r>
      <w:r w:rsidRPr="00D55051">
        <w:rPr>
          <w:rFonts w:hint="eastAsia"/>
        </w:rPr>
        <w:t>、掌握网络促销的特点、作用与方式</w:t>
      </w:r>
    </w:p>
    <w:p w:rsidR="00D55051" w:rsidRPr="00D55051" w:rsidRDefault="00D55051" w:rsidP="00D55051">
      <w:pPr>
        <w:ind w:left="420"/>
      </w:pPr>
      <w:r w:rsidRPr="00D55051">
        <w:rPr>
          <w:rFonts w:hint="eastAsia"/>
        </w:rPr>
        <w:t>4</w:t>
      </w:r>
      <w:r w:rsidRPr="00D55051">
        <w:rPr>
          <w:rFonts w:hint="eastAsia"/>
        </w:rPr>
        <w:t>、了解网络促销的实施</w:t>
      </w:r>
    </w:p>
    <w:p w:rsidR="00D55051" w:rsidRPr="00D55051" w:rsidRDefault="00D55051" w:rsidP="00D55051">
      <w:pPr>
        <w:ind w:left="420"/>
      </w:pPr>
      <w:r w:rsidRPr="00D55051">
        <w:rPr>
          <w:rFonts w:hint="eastAsia"/>
        </w:rPr>
        <w:t>5</w:t>
      </w:r>
      <w:r w:rsidRPr="00D55051">
        <w:rPr>
          <w:rFonts w:hint="eastAsia"/>
        </w:rPr>
        <w:t>、理解网络广告的含义与类型</w:t>
      </w:r>
    </w:p>
    <w:p w:rsidR="00D55051" w:rsidRPr="00D55051" w:rsidRDefault="00D55051" w:rsidP="00D55051">
      <w:pPr>
        <w:ind w:left="420"/>
      </w:pPr>
      <w:r w:rsidRPr="00D55051">
        <w:rPr>
          <w:rFonts w:hint="eastAsia"/>
        </w:rPr>
        <w:t>6</w:t>
      </w:r>
      <w:r w:rsidRPr="00D55051">
        <w:rPr>
          <w:rFonts w:hint="eastAsia"/>
        </w:rPr>
        <w:t>、了解网络广告的优势与劣势</w:t>
      </w:r>
    </w:p>
    <w:p w:rsidR="00D55051" w:rsidRPr="00D55051" w:rsidRDefault="00D55051" w:rsidP="00D55051">
      <w:pPr>
        <w:ind w:left="420"/>
      </w:pPr>
      <w:r w:rsidRPr="00D55051">
        <w:rPr>
          <w:rFonts w:hint="eastAsia"/>
        </w:rPr>
        <w:t>7</w:t>
      </w:r>
      <w:r w:rsidRPr="00D55051">
        <w:rPr>
          <w:rFonts w:hint="eastAsia"/>
        </w:rPr>
        <w:t>、理解网络广告与传统广告的互补关系</w:t>
      </w:r>
    </w:p>
    <w:p w:rsidR="00D55051" w:rsidRPr="00D55051" w:rsidRDefault="00D55051" w:rsidP="00D55051">
      <w:pPr>
        <w:ind w:left="420"/>
      </w:pPr>
      <w:r w:rsidRPr="00D55051">
        <w:rPr>
          <w:rFonts w:hint="eastAsia"/>
        </w:rPr>
        <w:t>8</w:t>
      </w:r>
      <w:r w:rsidRPr="00D55051">
        <w:rPr>
          <w:rFonts w:hint="eastAsia"/>
        </w:rPr>
        <w:t>、掌握网络广告决策的内容</w:t>
      </w:r>
    </w:p>
    <w:p w:rsidR="00D55051" w:rsidRPr="00D55051" w:rsidRDefault="00D55051" w:rsidP="00D55051"/>
    <w:p w:rsidR="00D55051" w:rsidRPr="00D55051" w:rsidRDefault="00D55051" w:rsidP="00D55051">
      <w:r w:rsidRPr="00D55051">
        <w:rPr>
          <w:rFonts w:hint="eastAsia"/>
        </w:rPr>
        <w:tab/>
      </w:r>
      <w:r w:rsidRPr="00D55051">
        <w:rPr>
          <w:rFonts w:hint="eastAsia"/>
        </w:rPr>
        <w:t>教学重点：</w:t>
      </w:r>
    </w:p>
    <w:p w:rsidR="00D55051" w:rsidRPr="00D55051" w:rsidRDefault="00D55051" w:rsidP="00D55051">
      <w:r w:rsidRPr="00D55051">
        <w:rPr>
          <w:rFonts w:hint="eastAsia"/>
        </w:rPr>
        <w:tab/>
        <w:t>1</w:t>
      </w:r>
      <w:r w:rsidRPr="00D55051">
        <w:rPr>
          <w:rFonts w:hint="eastAsia"/>
        </w:rPr>
        <w:t>、网络促销与传统促销的不同</w:t>
      </w:r>
    </w:p>
    <w:p w:rsidR="00D55051" w:rsidRPr="00D55051" w:rsidRDefault="00D55051" w:rsidP="00D55051">
      <w:r w:rsidRPr="00D55051">
        <w:rPr>
          <w:rFonts w:hint="eastAsia"/>
        </w:rPr>
        <w:tab/>
        <w:t>2</w:t>
      </w:r>
      <w:r w:rsidRPr="00D55051">
        <w:rPr>
          <w:rFonts w:hint="eastAsia"/>
        </w:rPr>
        <w:t>、网络促销的特点、作用、方式及实施</w:t>
      </w:r>
    </w:p>
    <w:p w:rsidR="00D55051" w:rsidRPr="00D55051" w:rsidRDefault="00D55051" w:rsidP="00D55051">
      <w:r w:rsidRPr="00D55051">
        <w:rPr>
          <w:rFonts w:hint="eastAsia"/>
        </w:rPr>
        <w:tab/>
        <w:t>3</w:t>
      </w:r>
      <w:r w:rsidRPr="00D55051">
        <w:rPr>
          <w:rFonts w:hint="eastAsia"/>
        </w:rPr>
        <w:t>、网络广告与传统广告的互补关系</w:t>
      </w:r>
    </w:p>
    <w:p w:rsidR="00D55051" w:rsidRPr="00D55051" w:rsidRDefault="00D55051" w:rsidP="00D55051">
      <w:r w:rsidRPr="00D55051">
        <w:rPr>
          <w:rFonts w:hint="eastAsia"/>
        </w:rPr>
        <w:tab/>
        <w:t>4</w:t>
      </w:r>
      <w:r w:rsidRPr="00D55051">
        <w:rPr>
          <w:rFonts w:hint="eastAsia"/>
        </w:rPr>
        <w:t>、网络广告决策的内容</w:t>
      </w:r>
    </w:p>
    <w:p w:rsidR="00D55051" w:rsidRPr="00D55051" w:rsidRDefault="00D55051" w:rsidP="00D55051"/>
    <w:p w:rsidR="00D55051" w:rsidRPr="00D55051" w:rsidRDefault="00D55051" w:rsidP="00D55051">
      <w:r w:rsidRPr="00D55051">
        <w:rPr>
          <w:rFonts w:hint="eastAsia"/>
        </w:rPr>
        <w:tab/>
      </w:r>
      <w:r w:rsidRPr="00D55051">
        <w:rPr>
          <w:rFonts w:hint="eastAsia"/>
        </w:rPr>
        <w:t>教学难点：</w:t>
      </w:r>
    </w:p>
    <w:p w:rsidR="00D55051" w:rsidRPr="00D55051" w:rsidRDefault="00D55051" w:rsidP="00D55051">
      <w:r w:rsidRPr="00D55051">
        <w:rPr>
          <w:rFonts w:hint="eastAsia"/>
        </w:rPr>
        <w:tab/>
        <w:t>1</w:t>
      </w:r>
      <w:r w:rsidRPr="00D55051">
        <w:rPr>
          <w:rFonts w:hint="eastAsia"/>
        </w:rPr>
        <w:t>、网络促销实施方法</w:t>
      </w:r>
    </w:p>
    <w:p w:rsidR="00D55051" w:rsidRPr="00D55051" w:rsidRDefault="00D55051" w:rsidP="00D55051">
      <w:r w:rsidRPr="00D55051">
        <w:rPr>
          <w:rFonts w:hint="eastAsia"/>
        </w:rPr>
        <w:tab/>
        <w:t>2</w:t>
      </w:r>
      <w:r w:rsidRPr="00D55051">
        <w:rPr>
          <w:rFonts w:hint="eastAsia"/>
        </w:rPr>
        <w:t>、网络广告决策的内容，以及与传统广告的如何互补</w:t>
      </w:r>
    </w:p>
    <w:p w:rsidR="00D55051" w:rsidRPr="00D55051" w:rsidRDefault="00D55051" w:rsidP="00D55051"/>
    <w:p w:rsidR="00D55051" w:rsidRPr="00D55051" w:rsidRDefault="00D55051" w:rsidP="00D55051">
      <w:pPr>
        <w:ind w:firstLine="420"/>
      </w:pPr>
      <w:r w:rsidRPr="00D55051">
        <w:rPr>
          <w:rFonts w:hint="eastAsia"/>
        </w:rPr>
        <w:t>任务</w:t>
      </w:r>
      <w:r w:rsidRPr="00D55051">
        <w:rPr>
          <w:rFonts w:hint="eastAsia"/>
        </w:rPr>
        <w:t>1</w:t>
      </w:r>
      <w:r w:rsidRPr="00D55051">
        <w:rPr>
          <w:rFonts w:hint="eastAsia"/>
        </w:rPr>
        <w:tab/>
      </w:r>
      <w:r w:rsidRPr="00D55051">
        <w:rPr>
          <w:rFonts w:hint="eastAsia"/>
        </w:rPr>
        <w:t>促销概述</w:t>
      </w:r>
    </w:p>
    <w:p w:rsidR="00D55051" w:rsidRPr="00D55051" w:rsidRDefault="00D55051" w:rsidP="00D55051">
      <w:pPr>
        <w:ind w:firstLine="420"/>
      </w:pPr>
      <w:r w:rsidRPr="00D55051">
        <w:rPr>
          <w:rFonts w:hint="eastAsia"/>
        </w:rPr>
        <w:t>任务</w:t>
      </w:r>
      <w:r w:rsidRPr="00D55051">
        <w:rPr>
          <w:rFonts w:hint="eastAsia"/>
        </w:rPr>
        <w:t>2</w:t>
      </w:r>
      <w:r w:rsidRPr="00D55051">
        <w:rPr>
          <w:rFonts w:hint="eastAsia"/>
        </w:rPr>
        <w:tab/>
      </w:r>
      <w:r w:rsidRPr="00D55051">
        <w:rPr>
          <w:rFonts w:hint="eastAsia"/>
        </w:rPr>
        <w:t>网络促销概述</w:t>
      </w:r>
    </w:p>
    <w:p w:rsidR="00D55051" w:rsidRPr="00D55051" w:rsidRDefault="00D55051" w:rsidP="00D55051">
      <w:pPr>
        <w:ind w:firstLine="420"/>
      </w:pPr>
      <w:r w:rsidRPr="00D55051">
        <w:rPr>
          <w:rFonts w:hint="eastAsia"/>
        </w:rPr>
        <w:t>任务</w:t>
      </w:r>
      <w:r w:rsidRPr="00D55051">
        <w:rPr>
          <w:rFonts w:hint="eastAsia"/>
        </w:rPr>
        <w:t>3</w:t>
      </w:r>
      <w:r w:rsidRPr="00D55051">
        <w:rPr>
          <w:rFonts w:hint="eastAsia"/>
        </w:rPr>
        <w:tab/>
      </w:r>
      <w:r w:rsidRPr="00D55051">
        <w:rPr>
          <w:rFonts w:hint="eastAsia"/>
        </w:rPr>
        <w:t>网络广告概述</w:t>
      </w:r>
    </w:p>
    <w:p w:rsidR="00D55051" w:rsidRPr="00D55051" w:rsidRDefault="00D55051" w:rsidP="00D55051">
      <w:pPr>
        <w:ind w:firstLine="420"/>
      </w:pPr>
      <w:r w:rsidRPr="00D55051">
        <w:rPr>
          <w:rFonts w:hint="eastAsia"/>
        </w:rPr>
        <w:t>任务</w:t>
      </w:r>
      <w:r w:rsidRPr="00D55051">
        <w:rPr>
          <w:rFonts w:hint="eastAsia"/>
        </w:rPr>
        <w:t>4</w:t>
      </w:r>
      <w:r w:rsidRPr="00D55051">
        <w:rPr>
          <w:rFonts w:hint="eastAsia"/>
        </w:rPr>
        <w:tab/>
      </w:r>
      <w:r w:rsidRPr="00D55051">
        <w:rPr>
          <w:rFonts w:hint="eastAsia"/>
        </w:rPr>
        <w:t>网络广告决策</w:t>
      </w:r>
    </w:p>
    <w:p w:rsidR="00D55051" w:rsidRPr="00D55051" w:rsidRDefault="00D55051" w:rsidP="00D55051">
      <w:pPr>
        <w:ind w:firstLine="420"/>
      </w:pPr>
      <w:r w:rsidRPr="00D55051">
        <w:rPr>
          <w:rFonts w:hint="eastAsia"/>
        </w:rPr>
        <w:t>任务</w:t>
      </w:r>
      <w:r w:rsidRPr="00D55051">
        <w:rPr>
          <w:rFonts w:hint="eastAsia"/>
        </w:rPr>
        <w:t>5</w:t>
      </w:r>
      <w:r w:rsidRPr="00D55051">
        <w:rPr>
          <w:rFonts w:hint="eastAsia"/>
        </w:rPr>
        <w:tab/>
      </w:r>
      <w:r w:rsidRPr="00D55051">
        <w:rPr>
          <w:rFonts w:hint="eastAsia"/>
        </w:rPr>
        <w:t>案例分析</w:t>
      </w:r>
    </w:p>
    <w:p w:rsidR="00D55051" w:rsidRPr="00D55051" w:rsidRDefault="001A7281" w:rsidP="00D55051">
      <w:pPr>
        <w:pStyle w:val="2"/>
      </w:pPr>
      <w:r>
        <w:rPr>
          <w:rFonts w:hint="eastAsia"/>
        </w:rPr>
        <w:t>第10</w:t>
      </w:r>
      <w:r w:rsidR="00D55051" w:rsidRPr="00D55051">
        <w:rPr>
          <w:rFonts w:hint="eastAsia"/>
        </w:rPr>
        <w:t xml:space="preserve">章 </w:t>
      </w:r>
      <w:r w:rsidRPr="001A7281">
        <w:rPr>
          <w:rFonts w:hint="eastAsia"/>
        </w:rPr>
        <w:t>网络分销渠道策略</w:t>
      </w:r>
    </w:p>
    <w:p w:rsidR="00D55051" w:rsidRPr="00D55051" w:rsidRDefault="00D55051" w:rsidP="00D55051">
      <w:pPr>
        <w:ind w:left="420"/>
      </w:pPr>
      <w:r w:rsidRPr="00D55051">
        <w:rPr>
          <w:rFonts w:hint="eastAsia"/>
        </w:rPr>
        <w:t>教学目标：</w:t>
      </w:r>
    </w:p>
    <w:p w:rsidR="00D55051" w:rsidRPr="00D55051" w:rsidRDefault="00D55051" w:rsidP="00D55051">
      <w:pPr>
        <w:ind w:left="420"/>
      </w:pPr>
      <w:r w:rsidRPr="00D55051">
        <w:rPr>
          <w:rFonts w:hint="eastAsia"/>
        </w:rPr>
        <w:t>1.</w:t>
      </w:r>
      <w:r w:rsidRPr="00D55051">
        <w:rPr>
          <w:rFonts w:hint="eastAsia"/>
        </w:rPr>
        <w:t>、掌握网络目标市场、网络市场细分、网络目标市场营销和网络市场定位的概念</w:t>
      </w:r>
    </w:p>
    <w:p w:rsidR="00D55051" w:rsidRPr="00D55051" w:rsidRDefault="00D55051" w:rsidP="00D55051">
      <w:pPr>
        <w:ind w:left="420"/>
      </w:pPr>
      <w:r w:rsidRPr="00D55051">
        <w:rPr>
          <w:rFonts w:hint="eastAsia"/>
        </w:rPr>
        <w:t>2</w:t>
      </w:r>
      <w:r w:rsidRPr="00D55051">
        <w:rPr>
          <w:rFonts w:hint="eastAsia"/>
        </w:rPr>
        <w:t>、了解网络目标市场的特点</w:t>
      </w:r>
    </w:p>
    <w:p w:rsidR="00D55051" w:rsidRPr="00D55051" w:rsidRDefault="00D55051" w:rsidP="00D55051">
      <w:pPr>
        <w:ind w:left="420"/>
      </w:pPr>
      <w:r w:rsidRPr="00D55051">
        <w:rPr>
          <w:rFonts w:hint="eastAsia"/>
        </w:rPr>
        <w:t>3</w:t>
      </w:r>
      <w:r w:rsidRPr="00D55051">
        <w:rPr>
          <w:rFonts w:hint="eastAsia"/>
        </w:rPr>
        <w:t>、掌握网络市场细分的基础、作用、方法与步骤</w:t>
      </w:r>
    </w:p>
    <w:p w:rsidR="00D55051" w:rsidRPr="00D55051" w:rsidRDefault="00D55051" w:rsidP="00D55051">
      <w:pPr>
        <w:ind w:left="420"/>
      </w:pPr>
      <w:r w:rsidRPr="00D55051">
        <w:rPr>
          <w:rFonts w:hint="eastAsia"/>
        </w:rPr>
        <w:t>4</w:t>
      </w:r>
      <w:r w:rsidRPr="00D55051">
        <w:rPr>
          <w:rFonts w:hint="eastAsia"/>
        </w:rPr>
        <w:t>、理解网络目标市场的评估</w:t>
      </w:r>
    </w:p>
    <w:p w:rsidR="00D55051" w:rsidRPr="00D55051" w:rsidRDefault="00D55051" w:rsidP="00D55051">
      <w:pPr>
        <w:ind w:left="420"/>
      </w:pPr>
      <w:r w:rsidRPr="00D55051">
        <w:rPr>
          <w:rFonts w:hint="eastAsia"/>
        </w:rPr>
        <w:t>5</w:t>
      </w:r>
      <w:r w:rsidRPr="00D55051">
        <w:rPr>
          <w:rFonts w:hint="eastAsia"/>
        </w:rPr>
        <w:t>、了解三类不同的网络目标市场营销策略</w:t>
      </w:r>
    </w:p>
    <w:p w:rsidR="00D55051" w:rsidRPr="00D55051" w:rsidRDefault="00D55051" w:rsidP="00D55051">
      <w:pPr>
        <w:ind w:left="420"/>
      </w:pPr>
      <w:r w:rsidRPr="00D55051">
        <w:rPr>
          <w:rFonts w:hint="eastAsia"/>
        </w:rPr>
        <w:t>6</w:t>
      </w:r>
      <w:r w:rsidRPr="00D55051">
        <w:rPr>
          <w:rFonts w:hint="eastAsia"/>
        </w:rPr>
        <w:t>、了解企业制定网络目标市场营销策略时应考虑的因素</w:t>
      </w:r>
    </w:p>
    <w:p w:rsidR="00D55051" w:rsidRPr="00D55051" w:rsidRDefault="00D55051" w:rsidP="00D55051">
      <w:pPr>
        <w:ind w:left="420"/>
      </w:pPr>
      <w:r w:rsidRPr="00D55051">
        <w:rPr>
          <w:rFonts w:hint="eastAsia"/>
        </w:rPr>
        <w:t>7</w:t>
      </w:r>
      <w:r w:rsidRPr="00D55051">
        <w:rPr>
          <w:rFonts w:hint="eastAsia"/>
        </w:rPr>
        <w:t>、理解网络市场定位的步骤</w:t>
      </w:r>
    </w:p>
    <w:p w:rsidR="00D55051" w:rsidRPr="00D55051" w:rsidRDefault="00D55051" w:rsidP="00D55051"/>
    <w:p w:rsidR="00D55051" w:rsidRPr="00D55051" w:rsidRDefault="00D55051" w:rsidP="00D55051">
      <w:r w:rsidRPr="00D55051">
        <w:rPr>
          <w:rFonts w:hint="eastAsia"/>
        </w:rPr>
        <w:tab/>
      </w:r>
      <w:r w:rsidRPr="00D55051">
        <w:rPr>
          <w:rFonts w:hint="eastAsia"/>
        </w:rPr>
        <w:t>教学重点：</w:t>
      </w:r>
    </w:p>
    <w:p w:rsidR="00D55051" w:rsidRPr="00D55051" w:rsidRDefault="00D55051" w:rsidP="00D55051">
      <w:r w:rsidRPr="00D55051">
        <w:rPr>
          <w:rFonts w:hint="eastAsia"/>
        </w:rPr>
        <w:tab/>
        <w:t>1</w:t>
      </w:r>
      <w:r w:rsidRPr="00D55051">
        <w:rPr>
          <w:rFonts w:hint="eastAsia"/>
        </w:rPr>
        <w:t>、网络市场细分的基础、作用、方法与步骤</w:t>
      </w:r>
    </w:p>
    <w:p w:rsidR="00D55051" w:rsidRPr="00D55051" w:rsidRDefault="00D55051" w:rsidP="00D55051">
      <w:r w:rsidRPr="00D55051">
        <w:rPr>
          <w:rFonts w:hint="eastAsia"/>
        </w:rPr>
        <w:tab/>
        <w:t>2</w:t>
      </w:r>
      <w:r w:rsidRPr="00D55051">
        <w:rPr>
          <w:rFonts w:hint="eastAsia"/>
        </w:rPr>
        <w:t>、的网络目标市场营销策略的三个分类</w:t>
      </w:r>
    </w:p>
    <w:p w:rsidR="00D55051" w:rsidRPr="00D55051" w:rsidRDefault="00D55051" w:rsidP="00D55051">
      <w:r w:rsidRPr="00D55051">
        <w:rPr>
          <w:rFonts w:hint="eastAsia"/>
        </w:rPr>
        <w:tab/>
        <w:t>3</w:t>
      </w:r>
      <w:r w:rsidRPr="00D55051">
        <w:rPr>
          <w:rFonts w:hint="eastAsia"/>
        </w:rPr>
        <w:t>、企业制定网络目标市场营销策略时应考虑的因素</w:t>
      </w:r>
    </w:p>
    <w:p w:rsidR="00D55051" w:rsidRPr="00D55051" w:rsidRDefault="00D55051" w:rsidP="00D55051">
      <w:r w:rsidRPr="00D55051">
        <w:rPr>
          <w:rFonts w:hint="eastAsia"/>
        </w:rPr>
        <w:tab/>
      </w:r>
    </w:p>
    <w:p w:rsidR="00D55051" w:rsidRPr="00D55051" w:rsidRDefault="00D55051" w:rsidP="00D55051">
      <w:r w:rsidRPr="00D55051">
        <w:rPr>
          <w:rFonts w:hint="eastAsia"/>
        </w:rPr>
        <w:tab/>
      </w:r>
      <w:r w:rsidRPr="00D55051">
        <w:rPr>
          <w:rFonts w:hint="eastAsia"/>
        </w:rPr>
        <w:t>教学难点：</w:t>
      </w:r>
    </w:p>
    <w:p w:rsidR="00D55051" w:rsidRPr="00D55051" w:rsidRDefault="00D55051" w:rsidP="00D55051">
      <w:r w:rsidRPr="00D55051">
        <w:rPr>
          <w:rFonts w:hint="eastAsia"/>
        </w:rPr>
        <w:tab/>
        <w:t>1</w:t>
      </w:r>
      <w:r w:rsidRPr="00D55051">
        <w:rPr>
          <w:rFonts w:hint="eastAsia"/>
        </w:rPr>
        <w:t>、网络市场细分的方法步骤</w:t>
      </w:r>
    </w:p>
    <w:p w:rsidR="00D55051" w:rsidRPr="00D55051" w:rsidRDefault="00D55051" w:rsidP="00D55051">
      <w:pPr>
        <w:ind w:left="420"/>
      </w:pPr>
      <w:r w:rsidRPr="00D55051">
        <w:rPr>
          <w:rFonts w:hint="eastAsia"/>
        </w:rPr>
        <w:t>2</w:t>
      </w:r>
      <w:r w:rsidRPr="00D55051">
        <w:rPr>
          <w:rFonts w:hint="eastAsia"/>
        </w:rPr>
        <w:t>、网络市场定位的步骤</w:t>
      </w:r>
    </w:p>
    <w:p w:rsidR="00D55051" w:rsidRPr="00D55051" w:rsidRDefault="00D55051" w:rsidP="00D55051"/>
    <w:p w:rsidR="00D55051" w:rsidRPr="00D55051" w:rsidRDefault="00D55051" w:rsidP="00D55051">
      <w:pPr>
        <w:ind w:firstLine="420"/>
      </w:pPr>
      <w:r w:rsidRPr="00D55051">
        <w:rPr>
          <w:rFonts w:hint="eastAsia"/>
        </w:rPr>
        <w:t>任务</w:t>
      </w:r>
      <w:r w:rsidRPr="00D55051">
        <w:rPr>
          <w:rFonts w:hint="eastAsia"/>
        </w:rPr>
        <w:t>1</w:t>
      </w:r>
      <w:r w:rsidRPr="00D55051">
        <w:rPr>
          <w:rFonts w:hint="eastAsia"/>
        </w:rPr>
        <w:tab/>
      </w:r>
      <w:r w:rsidRPr="00D55051">
        <w:rPr>
          <w:rFonts w:hint="eastAsia"/>
        </w:rPr>
        <w:t>网络目标市场营销概述</w:t>
      </w:r>
    </w:p>
    <w:p w:rsidR="00D55051" w:rsidRPr="00D55051" w:rsidRDefault="00D55051" w:rsidP="00D55051">
      <w:pPr>
        <w:ind w:firstLine="420"/>
      </w:pPr>
      <w:r w:rsidRPr="00D55051">
        <w:rPr>
          <w:rFonts w:hint="eastAsia"/>
        </w:rPr>
        <w:t>任务</w:t>
      </w:r>
      <w:r w:rsidRPr="00D55051">
        <w:rPr>
          <w:rFonts w:hint="eastAsia"/>
        </w:rPr>
        <w:t>2</w:t>
      </w:r>
      <w:r w:rsidRPr="00D55051">
        <w:rPr>
          <w:rFonts w:hint="eastAsia"/>
        </w:rPr>
        <w:tab/>
      </w:r>
      <w:r w:rsidRPr="00D55051">
        <w:rPr>
          <w:rFonts w:hint="eastAsia"/>
        </w:rPr>
        <w:t>网络市场细分</w:t>
      </w:r>
    </w:p>
    <w:p w:rsidR="00D55051" w:rsidRPr="00D55051" w:rsidRDefault="00D55051" w:rsidP="00D55051">
      <w:pPr>
        <w:ind w:firstLine="420"/>
      </w:pPr>
      <w:r w:rsidRPr="00D55051">
        <w:rPr>
          <w:rFonts w:hint="eastAsia"/>
        </w:rPr>
        <w:t>任务</w:t>
      </w:r>
      <w:r w:rsidRPr="00D55051">
        <w:rPr>
          <w:rFonts w:hint="eastAsia"/>
        </w:rPr>
        <w:t>3</w:t>
      </w:r>
      <w:r w:rsidRPr="00D55051">
        <w:rPr>
          <w:rFonts w:hint="eastAsia"/>
        </w:rPr>
        <w:tab/>
      </w:r>
      <w:r w:rsidRPr="00D55051">
        <w:rPr>
          <w:rFonts w:hint="eastAsia"/>
        </w:rPr>
        <w:t>网络目标市场营销策略</w:t>
      </w:r>
    </w:p>
    <w:p w:rsidR="00D55051" w:rsidRPr="00D55051" w:rsidRDefault="00D55051" w:rsidP="00D55051">
      <w:pPr>
        <w:ind w:firstLine="420"/>
      </w:pPr>
      <w:r w:rsidRPr="00D55051">
        <w:rPr>
          <w:rFonts w:hint="eastAsia"/>
        </w:rPr>
        <w:t>任务</w:t>
      </w:r>
      <w:r w:rsidRPr="00D55051">
        <w:rPr>
          <w:rFonts w:hint="eastAsia"/>
        </w:rPr>
        <w:t>4</w:t>
      </w:r>
      <w:r w:rsidRPr="00D55051">
        <w:rPr>
          <w:rFonts w:hint="eastAsia"/>
        </w:rPr>
        <w:tab/>
      </w:r>
      <w:r w:rsidRPr="00D55051">
        <w:rPr>
          <w:rFonts w:hint="eastAsia"/>
        </w:rPr>
        <w:t>网络市场定位</w:t>
      </w:r>
    </w:p>
    <w:p w:rsidR="00D55051" w:rsidRPr="00D55051" w:rsidRDefault="00D55051" w:rsidP="00D55051">
      <w:pPr>
        <w:ind w:firstLine="420"/>
      </w:pPr>
      <w:r w:rsidRPr="00D55051">
        <w:rPr>
          <w:rFonts w:hint="eastAsia"/>
        </w:rPr>
        <w:t>任务</w:t>
      </w:r>
      <w:r w:rsidRPr="00D55051">
        <w:rPr>
          <w:rFonts w:hint="eastAsia"/>
        </w:rPr>
        <w:t>5</w:t>
      </w:r>
      <w:r w:rsidRPr="00D55051">
        <w:rPr>
          <w:rFonts w:hint="eastAsia"/>
        </w:rPr>
        <w:tab/>
      </w:r>
      <w:r w:rsidRPr="00D55051">
        <w:rPr>
          <w:rFonts w:hint="eastAsia"/>
        </w:rPr>
        <w:t>案例分析</w:t>
      </w:r>
    </w:p>
    <w:p w:rsidR="00D55051" w:rsidRPr="00D55051" w:rsidRDefault="00D55051" w:rsidP="00D55051">
      <w:pPr>
        <w:pStyle w:val="2"/>
      </w:pPr>
      <w:r w:rsidRPr="00D55051">
        <w:rPr>
          <w:rFonts w:hint="eastAsia"/>
        </w:rPr>
        <w:t>第</w:t>
      </w:r>
      <w:r w:rsidR="001A7281">
        <w:rPr>
          <w:rFonts w:hint="eastAsia"/>
        </w:rPr>
        <w:t>11</w:t>
      </w:r>
      <w:r w:rsidRPr="00D55051">
        <w:rPr>
          <w:rFonts w:hint="eastAsia"/>
        </w:rPr>
        <w:t>章 网络营销客户关系管理</w:t>
      </w:r>
    </w:p>
    <w:p w:rsidR="00D55051" w:rsidRPr="00D55051" w:rsidRDefault="00D55051" w:rsidP="00D55051">
      <w:pPr>
        <w:ind w:left="420"/>
      </w:pPr>
      <w:r w:rsidRPr="00D55051">
        <w:rPr>
          <w:rFonts w:hint="eastAsia"/>
        </w:rPr>
        <w:t>教学目标：</w:t>
      </w:r>
    </w:p>
    <w:p w:rsidR="00D55051" w:rsidRPr="00D55051" w:rsidRDefault="00D55051" w:rsidP="00D55051">
      <w:pPr>
        <w:ind w:left="420"/>
      </w:pPr>
      <w:r w:rsidRPr="00D55051">
        <w:rPr>
          <w:rFonts w:hint="eastAsia"/>
        </w:rPr>
        <w:t>1.</w:t>
      </w:r>
      <w:r w:rsidRPr="00D55051">
        <w:rPr>
          <w:rFonts w:hint="eastAsia"/>
        </w:rPr>
        <w:t>、掌握客户关系管理的含义和作用</w:t>
      </w:r>
    </w:p>
    <w:p w:rsidR="00D55051" w:rsidRPr="00D55051" w:rsidRDefault="00D55051" w:rsidP="00D55051">
      <w:pPr>
        <w:ind w:left="420"/>
      </w:pPr>
      <w:r w:rsidRPr="00D55051">
        <w:rPr>
          <w:rFonts w:hint="eastAsia"/>
        </w:rPr>
        <w:t>2</w:t>
      </w:r>
      <w:r w:rsidRPr="00D55051">
        <w:rPr>
          <w:rFonts w:hint="eastAsia"/>
        </w:rPr>
        <w:t>、了解网络营销客户服务的特点</w:t>
      </w:r>
    </w:p>
    <w:p w:rsidR="00D55051" w:rsidRPr="00D55051" w:rsidRDefault="00D55051" w:rsidP="00D55051">
      <w:pPr>
        <w:ind w:left="420"/>
      </w:pPr>
      <w:r w:rsidRPr="00D55051">
        <w:rPr>
          <w:rFonts w:hint="eastAsia"/>
        </w:rPr>
        <w:t>3</w:t>
      </w:r>
      <w:r w:rsidRPr="00D55051">
        <w:rPr>
          <w:rFonts w:hint="eastAsia"/>
        </w:rPr>
        <w:t>、掌握网络营销客户服务的实施</w:t>
      </w:r>
    </w:p>
    <w:p w:rsidR="00D55051" w:rsidRPr="00D55051" w:rsidRDefault="00D55051" w:rsidP="00D55051"/>
    <w:p w:rsidR="00D55051" w:rsidRPr="00D55051" w:rsidRDefault="00D55051" w:rsidP="00D55051">
      <w:r w:rsidRPr="00D55051">
        <w:rPr>
          <w:rFonts w:hint="eastAsia"/>
        </w:rPr>
        <w:tab/>
      </w:r>
      <w:r w:rsidRPr="00D55051">
        <w:rPr>
          <w:rFonts w:hint="eastAsia"/>
        </w:rPr>
        <w:t>教学重点：</w:t>
      </w:r>
    </w:p>
    <w:p w:rsidR="00D55051" w:rsidRPr="00D55051" w:rsidRDefault="00D55051" w:rsidP="00D55051">
      <w:r w:rsidRPr="00D55051">
        <w:rPr>
          <w:rFonts w:hint="eastAsia"/>
        </w:rPr>
        <w:lastRenderedPageBreak/>
        <w:tab/>
        <w:t>1</w:t>
      </w:r>
      <w:r w:rsidRPr="00D55051">
        <w:rPr>
          <w:rFonts w:hint="eastAsia"/>
        </w:rPr>
        <w:t>、网络营销客户服务的特点</w:t>
      </w:r>
    </w:p>
    <w:p w:rsidR="00D55051" w:rsidRPr="00D55051" w:rsidRDefault="00D55051" w:rsidP="00D55051">
      <w:r w:rsidRPr="00D55051">
        <w:rPr>
          <w:rFonts w:hint="eastAsia"/>
        </w:rPr>
        <w:tab/>
      </w:r>
      <w:r w:rsidRPr="00D55051">
        <w:rPr>
          <w:rFonts w:hint="eastAsia"/>
        </w:rPr>
        <w:t>教学难点：</w:t>
      </w:r>
    </w:p>
    <w:p w:rsidR="00D55051" w:rsidRPr="00D55051" w:rsidRDefault="00D55051" w:rsidP="00D55051">
      <w:r w:rsidRPr="00D55051">
        <w:rPr>
          <w:rFonts w:hint="eastAsia"/>
        </w:rPr>
        <w:tab/>
        <w:t>1</w:t>
      </w:r>
      <w:r w:rsidRPr="00D55051">
        <w:rPr>
          <w:rFonts w:hint="eastAsia"/>
        </w:rPr>
        <w:t>、网络营销客户服务的实施</w:t>
      </w:r>
    </w:p>
    <w:p w:rsidR="00D55051" w:rsidRPr="00D55051" w:rsidRDefault="00D55051" w:rsidP="00D55051"/>
    <w:p w:rsidR="00D55051" w:rsidRPr="00D55051" w:rsidRDefault="00D55051" w:rsidP="00D55051">
      <w:pPr>
        <w:ind w:firstLine="420"/>
      </w:pPr>
      <w:r w:rsidRPr="00D55051">
        <w:rPr>
          <w:rFonts w:hint="eastAsia"/>
        </w:rPr>
        <w:t>任务</w:t>
      </w:r>
      <w:r w:rsidRPr="00D55051">
        <w:rPr>
          <w:rFonts w:hint="eastAsia"/>
        </w:rPr>
        <w:t>1</w:t>
      </w:r>
      <w:r w:rsidRPr="00D55051">
        <w:rPr>
          <w:rFonts w:hint="eastAsia"/>
        </w:rPr>
        <w:tab/>
      </w:r>
      <w:r w:rsidRPr="00D55051">
        <w:rPr>
          <w:rFonts w:hint="eastAsia"/>
        </w:rPr>
        <w:t>客户关系管理概述</w:t>
      </w:r>
    </w:p>
    <w:p w:rsidR="00D55051" w:rsidRPr="00D55051" w:rsidRDefault="00D55051" w:rsidP="00D55051">
      <w:pPr>
        <w:ind w:firstLine="420"/>
      </w:pPr>
      <w:r w:rsidRPr="00D55051">
        <w:rPr>
          <w:rFonts w:hint="eastAsia"/>
        </w:rPr>
        <w:t>任务</w:t>
      </w:r>
      <w:r w:rsidRPr="00D55051">
        <w:rPr>
          <w:rFonts w:hint="eastAsia"/>
        </w:rPr>
        <w:t>2</w:t>
      </w:r>
      <w:r w:rsidRPr="00D55051">
        <w:rPr>
          <w:rFonts w:hint="eastAsia"/>
        </w:rPr>
        <w:tab/>
      </w:r>
      <w:r w:rsidRPr="00D55051">
        <w:rPr>
          <w:rFonts w:hint="eastAsia"/>
        </w:rPr>
        <w:t>网络营销中的客户服务</w:t>
      </w:r>
    </w:p>
    <w:p w:rsidR="00D55051" w:rsidRPr="00D55051" w:rsidRDefault="00D55051" w:rsidP="00D55051">
      <w:pPr>
        <w:ind w:firstLine="420"/>
      </w:pPr>
      <w:r w:rsidRPr="00D55051">
        <w:rPr>
          <w:rFonts w:hint="eastAsia"/>
        </w:rPr>
        <w:t>任务</w:t>
      </w:r>
      <w:r w:rsidRPr="00D55051">
        <w:rPr>
          <w:rFonts w:hint="eastAsia"/>
        </w:rPr>
        <w:t>3</w:t>
      </w:r>
      <w:r w:rsidRPr="00D55051">
        <w:rPr>
          <w:rFonts w:hint="eastAsia"/>
        </w:rPr>
        <w:tab/>
      </w:r>
      <w:r w:rsidRPr="00D55051">
        <w:rPr>
          <w:rFonts w:hint="eastAsia"/>
        </w:rPr>
        <w:t>案例分析</w:t>
      </w:r>
    </w:p>
    <w:p w:rsidR="00D55051" w:rsidRPr="00D55051" w:rsidRDefault="00D55051" w:rsidP="00D55051">
      <w:pPr>
        <w:pStyle w:val="2"/>
      </w:pPr>
      <w:r w:rsidRPr="00D55051">
        <w:rPr>
          <w:rFonts w:hint="eastAsia"/>
        </w:rPr>
        <w:t>第</w:t>
      </w:r>
      <w:r w:rsidR="001A7281">
        <w:rPr>
          <w:rFonts w:hint="eastAsia"/>
        </w:rPr>
        <w:t>12</w:t>
      </w:r>
      <w:r w:rsidRPr="00D55051">
        <w:rPr>
          <w:rFonts w:hint="eastAsia"/>
        </w:rPr>
        <w:t xml:space="preserve">章 </w:t>
      </w:r>
      <w:r w:rsidR="001A7281" w:rsidRPr="001A7281">
        <w:rPr>
          <w:rFonts w:hint="eastAsia"/>
        </w:rPr>
        <w:t>网络营销沟通</w:t>
      </w:r>
    </w:p>
    <w:p w:rsidR="00D55051" w:rsidRPr="00D55051" w:rsidRDefault="00D55051" w:rsidP="00D55051">
      <w:pPr>
        <w:ind w:left="420"/>
      </w:pPr>
      <w:r w:rsidRPr="00D55051">
        <w:rPr>
          <w:rFonts w:hint="eastAsia"/>
        </w:rPr>
        <w:t>教学目标：</w:t>
      </w:r>
    </w:p>
    <w:p w:rsidR="00D55051" w:rsidRPr="00D55051" w:rsidRDefault="00D55051" w:rsidP="00D55051">
      <w:pPr>
        <w:ind w:left="420"/>
      </w:pPr>
      <w:r w:rsidRPr="00D55051">
        <w:rPr>
          <w:rFonts w:hint="eastAsia"/>
        </w:rPr>
        <w:t>1.</w:t>
      </w:r>
      <w:r w:rsidRPr="00D55051">
        <w:rPr>
          <w:rFonts w:hint="eastAsia"/>
        </w:rPr>
        <w:t>、理解公共关系的概念、特点、构成要素及活动内容</w:t>
      </w:r>
    </w:p>
    <w:p w:rsidR="00D55051" w:rsidRPr="00D55051" w:rsidRDefault="00D55051" w:rsidP="00D55051">
      <w:pPr>
        <w:ind w:left="420"/>
      </w:pPr>
      <w:r w:rsidRPr="00D55051">
        <w:rPr>
          <w:rFonts w:hint="eastAsia"/>
        </w:rPr>
        <w:t>2</w:t>
      </w:r>
      <w:r w:rsidRPr="00D55051">
        <w:rPr>
          <w:rFonts w:hint="eastAsia"/>
        </w:rPr>
        <w:t>、理解网络公共关系的概念、特点及主要原则</w:t>
      </w:r>
    </w:p>
    <w:p w:rsidR="00D55051" w:rsidRPr="00D55051" w:rsidRDefault="00D55051" w:rsidP="00D55051">
      <w:pPr>
        <w:ind w:left="420"/>
      </w:pPr>
      <w:r w:rsidRPr="00D55051">
        <w:rPr>
          <w:rFonts w:hint="eastAsia"/>
        </w:rPr>
        <w:t>3</w:t>
      </w:r>
      <w:r w:rsidRPr="00D55051">
        <w:rPr>
          <w:rFonts w:hint="eastAsia"/>
        </w:rPr>
        <w:t>、掌握与公共客体或公共中介建立友好关系的一般性策略</w:t>
      </w:r>
    </w:p>
    <w:p w:rsidR="00D55051" w:rsidRPr="00D55051" w:rsidRDefault="00D55051" w:rsidP="00D55051">
      <w:pPr>
        <w:ind w:left="420"/>
      </w:pPr>
      <w:r w:rsidRPr="00D55051">
        <w:rPr>
          <w:rFonts w:hint="eastAsia"/>
        </w:rPr>
        <w:t>4</w:t>
      </w:r>
      <w:r w:rsidRPr="00D55051">
        <w:rPr>
          <w:rFonts w:hint="eastAsia"/>
        </w:rPr>
        <w:t>、掌握网络社区的公共策略</w:t>
      </w:r>
    </w:p>
    <w:p w:rsidR="00D55051" w:rsidRPr="00D55051" w:rsidRDefault="00D55051" w:rsidP="00D55051">
      <w:pPr>
        <w:ind w:left="420"/>
      </w:pPr>
      <w:r w:rsidRPr="00D55051">
        <w:rPr>
          <w:rFonts w:hint="eastAsia"/>
        </w:rPr>
        <w:t>5</w:t>
      </w:r>
      <w:r w:rsidRPr="00D55051">
        <w:rPr>
          <w:rFonts w:hint="eastAsia"/>
        </w:rPr>
        <w:t>、掌握电子邮件的公共策略</w:t>
      </w:r>
    </w:p>
    <w:p w:rsidR="00D55051" w:rsidRPr="00D55051" w:rsidRDefault="00D55051" w:rsidP="00D55051">
      <w:pPr>
        <w:ind w:left="420"/>
      </w:pPr>
      <w:r w:rsidRPr="00D55051">
        <w:rPr>
          <w:rFonts w:hint="eastAsia"/>
        </w:rPr>
        <w:t>6</w:t>
      </w:r>
      <w:r w:rsidRPr="00D55051">
        <w:rPr>
          <w:rFonts w:hint="eastAsia"/>
        </w:rPr>
        <w:t>、掌握网上新闻的发布策略</w:t>
      </w:r>
    </w:p>
    <w:p w:rsidR="00D55051" w:rsidRPr="00D55051" w:rsidRDefault="00D55051" w:rsidP="00D55051"/>
    <w:p w:rsidR="00D55051" w:rsidRPr="00D55051" w:rsidRDefault="00D55051" w:rsidP="00D55051">
      <w:r w:rsidRPr="00D55051">
        <w:rPr>
          <w:rFonts w:hint="eastAsia"/>
        </w:rPr>
        <w:tab/>
      </w:r>
      <w:r w:rsidRPr="00D55051">
        <w:rPr>
          <w:rFonts w:hint="eastAsia"/>
        </w:rPr>
        <w:t>教学重点：</w:t>
      </w:r>
    </w:p>
    <w:p w:rsidR="00D55051" w:rsidRPr="00D55051" w:rsidRDefault="00D55051" w:rsidP="00D55051">
      <w:r w:rsidRPr="00D55051">
        <w:rPr>
          <w:rFonts w:hint="eastAsia"/>
        </w:rPr>
        <w:tab/>
        <w:t>1</w:t>
      </w:r>
      <w:r w:rsidRPr="00D55051">
        <w:rPr>
          <w:rFonts w:hint="eastAsia"/>
        </w:rPr>
        <w:t>、网络公共关系的概念、特点及主要原则</w:t>
      </w:r>
    </w:p>
    <w:p w:rsidR="00D55051" w:rsidRPr="00D55051" w:rsidRDefault="00D55051" w:rsidP="00D55051">
      <w:r w:rsidRPr="00D55051">
        <w:rPr>
          <w:rFonts w:hint="eastAsia"/>
        </w:rPr>
        <w:tab/>
        <w:t>2</w:t>
      </w:r>
      <w:r w:rsidRPr="00D55051">
        <w:rPr>
          <w:rFonts w:hint="eastAsia"/>
        </w:rPr>
        <w:t>、与公共客体或公共中介建立友好关系的一般性策略</w:t>
      </w:r>
    </w:p>
    <w:p w:rsidR="00D55051" w:rsidRPr="00D55051" w:rsidRDefault="00D55051" w:rsidP="00D55051"/>
    <w:p w:rsidR="00D55051" w:rsidRPr="00D55051" w:rsidRDefault="00D55051" w:rsidP="00D55051">
      <w:r w:rsidRPr="00D55051">
        <w:rPr>
          <w:rFonts w:hint="eastAsia"/>
        </w:rPr>
        <w:tab/>
      </w:r>
      <w:r w:rsidRPr="00D55051">
        <w:rPr>
          <w:rFonts w:hint="eastAsia"/>
        </w:rPr>
        <w:t>教学难点：</w:t>
      </w:r>
    </w:p>
    <w:p w:rsidR="00D55051" w:rsidRPr="00D55051" w:rsidRDefault="00D55051" w:rsidP="00D55051">
      <w:r w:rsidRPr="00D55051">
        <w:rPr>
          <w:rFonts w:hint="eastAsia"/>
        </w:rPr>
        <w:tab/>
        <w:t>1</w:t>
      </w:r>
      <w:r w:rsidRPr="00D55051">
        <w:rPr>
          <w:rFonts w:hint="eastAsia"/>
        </w:rPr>
        <w:t>、网络社区、电子邮件的公共策略，网上新闻的发布策略</w:t>
      </w:r>
    </w:p>
    <w:p w:rsidR="00D55051" w:rsidRPr="00D55051" w:rsidRDefault="00D55051" w:rsidP="00D55051"/>
    <w:p w:rsidR="00D55051" w:rsidRPr="00D55051" w:rsidRDefault="00D55051" w:rsidP="00D55051">
      <w:pPr>
        <w:ind w:firstLine="420"/>
      </w:pPr>
      <w:r w:rsidRPr="00D55051">
        <w:rPr>
          <w:rFonts w:hint="eastAsia"/>
        </w:rPr>
        <w:t>任务</w:t>
      </w:r>
      <w:r w:rsidRPr="00D55051">
        <w:rPr>
          <w:rFonts w:hint="eastAsia"/>
        </w:rPr>
        <w:t>1</w:t>
      </w:r>
      <w:r w:rsidRPr="00D55051">
        <w:rPr>
          <w:rFonts w:hint="eastAsia"/>
        </w:rPr>
        <w:tab/>
      </w:r>
      <w:r w:rsidRPr="00D55051">
        <w:rPr>
          <w:rFonts w:hint="eastAsia"/>
        </w:rPr>
        <w:t>公共关系概述</w:t>
      </w:r>
    </w:p>
    <w:p w:rsidR="00D55051" w:rsidRPr="00D55051" w:rsidRDefault="00D55051" w:rsidP="00D55051">
      <w:pPr>
        <w:ind w:firstLine="420"/>
      </w:pPr>
      <w:r w:rsidRPr="00D55051">
        <w:rPr>
          <w:rFonts w:hint="eastAsia"/>
        </w:rPr>
        <w:t>任务</w:t>
      </w:r>
      <w:r w:rsidRPr="00D55051">
        <w:rPr>
          <w:rFonts w:hint="eastAsia"/>
        </w:rPr>
        <w:t>2</w:t>
      </w:r>
      <w:r w:rsidRPr="00D55051">
        <w:rPr>
          <w:rFonts w:hint="eastAsia"/>
        </w:rPr>
        <w:tab/>
      </w:r>
      <w:r w:rsidRPr="00D55051">
        <w:rPr>
          <w:rFonts w:hint="eastAsia"/>
        </w:rPr>
        <w:t>网络营销公共关系概述</w:t>
      </w:r>
    </w:p>
    <w:p w:rsidR="00D55051" w:rsidRPr="00D55051" w:rsidRDefault="00D55051" w:rsidP="00D55051">
      <w:pPr>
        <w:ind w:firstLine="420"/>
      </w:pPr>
      <w:r w:rsidRPr="00D55051">
        <w:rPr>
          <w:rFonts w:hint="eastAsia"/>
        </w:rPr>
        <w:t>任务</w:t>
      </w:r>
      <w:r w:rsidRPr="00D55051">
        <w:rPr>
          <w:rFonts w:hint="eastAsia"/>
        </w:rPr>
        <w:t>3</w:t>
      </w:r>
      <w:r w:rsidRPr="00D55051">
        <w:rPr>
          <w:rFonts w:hint="eastAsia"/>
        </w:rPr>
        <w:tab/>
      </w:r>
      <w:r w:rsidRPr="00D55051">
        <w:rPr>
          <w:rFonts w:hint="eastAsia"/>
        </w:rPr>
        <w:t>网络营销公共关系的建立与维护</w:t>
      </w:r>
    </w:p>
    <w:p w:rsidR="00D55051" w:rsidRPr="00D55051" w:rsidRDefault="00D55051" w:rsidP="00D55051">
      <w:pPr>
        <w:ind w:firstLine="420"/>
      </w:pPr>
      <w:r w:rsidRPr="00D55051">
        <w:rPr>
          <w:rFonts w:hint="eastAsia"/>
        </w:rPr>
        <w:t>任务</w:t>
      </w:r>
      <w:r w:rsidRPr="00D55051">
        <w:rPr>
          <w:rFonts w:hint="eastAsia"/>
        </w:rPr>
        <w:t>4</w:t>
      </w:r>
      <w:r w:rsidRPr="00D55051">
        <w:rPr>
          <w:rFonts w:hint="eastAsia"/>
        </w:rPr>
        <w:tab/>
      </w:r>
      <w:r w:rsidRPr="00D55051">
        <w:rPr>
          <w:rFonts w:hint="eastAsia"/>
        </w:rPr>
        <w:t>案例分析</w:t>
      </w:r>
    </w:p>
    <w:sectPr w:rsidR="00D55051" w:rsidRPr="00D55051" w:rsidSect="00DA519E">
      <w:headerReference w:type="default" r:id="rId9"/>
      <w:pgSz w:w="11906" w:h="16838" w:code="9"/>
      <w:pgMar w:top="1985" w:right="1304" w:bottom="1985" w:left="1304"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75E08" w:rsidRDefault="00975E08" w:rsidP="000F7759">
      <w:r>
        <w:separator/>
      </w:r>
    </w:p>
  </w:endnote>
  <w:endnote w:type="continuationSeparator" w:id="0">
    <w:p w:rsidR="00975E08" w:rsidRDefault="00975E08" w:rsidP="000F77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黑体">
    <w:altName w:val="SimHei"/>
    <w:panose1 w:val="02010600030101010101"/>
    <w:charset w:val="86"/>
    <w:family w:val="auto"/>
    <w:pitch w:val="variable"/>
    <w:sig w:usb0="00000001" w:usb1="080E0000" w:usb2="00000010" w:usb3="00000000" w:csb0="00040000" w:csb1="00000000"/>
  </w:font>
  <w:font w:name="Arial">
    <w:panose1 w:val="020B0604020202020204"/>
    <w:charset w:val="00"/>
    <w:family w:val="swiss"/>
    <w:pitch w:val="variable"/>
    <w:sig w:usb0="20002A87" w:usb1="80000000" w:usb2="00000008" w:usb3="00000000" w:csb0="000001FF" w:csb1="00000000"/>
  </w:font>
  <w:font w:name="仿宋">
    <w:panose1 w:val="02010609060101010101"/>
    <w:charset w:val="86"/>
    <w:family w:val="modern"/>
    <w:pitch w:val="fixed"/>
    <w:sig w:usb0="800002BF" w:usb1="38CF7CFA" w:usb2="00000016" w:usb3="00000000" w:csb0="00040001" w:csb1="00000000"/>
  </w:font>
  <w:font w:name="华文行楷">
    <w:panose1 w:val="02010800040101010101"/>
    <w:charset w:val="86"/>
    <w:family w:val="auto"/>
    <w:pitch w:val="variable"/>
    <w:sig w:usb0="00000001" w:usb1="080F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75E08" w:rsidRDefault="00975E08" w:rsidP="000F7759">
      <w:r>
        <w:separator/>
      </w:r>
    </w:p>
  </w:footnote>
  <w:footnote w:type="continuationSeparator" w:id="0">
    <w:p w:rsidR="00975E08" w:rsidRDefault="00975E08" w:rsidP="000F775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C1C03" w:rsidRDefault="00975E08" w:rsidP="0022399E">
    <w:pPr>
      <w:pStyle w:val="a4"/>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D275C5"/>
    <w:multiLevelType w:val="hybridMultilevel"/>
    <w:tmpl w:val="A5A8BEC8"/>
    <w:lvl w:ilvl="0" w:tplc="201083E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2063061"/>
    <w:multiLevelType w:val="hybridMultilevel"/>
    <w:tmpl w:val="5100F87C"/>
    <w:lvl w:ilvl="0" w:tplc="201083E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B455829"/>
    <w:multiLevelType w:val="hybridMultilevel"/>
    <w:tmpl w:val="A7CE1312"/>
    <w:lvl w:ilvl="0" w:tplc="201083E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C9B16E8"/>
    <w:multiLevelType w:val="hybridMultilevel"/>
    <w:tmpl w:val="1250E76C"/>
    <w:lvl w:ilvl="0" w:tplc="201083E2">
      <w:start w:val="1"/>
      <w:numFmt w:val="decimal"/>
      <w:lvlText w:val="%1、"/>
      <w:lvlJc w:val="left"/>
      <w:pPr>
        <w:ind w:left="840" w:hanging="4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
    <w:nsid w:val="246A25BD"/>
    <w:multiLevelType w:val="hybridMultilevel"/>
    <w:tmpl w:val="F2BA8984"/>
    <w:lvl w:ilvl="0" w:tplc="201083E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24A742B1"/>
    <w:multiLevelType w:val="hybridMultilevel"/>
    <w:tmpl w:val="9A9AA276"/>
    <w:lvl w:ilvl="0" w:tplc="201083E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8EE6B97"/>
    <w:multiLevelType w:val="hybridMultilevel"/>
    <w:tmpl w:val="A66C2988"/>
    <w:lvl w:ilvl="0" w:tplc="201083E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301A1902"/>
    <w:multiLevelType w:val="hybridMultilevel"/>
    <w:tmpl w:val="3F60D1E0"/>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8">
    <w:nsid w:val="38026376"/>
    <w:multiLevelType w:val="hybridMultilevel"/>
    <w:tmpl w:val="C7A80A30"/>
    <w:lvl w:ilvl="0" w:tplc="C212CAD8">
      <w:start w:val="1"/>
      <w:numFmt w:val="chineseCountingThousand"/>
      <w:lvlText w:val="第%1章"/>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3C1A7C90"/>
    <w:multiLevelType w:val="hybridMultilevel"/>
    <w:tmpl w:val="0A245424"/>
    <w:lvl w:ilvl="0" w:tplc="201083E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4710034B"/>
    <w:multiLevelType w:val="hybridMultilevel"/>
    <w:tmpl w:val="0F6E3972"/>
    <w:lvl w:ilvl="0" w:tplc="201083E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50145B21"/>
    <w:multiLevelType w:val="hybridMultilevel"/>
    <w:tmpl w:val="8118FCF6"/>
    <w:lvl w:ilvl="0" w:tplc="201083E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577562AD"/>
    <w:multiLevelType w:val="hybridMultilevel"/>
    <w:tmpl w:val="A0125600"/>
    <w:lvl w:ilvl="0" w:tplc="2D545CAC">
      <w:start w:val="1"/>
      <w:numFmt w:val="chineseCountingThousand"/>
      <w:lvlText w:val="项目%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68F9697A"/>
    <w:multiLevelType w:val="hybridMultilevel"/>
    <w:tmpl w:val="787EF708"/>
    <w:lvl w:ilvl="0" w:tplc="201083E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6DB04556"/>
    <w:multiLevelType w:val="hybridMultilevel"/>
    <w:tmpl w:val="74043BDC"/>
    <w:lvl w:ilvl="0" w:tplc="201083E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74890259"/>
    <w:multiLevelType w:val="hybridMultilevel"/>
    <w:tmpl w:val="7FA2C666"/>
    <w:lvl w:ilvl="0" w:tplc="201083E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7738719E"/>
    <w:multiLevelType w:val="hybridMultilevel"/>
    <w:tmpl w:val="5302CC52"/>
    <w:lvl w:ilvl="0" w:tplc="0F885AC2">
      <w:start w:val="1"/>
      <w:numFmt w:val="decimal"/>
      <w:lvlText w:val="%1、"/>
      <w:lvlJc w:val="left"/>
      <w:pPr>
        <w:ind w:left="840" w:hanging="4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7">
    <w:nsid w:val="7A770D12"/>
    <w:multiLevelType w:val="hybridMultilevel"/>
    <w:tmpl w:val="4342BD0A"/>
    <w:lvl w:ilvl="0" w:tplc="30EC1AF4">
      <w:start w:val="1"/>
      <w:numFmt w:val="decimal"/>
      <w:lvlText w:val="[%1]"/>
      <w:lvlJc w:val="left"/>
      <w:pPr>
        <w:ind w:left="840" w:hanging="420"/>
      </w:pPr>
      <w:rPr>
        <w:rFonts w:hint="eastAsia"/>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abstractNumId w:val="12"/>
  </w:num>
  <w:num w:numId="2">
    <w:abstractNumId w:val="6"/>
  </w:num>
  <w:num w:numId="3">
    <w:abstractNumId w:val="5"/>
  </w:num>
  <w:num w:numId="4">
    <w:abstractNumId w:val="1"/>
  </w:num>
  <w:num w:numId="5">
    <w:abstractNumId w:val="10"/>
  </w:num>
  <w:num w:numId="6">
    <w:abstractNumId w:val="2"/>
  </w:num>
  <w:num w:numId="7">
    <w:abstractNumId w:val="4"/>
  </w:num>
  <w:num w:numId="8">
    <w:abstractNumId w:val="9"/>
  </w:num>
  <w:num w:numId="9">
    <w:abstractNumId w:val="15"/>
  </w:num>
  <w:num w:numId="10">
    <w:abstractNumId w:val="14"/>
  </w:num>
  <w:num w:numId="11">
    <w:abstractNumId w:val="0"/>
  </w:num>
  <w:num w:numId="12">
    <w:abstractNumId w:val="13"/>
  </w:num>
  <w:num w:numId="13">
    <w:abstractNumId w:val="11"/>
  </w:num>
  <w:num w:numId="14">
    <w:abstractNumId w:val="7"/>
  </w:num>
  <w:num w:numId="15">
    <w:abstractNumId w:val="3"/>
  </w:num>
  <w:num w:numId="16">
    <w:abstractNumId w:val="8"/>
  </w:num>
  <w:num w:numId="17">
    <w:abstractNumId w:val="17"/>
  </w:num>
  <w:num w:numId="1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0F7759"/>
    <w:rsid w:val="00011878"/>
    <w:rsid w:val="0004211B"/>
    <w:rsid w:val="00057CDD"/>
    <w:rsid w:val="000A32BA"/>
    <w:rsid w:val="000F7759"/>
    <w:rsid w:val="00136175"/>
    <w:rsid w:val="001A7281"/>
    <w:rsid w:val="001E245F"/>
    <w:rsid w:val="00295646"/>
    <w:rsid w:val="00462A0B"/>
    <w:rsid w:val="007811A1"/>
    <w:rsid w:val="00951B0A"/>
    <w:rsid w:val="00975E08"/>
    <w:rsid w:val="00996E20"/>
    <w:rsid w:val="009D61D3"/>
    <w:rsid w:val="00A830CE"/>
    <w:rsid w:val="00B5295B"/>
    <w:rsid w:val="00D2532D"/>
    <w:rsid w:val="00D55051"/>
    <w:rsid w:val="00E55BA9"/>
    <w:rsid w:val="00E605FD"/>
    <w:rsid w:val="00F632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F7759"/>
    <w:pPr>
      <w:widowControl w:val="0"/>
      <w:jc w:val="both"/>
    </w:pPr>
    <w:rPr>
      <w:rFonts w:ascii="Times New Roman" w:eastAsia="宋体" w:hAnsi="Times New Roman" w:cs="Times New Roman"/>
      <w:szCs w:val="24"/>
    </w:rPr>
  </w:style>
  <w:style w:type="paragraph" w:styleId="1">
    <w:name w:val="heading 1"/>
    <w:basedOn w:val="a"/>
    <w:next w:val="a"/>
    <w:link w:val="1Char"/>
    <w:uiPriority w:val="9"/>
    <w:qFormat/>
    <w:rsid w:val="00D55051"/>
    <w:pPr>
      <w:adjustRightInd w:val="0"/>
      <w:snapToGrid w:val="0"/>
      <w:spacing w:line="360" w:lineRule="auto"/>
      <w:ind w:firstLineChars="200" w:firstLine="562"/>
      <w:outlineLvl w:val="0"/>
    </w:pPr>
    <w:rPr>
      <w:rFonts w:ascii="黑体" w:eastAsia="黑体" w:hAnsi="宋体"/>
      <w:b/>
      <w:sz w:val="28"/>
    </w:rPr>
  </w:style>
  <w:style w:type="paragraph" w:styleId="2">
    <w:name w:val="heading 2"/>
    <w:basedOn w:val="a0"/>
    <w:next w:val="a"/>
    <w:link w:val="2Char"/>
    <w:uiPriority w:val="9"/>
    <w:unhideWhenUsed/>
    <w:qFormat/>
    <w:rsid w:val="00D55051"/>
    <w:pPr>
      <w:tabs>
        <w:tab w:val="left" w:pos="1793"/>
        <w:tab w:val="left" w:pos="3222"/>
      </w:tabs>
      <w:adjustRightInd w:val="0"/>
      <w:snapToGrid w:val="0"/>
      <w:spacing w:line="240" w:lineRule="auto"/>
      <w:outlineLvl w:val="1"/>
    </w:pPr>
    <w:rPr>
      <w:b/>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Char"/>
    <w:unhideWhenUsed/>
    <w:rsid w:val="000F775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1"/>
    <w:link w:val="a4"/>
    <w:uiPriority w:val="99"/>
    <w:semiHidden/>
    <w:rsid w:val="000F7759"/>
    <w:rPr>
      <w:sz w:val="18"/>
      <w:szCs w:val="18"/>
    </w:rPr>
  </w:style>
  <w:style w:type="paragraph" w:styleId="a5">
    <w:name w:val="footer"/>
    <w:basedOn w:val="a"/>
    <w:link w:val="Char0"/>
    <w:uiPriority w:val="99"/>
    <w:semiHidden/>
    <w:unhideWhenUsed/>
    <w:rsid w:val="000F7759"/>
    <w:pPr>
      <w:tabs>
        <w:tab w:val="center" w:pos="4153"/>
        <w:tab w:val="right" w:pos="8306"/>
      </w:tabs>
      <w:snapToGrid w:val="0"/>
      <w:jc w:val="left"/>
    </w:pPr>
    <w:rPr>
      <w:sz w:val="18"/>
      <w:szCs w:val="18"/>
    </w:rPr>
  </w:style>
  <w:style w:type="character" w:customStyle="1" w:styleId="Char0">
    <w:name w:val="页脚 Char"/>
    <w:basedOn w:val="a1"/>
    <w:link w:val="a5"/>
    <w:uiPriority w:val="99"/>
    <w:semiHidden/>
    <w:rsid w:val="000F7759"/>
    <w:rPr>
      <w:sz w:val="18"/>
      <w:szCs w:val="18"/>
    </w:rPr>
  </w:style>
  <w:style w:type="paragraph" w:styleId="a6">
    <w:name w:val="Body Text Indent"/>
    <w:basedOn w:val="a"/>
    <w:link w:val="Char1"/>
    <w:rsid w:val="000F7759"/>
    <w:pPr>
      <w:spacing w:beforeLines="100" w:line="360" w:lineRule="auto"/>
      <w:ind w:firstLineChars="200" w:firstLine="420"/>
    </w:pPr>
    <w:rPr>
      <w:rFonts w:ascii="Arial" w:hAnsi="Arial"/>
      <w:snapToGrid w:val="0"/>
      <w:kern w:val="0"/>
      <w:szCs w:val="20"/>
    </w:rPr>
  </w:style>
  <w:style w:type="character" w:customStyle="1" w:styleId="Char1">
    <w:name w:val="正文文本缩进 Char"/>
    <w:basedOn w:val="a1"/>
    <w:link w:val="a6"/>
    <w:rsid w:val="000F7759"/>
    <w:rPr>
      <w:rFonts w:ascii="Arial" w:eastAsia="宋体" w:hAnsi="Arial" w:cs="Times New Roman"/>
      <w:snapToGrid w:val="0"/>
      <w:kern w:val="0"/>
      <w:szCs w:val="20"/>
    </w:rPr>
  </w:style>
  <w:style w:type="paragraph" w:styleId="HTML">
    <w:name w:val="HTML Preformatted"/>
    <w:basedOn w:val="a"/>
    <w:link w:val="HTMLChar"/>
    <w:uiPriority w:val="99"/>
    <w:unhideWhenUsed/>
    <w:rsid w:val="000F775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character" w:customStyle="1" w:styleId="HTMLChar">
    <w:name w:val="HTML 预设格式 Char"/>
    <w:basedOn w:val="a1"/>
    <w:link w:val="HTML"/>
    <w:uiPriority w:val="99"/>
    <w:rsid w:val="000F7759"/>
    <w:rPr>
      <w:rFonts w:ascii="宋体" w:eastAsia="宋体" w:hAnsi="宋体" w:cs="宋体"/>
      <w:kern w:val="0"/>
      <w:sz w:val="24"/>
      <w:szCs w:val="24"/>
    </w:rPr>
  </w:style>
  <w:style w:type="paragraph" w:styleId="a7">
    <w:name w:val="List Paragraph"/>
    <w:basedOn w:val="a"/>
    <w:uiPriority w:val="34"/>
    <w:qFormat/>
    <w:rsid w:val="000F7759"/>
    <w:pPr>
      <w:ind w:firstLineChars="200" w:firstLine="420"/>
    </w:pPr>
  </w:style>
  <w:style w:type="paragraph" w:styleId="a0">
    <w:name w:val="Plain Text"/>
    <w:basedOn w:val="a"/>
    <w:link w:val="Char2"/>
    <w:rsid w:val="00D55051"/>
    <w:pPr>
      <w:widowControl/>
      <w:spacing w:line="360" w:lineRule="auto"/>
      <w:jc w:val="left"/>
    </w:pPr>
    <w:rPr>
      <w:rFonts w:ascii="宋体" w:hAnsi="宋体"/>
      <w:kern w:val="0"/>
      <w:sz w:val="24"/>
    </w:rPr>
  </w:style>
  <w:style w:type="character" w:customStyle="1" w:styleId="Char2">
    <w:name w:val="纯文本 Char"/>
    <w:basedOn w:val="a1"/>
    <w:link w:val="a0"/>
    <w:rsid w:val="00D55051"/>
    <w:rPr>
      <w:rFonts w:ascii="宋体" w:eastAsia="宋体" w:hAnsi="宋体" w:cs="Times New Roman"/>
      <w:kern w:val="0"/>
      <w:sz w:val="24"/>
      <w:szCs w:val="24"/>
    </w:rPr>
  </w:style>
  <w:style w:type="character" w:customStyle="1" w:styleId="1Char">
    <w:name w:val="标题 1 Char"/>
    <w:basedOn w:val="a1"/>
    <w:link w:val="1"/>
    <w:uiPriority w:val="9"/>
    <w:rsid w:val="00D55051"/>
    <w:rPr>
      <w:rFonts w:ascii="黑体" w:eastAsia="黑体" w:hAnsi="宋体" w:cs="Times New Roman"/>
      <w:b/>
      <w:sz w:val="28"/>
      <w:szCs w:val="24"/>
    </w:rPr>
  </w:style>
  <w:style w:type="paragraph" w:styleId="a8">
    <w:name w:val="Title"/>
    <w:basedOn w:val="1"/>
    <w:next w:val="a"/>
    <w:link w:val="Char3"/>
    <w:uiPriority w:val="10"/>
    <w:qFormat/>
    <w:rsid w:val="00D55051"/>
    <w:pPr>
      <w:jc w:val="center"/>
    </w:pPr>
    <w:rPr>
      <w:b w:val="0"/>
      <w:sz w:val="32"/>
    </w:rPr>
  </w:style>
  <w:style w:type="character" w:customStyle="1" w:styleId="Char3">
    <w:name w:val="标题 Char"/>
    <w:basedOn w:val="a1"/>
    <w:link w:val="a8"/>
    <w:uiPriority w:val="10"/>
    <w:rsid w:val="00D55051"/>
    <w:rPr>
      <w:rFonts w:ascii="黑体" w:eastAsia="黑体" w:hAnsi="宋体" w:cs="Times New Roman"/>
      <w:sz w:val="32"/>
      <w:szCs w:val="24"/>
    </w:rPr>
  </w:style>
  <w:style w:type="character" w:customStyle="1" w:styleId="2Char">
    <w:name w:val="标题 2 Char"/>
    <w:basedOn w:val="a1"/>
    <w:link w:val="2"/>
    <w:uiPriority w:val="9"/>
    <w:rsid w:val="00D55051"/>
    <w:rPr>
      <w:rFonts w:ascii="宋体" w:eastAsia="宋体" w:hAnsi="宋体" w:cs="Times New Roman"/>
      <w:b/>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D3E05C-1145-469B-87C8-80DCDAF1E7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138</TotalTime>
  <Pages>10</Pages>
  <Words>671</Words>
  <Characters>3831</Characters>
  <Application>Microsoft Office Word</Application>
  <DocSecurity>0</DocSecurity>
  <Lines>31</Lines>
  <Paragraphs>8</Paragraphs>
  <ScaleCrop>false</ScaleCrop>
  <Company/>
  <LinksUpToDate>false</LinksUpToDate>
  <CharactersWithSpaces>4494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 SYSTEM</dc:creator>
  <cp:keywords/>
  <dc:description/>
  <cp:lastModifiedBy>User</cp:lastModifiedBy>
  <cp:revision>11</cp:revision>
  <dcterms:created xsi:type="dcterms:W3CDTF">2014-08-19T13:27:00Z</dcterms:created>
  <dcterms:modified xsi:type="dcterms:W3CDTF">2017-09-04T07:13:00Z</dcterms:modified>
</cp:coreProperties>
</file>