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contextualSpacing/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</w:rPr>
        <w:t>附件：</w:t>
      </w:r>
    </w:p>
    <w:p>
      <w:pPr>
        <w:widowControl/>
        <w:contextualSpacing/>
        <w:jc w:val="center"/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</w:rPr>
        <w:t>南京审计大学金审学院2023年校级一流课程立项建设名单</w:t>
      </w:r>
    </w:p>
    <w:p>
      <w:pPr>
        <w:widowControl/>
        <w:contextualSpacing/>
        <w:jc w:val="center"/>
        <w:rPr>
          <w:rFonts w:hint="eastAsia" w:ascii="仿宋_GB2312" w:hAnsi="微软雅黑" w:eastAsia="仿宋_GB2312" w:cs="宋体"/>
          <w:b/>
          <w:bCs/>
          <w:kern w:val="0"/>
          <w:sz w:val="22"/>
          <w:szCs w:val="22"/>
        </w:rPr>
      </w:pPr>
    </w:p>
    <w:tbl>
      <w:tblPr>
        <w:tblStyle w:val="4"/>
        <w:tblW w:w="93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202"/>
        <w:gridCol w:w="2754"/>
        <w:gridCol w:w="1860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课程编号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课程类型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建设经费（元）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会计学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张春艳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注册会计师审计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仲怀公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2023YLKC03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高级财务会计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胡爱平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2023YLKC04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财务报表分析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陶思奇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2023YLKC05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会计学基础（双语）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张驰、叶</w:t>
            </w: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子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2023YLKC06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宏观经济学（4学分）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线下一流课程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王玲侠、杨新房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2023YLKC07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微观经济学（4学分）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线下一流课程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谢海燕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2023YLKC08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金融学（4学分）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线下一流课程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蔡则祥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2023YLKC09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中国税制(4学分)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线上线下混合式一流课程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王洪艳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2023YLKC10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国际贸易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线下一流课程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杨新房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2023YLKC11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保险学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宋志刚、施懿文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2023YLKC12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跨境电商理论与实务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韦晨、谢海燕 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2023YLKC13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统计学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线上线下混合式一流课程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章国美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2023YLKC14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逻辑学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线下一流课程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杜霞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2023YLKC15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经济法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线上线下混合式一流课程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王美惠子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2023YLKC16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管理学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线上线下混合式一流课程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宋薇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2023YLKC17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行政组织学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线上线下混合式一流课程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季媛媛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2023YLKC18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不动产评估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线上线下混合式一流课程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刘舒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2023YLKC19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供应链管理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线上线下混合式一流课程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林梓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2023YLKC20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电子取证技术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2023YLKC21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周张泉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2023YLKC22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刘力军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2023YLKC23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计算机网络原理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虚拟仿真实验教学一流课程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芮立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2023YLKC24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信息分析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王纪萍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2023YLKC25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数据采集与审计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彭爱梅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2023YLKC26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幼儿园活动设计与指导二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线下一流课程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谢方圆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2023YLKC27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线下一流课程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李新月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2023YLKC28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线下一流课程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王鸣义、朱虹、朱小红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2023YLKC29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设计基础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线下一流课程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唐青、朱小红、吕游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2023YLKC30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设计概论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线下一流课程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吕游、陈良梅、郭立春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2023YLKC31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新媒体艺术基础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线下一流课程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姚璐、唐青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2023YLKC32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图标设计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产教融合型一流课程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唐青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2023YLKC33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孔令涛、黄鹂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2023YLKC34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微积分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冯建霞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2023YLKC35</w:t>
            </w:r>
          </w:p>
        </w:tc>
        <w:tc>
          <w:tcPr>
            <w:tcW w:w="2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大学英语（上、下）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凤娇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053D1BCE"/>
    <w:rsid w:val="0B0E131B"/>
    <w:rsid w:val="0C717EEB"/>
    <w:rsid w:val="0D696CDD"/>
    <w:rsid w:val="119A668A"/>
    <w:rsid w:val="131C20FB"/>
    <w:rsid w:val="15C84889"/>
    <w:rsid w:val="20000DDB"/>
    <w:rsid w:val="205904EB"/>
    <w:rsid w:val="22666F57"/>
    <w:rsid w:val="23795576"/>
    <w:rsid w:val="25C805EC"/>
    <w:rsid w:val="357E682B"/>
    <w:rsid w:val="387F3E27"/>
    <w:rsid w:val="42D737C5"/>
    <w:rsid w:val="43994F1E"/>
    <w:rsid w:val="46921ECA"/>
    <w:rsid w:val="4F3D2C02"/>
    <w:rsid w:val="57A8352A"/>
    <w:rsid w:val="5B242EC8"/>
    <w:rsid w:val="5CD1707F"/>
    <w:rsid w:val="5D3D6072"/>
    <w:rsid w:val="64E345D0"/>
    <w:rsid w:val="78A86E0C"/>
    <w:rsid w:val="7C8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widowControl w:val="0"/>
      <w:autoSpaceDE w:val="0"/>
      <w:autoSpaceDN w:val="0"/>
      <w:adjustRightInd w:val="0"/>
      <w:spacing w:beforeLines="0" w:afterLines="0" w:line="360" w:lineRule="auto"/>
      <w:ind w:firstLine="0" w:firstLineChars="0"/>
      <w:outlineLvl w:val="0"/>
    </w:pPr>
    <w:rPr>
      <w:rFonts w:ascii="MingLiU" w:hAnsi="MingLiU" w:eastAsia="宋体" w:cs="宋体"/>
      <w:b/>
      <w:bCs/>
      <w:color w:val="000000"/>
      <w:sz w:val="28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asciiTheme="majorAscii" w:hAnsiTheme="majorAscii" w:eastAsiaTheme="majorEastAsia" w:cstheme="majorBidi"/>
      <w:b/>
      <w:bCs/>
      <w:sz w:val="2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99"/>
    <w:rPr>
      <w:rFonts w:hint="default" w:ascii="MingLiU" w:hAnsi="MingLiU" w:eastAsia="宋体" w:cs="宋体"/>
      <w:b/>
      <w:bCs/>
      <w:color w:val="000000"/>
      <w:sz w:val="28"/>
      <w:szCs w:val="28"/>
    </w:rPr>
  </w:style>
  <w:style w:type="character" w:customStyle="1" w:styleId="7">
    <w:name w:val="font51"/>
    <w:basedOn w:val="5"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5"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31"/>
    <w:basedOn w:val="5"/>
    <w:uiPriority w:val="0"/>
    <w:rPr>
      <w:rFonts w:hint="default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1145</Characters>
  <Lines>0</Lines>
  <Paragraphs>0</Paragraphs>
  <TotalTime>1</TotalTime>
  <ScaleCrop>false</ScaleCrop>
  <LinksUpToDate>false</LinksUpToDate>
  <CharactersWithSpaces>1146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zhousha</dc:creator>
  <cp:lastModifiedBy>周莎</cp:lastModifiedBy>
  <dcterms:modified xsi:type="dcterms:W3CDTF">2023-07-11T07:52:33Z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1F38FE069C88401C8DF4D2EB8F32F6A8_13</vt:lpwstr>
  </property>
</Properties>
</file>